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F071D" w14:textId="018BC0FC" w:rsidR="005654DE" w:rsidRDefault="00102F44" w:rsidP="005654DE">
      <w:pPr>
        <w:pStyle w:val="Bezodstpw"/>
        <w:tabs>
          <w:tab w:val="left" w:pos="1947"/>
        </w:tabs>
        <w:spacing w:line="240" w:lineRule="auto"/>
        <w:jc w:val="center"/>
        <w:rPr>
          <w:rFonts w:cs="Arial"/>
          <w:b/>
          <w:sz w:val="40"/>
          <w:szCs w:val="40"/>
        </w:rPr>
      </w:pPr>
      <w:bookmarkStart w:id="0" w:name="_Toc433969903"/>
      <w:r w:rsidRPr="00102F44">
        <w:rPr>
          <w:noProof/>
        </w:rPr>
        <w:drawing>
          <wp:inline distT="0" distB="0" distL="0" distR="0" wp14:anchorId="23679F11" wp14:editId="19FC931E">
            <wp:extent cx="1580515" cy="1732071"/>
            <wp:effectExtent l="0" t="0" r="635" b="1905"/>
            <wp:docPr id="8" name="Obraz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a:extLst>
                        <a:ext uri="{C183D7F6-B498-43B3-948B-1728B52AA6E4}">
                          <adec:decorative xmlns:adec="http://schemas.microsoft.com/office/drawing/2017/decorative" val="1"/>
                        </a:ext>
                      </a:extLst>
                    </pic:cNvPr>
                    <pic:cNvPicPr/>
                  </pic:nvPicPr>
                  <pic:blipFill>
                    <a:blip r:embed="rId8"/>
                    <a:stretch>
                      <a:fillRect/>
                    </a:stretch>
                  </pic:blipFill>
                  <pic:spPr>
                    <a:xfrm>
                      <a:off x="0" y="0"/>
                      <a:ext cx="1585833" cy="1737898"/>
                    </a:xfrm>
                    <a:prstGeom prst="rect">
                      <a:avLst/>
                    </a:prstGeom>
                  </pic:spPr>
                </pic:pic>
              </a:graphicData>
            </a:graphic>
          </wp:inline>
        </w:drawing>
      </w:r>
    </w:p>
    <w:p w14:paraId="77376582" w14:textId="77777777" w:rsidR="005654DE" w:rsidRDefault="005654DE" w:rsidP="005654DE">
      <w:pPr>
        <w:pStyle w:val="Bezodstpw"/>
        <w:tabs>
          <w:tab w:val="left" w:pos="1947"/>
        </w:tabs>
        <w:spacing w:line="240" w:lineRule="auto"/>
        <w:jc w:val="center"/>
        <w:rPr>
          <w:rFonts w:cs="Arial"/>
          <w:b/>
          <w:sz w:val="40"/>
          <w:szCs w:val="40"/>
        </w:rPr>
      </w:pPr>
    </w:p>
    <w:p w14:paraId="440329FA" w14:textId="3E5C430C" w:rsidR="005654DE" w:rsidRPr="00D10CD4" w:rsidRDefault="005654DE" w:rsidP="00102F44">
      <w:pPr>
        <w:pStyle w:val="Bezodstpw"/>
        <w:tabs>
          <w:tab w:val="left" w:pos="1947"/>
        </w:tabs>
        <w:spacing w:line="240" w:lineRule="auto"/>
        <w:jc w:val="center"/>
        <w:rPr>
          <w:rFonts w:cs="Arial"/>
          <w:b/>
          <w:sz w:val="40"/>
          <w:szCs w:val="40"/>
        </w:rPr>
      </w:pPr>
      <w:r w:rsidRPr="004C1A8F">
        <w:rPr>
          <w:rFonts w:cs="Arial"/>
          <w:b/>
          <w:sz w:val="40"/>
          <w:szCs w:val="40"/>
        </w:rPr>
        <w:t xml:space="preserve">Założenia do planu zaopatrzenia w ciepło, </w:t>
      </w:r>
      <w:r w:rsidRPr="00D10CD4">
        <w:rPr>
          <w:rFonts w:cs="Arial"/>
          <w:b/>
          <w:sz w:val="40"/>
          <w:szCs w:val="40"/>
        </w:rPr>
        <w:t xml:space="preserve">energię elektryczną i paliwa gazowe </w:t>
      </w:r>
      <w:r w:rsidR="00102F44" w:rsidRPr="00102F44">
        <w:rPr>
          <w:rFonts w:cs="Arial"/>
          <w:b/>
          <w:sz w:val="40"/>
          <w:szCs w:val="40"/>
        </w:rPr>
        <w:t>dla Miasta i Gminy Gniewkowo na lata 2022-2036 - projekt aktualizacji</w:t>
      </w:r>
    </w:p>
    <w:p w14:paraId="486E2E17" w14:textId="77777777" w:rsidR="005654DE" w:rsidRDefault="005654DE" w:rsidP="005654DE">
      <w:pPr>
        <w:jc w:val="center"/>
        <w:rPr>
          <w:rFonts w:ascii="Arial" w:hAnsi="Arial" w:cs="Arial"/>
          <w:lang w:eastAsia="en-US"/>
        </w:rPr>
      </w:pPr>
    </w:p>
    <w:p w14:paraId="15DA820A" w14:textId="195628B5" w:rsidR="005654DE" w:rsidRPr="00B12CBA" w:rsidRDefault="00102F44" w:rsidP="005654DE">
      <w:pPr>
        <w:jc w:val="center"/>
        <w:rPr>
          <w:rFonts w:ascii="Arial" w:hAnsi="Arial" w:cs="Arial"/>
          <w:lang w:eastAsia="en-US"/>
        </w:rPr>
      </w:pPr>
      <w:r w:rsidRPr="00102F44">
        <w:rPr>
          <w:noProof/>
        </w:rPr>
        <w:drawing>
          <wp:inline distT="0" distB="0" distL="0" distR="0" wp14:anchorId="19645AB5" wp14:editId="615F2433">
            <wp:extent cx="5759450" cy="3455035"/>
            <wp:effectExtent l="0" t="0" r="0" b="0"/>
            <wp:docPr id="9" name="Obraz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a:extLst>
                        <a:ext uri="{C183D7F6-B498-43B3-948B-1728B52AA6E4}">
                          <adec:decorative xmlns:adec="http://schemas.microsoft.com/office/drawing/2017/decorative" val="1"/>
                        </a:ext>
                      </a:extLst>
                    </pic:cNvPr>
                    <pic:cNvPicPr/>
                  </pic:nvPicPr>
                  <pic:blipFill>
                    <a:blip r:embed="rId9"/>
                    <a:stretch>
                      <a:fillRect/>
                    </a:stretch>
                  </pic:blipFill>
                  <pic:spPr>
                    <a:xfrm>
                      <a:off x="0" y="0"/>
                      <a:ext cx="5759450" cy="3455035"/>
                    </a:xfrm>
                    <a:prstGeom prst="rect">
                      <a:avLst/>
                    </a:prstGeom>
                  </pic:spPr>
                </pic:pic>
              </a:graphicData>
            </a:graphic>
          </wp:inline>
        </w:drawing>
      </w:r>
    </w:p>
    <w:p w14:paraId="5DF0C78A" w14:textId="77777777" w:rsidR="00102F44" w:rsidRDefault="00102F44" w:rsidP="00200F99">
      <w:pPr>
        <w:spacing w:before="120" w:after="120" w:line="360" w:lineRule="auto"/>
        <w:jc w:val="center"/>
        <w:rPr>
          <w:rFonts w:ascii="Arial" w:hAnsi="Arial" w:cs="Arial"/>
          <w:b/>
          <w:sz w:val="22"/>
          <w:szCs w:val="20"/>
          <w:lang w:eastAsia="en-US"/>
        </w:rPr>
      </w:pPr>
    </w:p>
    <w:p w14:paraId="7246DF40" w14:textId="77777777" w:rsidR="00102F44" w:rsidRDefault="00102F44" w:rsidP="00200F99">
      <w:pPr>
        <w:spacing w:before="120" w:after="120" w:line="360" w:lineRule="auto"/>
        <w:jc w:val="center"/>
        <w:rPr>
          <w:rFonts w:ascii="Arial" w:hAnsi="Arial" w:cs="Arial"/>
          <w:b/>
          <w:sz w:val="22"/>
          <w:szCs w:val="20"/>
          <w:lang w:eastAsia="en-US"/>
        </w:rPr>
      </w:pPr>
    </w:p>
    <w:p w14:paraId="386178C5" w14:textId="77777777" w:rsidR="00102F44" w:rsidRDefault="00102F44" w:rsidP="00200F99">
      <w:pPr>
        <w:spacing w:before="120" w:after="120" w:line="360" w:lineRule="auto"/>
        <w:jc w:val="center"/>
        <w:rPr>
          <w:rFonts w:ascii="Arial" w:hAnsi="Arial" w:cs="Arial"/>
          <w:b/>
          <w:sz w:val="22"/>
          <w:szCs w:val="20"/>
          <w:lang w:eastAsia="en-US"/>
        </w:rPr>
      </w:pPr>
    </w:p>
    <w:p w14:paraId="04E28C28" w14:textId="77777777" w:rsidR="00102F44" w:rsidRDefault="00102F44" w:rsidP="00200F99">
      <w:pPr>
        <w:spacing w:before="120" w:after="120" w:line="360" w:lineRule="auto"/>
        <w:jc w:val="center"/>
        <w:rPr>
          <w:rFonts w:ascii="Arial" w:hAnsi="Arial" w:cs="Arial"/>
          <w:b/>
          <w:sz w:val="22"/>
          <w:szCs w:val="20"/>
          <w:lang w:eastAsia="en-US"/>
        </w:rPr>
      </w:pPr>
    </w:p>
    <w:p w14:paraId="49792BD3" w14:textId="208C09EF" w:rsidR="00200F99" w:rsidRPr="00200F99" w:rsidRDefault="00102F44" w:rsidP="00200F99">
      <w:pPr>
        <w:spacing w:before="120" w:after="120" w:line="360" w:lineRule="auto"/>
        <w:jc w:val="center"/>
        <w:rPr>
          <w:rFonts w:ascii="Arial" w:hAnsi="Arial" w:cs="Arial"/>
          <w:b/>
          <w:sz w:val="22"/>
          <w:szCs w:val="20"/>
          <w:lang w:eastAsia="en-US"/>
        </w:rPr>
        <w:sectPr w:rsidR="00200F99" w:rsidRPr="00200F99" w:rsidSect="00200F99">
          <w:headerReference w:type="default" r:id="rId10"/>
          <w:footerReference w:type="default" r:id="rId11"/>
          <w:footerReference w:type="first" r:id="rId12"/>
          <w:pgSz w:w="11906" w:h="16838"/>
          <w:pgMar w:top="1418" w:right="1418" w:bottom="1418" w:left="1418" w:header="709" w:footer="709" w:gutter="0"/>
          <w:pgBorders w:display="firstPage" w:offsetFrom="page">
            <w:top w:val="single" w:sz="24" w:space="24" w:color="C45911"/>
            <w:left w:val="single" w:sz="24" w:space="24" w:color="C45911"/>
            <w:bottom w:val="single" w:sz="24" w:space="24" w:color="C45911"/>
            <w:right w:val="single" w:sz="24" w:space="24" w:color="C45911"/>
          </w:pgBorders>
          <w:cols w:space="708"/>
          <w:titlePg/>
          <w:docGrid w:linePitch="360"/>
        </w:sectPr>
      </w:pPr>
      <w:r>
        <w:rPr>
          <w:rFonts w:ascii="Arial" w:hAnsi="Arial" w:cs="Arial"/>
          <w:b/>
          <w:sz w:val="22"/>
          <w:szCs w:val="20"/>
          <w:lang w:eastAsia="en-US"/>
        </w:rPr>
        <w:t>Gniewkowo</w:t>
      </w:r>
      <w:r w:rsidR="00200F99" w:rsidRPr="00200F99">
        <w:rPr>
          <w:rFonts w:ascii="Arial" w:hAnsi="Arial" w:cs="Arial"/>
          <w:b/>
          <w:sz w:val="22"/>
          <w:szCs w:val="20"/>
          <w:lang w:eastAsia="en-US"/>
        </w:rPr>
        <w:t>, 202</w:t>
      </w:r>
      <w:r>
        <w:rPr>
          <w:rFonts w:ascii="Arial" w:hAnsi="Arial" w:cs="Arial"/>
          <w:b/>
          <w:sz w:val="22"/>
          <w:szCs w:val="20"/>
          <w:lang w:eastAsia="en-US"/>
        </w:rPr>
        <w:t>6</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1"/>
      </w:tblGrid>
      <w:tr w:rsidR="00200F99" w:rsidRPr="00200F99" w14:paraId="533DE6E7" w14:textId="77777777" w:rsidTr="00F64F15">
        <w:tc>
          <w:tcPr>
            <w:tcW w:w="3539" w:type="dxa"/>
            <w:vAlign w:val="center"/>
          </w:tcPr>
          <w:p w14:paraId="4913A06B" w14:textId="6E06B49E" w:rsidR="00200F99" w:rsidRPr="00200F99" w:rsidRDefault="00200F99" w:rsidP="00F64F15">
            <w:pPr>
              <w:spacing w:before="60" w:after="60"/>
              <w:rPr>
                <w:rFonts w:ascii="Arial" w:hAnsi="Arial" w:cs="Arial"/>
                <w:sz w:val="22"/>
                <w:szCs w:val="22"/>
              </w:rPr>
            </w:pPr>
            <w:r w:rsidRPr="00200F99">
              <w:rPr>
                <w:rFonts w:ascii="Arial" w:hAnsi="Arial" w:cs="Arial"/>
                <w:sz w:val="22"/>
                <w:szCs w:val="22"/>
              </w:rPr>
              <w:lastRenderedPageBreak/>
              <w:br w:type="page"/>
            </w:r>
            <w:r w:rsidR="00102F44">
              <w:rPr>
                <w:noProof/>
              </w:rPr>
              <w:drawing>
                <wp:inline distT="0" distB="0" distL="0" distR="0" wp14:anchorId="124BFE7F" wp14:editId="5E4D9522">
                  <wp:extent cx="1580952" cy="1733333"/>
                  <wp:effectExtent l="0" t="0" r="635" b="635"/>
                  <wp:docPr id="10" name="Obraz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a:extLst>
                              <a:ext uri="{C183D7F6-B498-43B3-948B-1728B52AA6E4}">
                                <adec:decorative xmlns:adec="http://schemas.microsoft.com/office/drawing/2017/decorative" val="1"/>
                              </a:ext>
                            </a:extLst>
                          </pic:cNvPr>
                          <pic:cNvPicPr/>
                        </pic:nvPicPr>
                        <pic:blipFill>
                          <a:blip r:embed="rId13"/>
                          <a:stretch>
                            <a:fillRect/>
                          </a:stretch>
                        </pic:blipFill>
                        <pic:spPr>
                          <a:xfrm>
                            <a:off x="0" y="0"/>
                            <a:ext cx="1580952" cy="1733333"/>
                          </a:xfrm>
                          <a:prstGeom prst="rect">
                            <a:avLst/>
                          </a:prstGeom>
                        </pic:spPr>
                      </pic:pic>
                    </a:graphicData>
                  </a:graphic>
                </wp:inline>
              </w:drawing>
            </w:r>
          </w:p>
          <w:p w14:paraId="10FE178B" w14:textId="77777777" w:rsidR="00200F99" w:rsidRPr="00200F99" w:rsidRDefault="00200F99" w:rsidP="00F64F15">
            <w:pPr>
              <w:spacing w:before="60" w:after="60"/>
              <w:rPr>
                <w:rFonts w:ascii="Arial" w:hAnsi="Arial" w:cs="Arial"/>
                <w:b/>
                <w:sz w:val="22"/>
                <w:szCs w:val="22"/>
                <w:lang w:eastAsia="en-US"/>
              </w:rPr>
            </w:pPr>
          </w:p>
        </w:tc>
        <w:tc>
          <w:tcPr>
            <w:tcW w:w="5521" w:type="dxa"/>
            <w:vAlign w:val="center"/>
          </w:tcPr>
          <w:p w14:paraId="7ED9EDD5" w14:textId="77777777" w:rsidR="00200F99" w:rsidRPr="00200F99" w:rsidRDefault="00200F99" w:rsidP="00F64F15">
            <w:pPr>
              <w:pStyle w:val="Bezodstpw"/>
              <w:spacing w:before="60" w:after="60" w:line="240" w:lineRule="auto"/>
              <w:ind w:right="0"/>
              <w:rPr>
                <w:rFonts w:cs="Arial"/>
                <w:b/>
                <w:sz w:val="22"/>
                <w:szCs w:val="22"/>
              </w:rPr>
            </w:pPr>
            <w:r w:rsidRPr="00200F99">
              <w:rPr>
                <w:rFonts w:cs="Arial"/>
                <w:b/>
                <w:sz w:val="22"/>
                <w:szCs w:val="22"/>
              </w:rPr>
              <w:t>Zamawiający:</w:t>
            </w:r>
          </w:p>
          <w:p w14:paraId="09860961" w14:textId="05A50FA3" w:rsidR="00200F99" w:rsidRDefault="00102F44" w:rsidP="00F64F15">
            <w:pPr>
              <w:pStyle w:val="Bezodstpw"/>
              <w:spacing w:before="60" w:after="60" w:line="240" w:lineRule="auto"/>
              <w:ind w:right="0"/>
              <w:rPr>
                <w:rFonts w:cs="Arial"/>
                <w:sz w:val="22"/>
                <w:szCs w:val="22"/>
              </w:rPr>
            </w:pPr>
            <w:r>
              <w:rPr>
                <w:rFonts w:cs="Arial"/>
                <w:sz w:val="22"/>
                <w:szCs w:val="22"/>
              </w:rPr>
              <w:t>Gmina Gniewkowo</w:t>
            </w:r>
          </w:p>
          <w:p w14:paraId="737A9CB7" w14:textId="56C57DE9" w:rsidR="00102F44" w:rsidRPr="00200F99" w:rsidRDefault="00102F44" w:rsidP="00F64F15">
            <w:pPr>
              <w:pStyle w:val="Bezodstpw"/>
              <w:spacing w:before="60" w:after="60" w:line="240" w:lineRule="auto"/>
              <w:ind w:right="0"/>
              <w:rPr>
                <w:rFonts w:cs="Arial"/>
                <w:sz w:val="22"/>
                <w:szCs w:val="22"/>
              </w:rPr>
            </w:pPr>
            <w:r>
              <w:rPr>
                <w:rFonts w:cs="Arial"/>
                <w:sz w:val="22"/>
                <w:szCs w:val="22"/>
              </w:rPr>
              <w:t xml:space="preserve">ul. </w:t>
            </w:r>
            <w:r w:rsidRPr="00102F44">
              <w:rPr>
                <w:rFonts w:cs="Arial"/>
                <w:sz w:val="22"/>
                <w:szCs w:val="22"/>
              </w:rPr>
              <w:t>17 Stycznia</w:t>
            </w:r>
            <w:r>
              <w:rPr>
                <w:rFonts w:cs="Arial"/>
                <w:sz w:val="22"/>
                <w:szCs w:val="22"/>
              </w:rPr>
              <w:t xml:space="preserve"> 11</w:t>
            </w:r>
          </w:p>
          <w:p w14:paraId="76229199" w14:textId="55E1EA90" w:rsidR="00200F99" w:rsidRPr="00200F99" w:rsidRDefault="00102F44" w:rsidP="00F64F15">
            <w:pPr>
              <w:pStyle w:val="Bezodstpw"/>
              <w:spacing w:before="60" w:after="60" w:line="240" w:lineRule="auto"/>
              <w:ind w:right="0"/>
              <w:rPr>
                <w:rFonts w:cs="Arial"/>
                <w:sz w:val="22"/>
                <w:szCs w:val="22"/>
                <w:lang w:eastAsia="en-US"/>
              </w:rPr>
            </w:pPr>
            <w:r w:rsidRPr="00102F44">
              <w:rPr>
                <w:rFonts w:cs="Arial"/>
                <w:sz w:val="22"/>
                <w:szCs w:val="22"/>
                <w:lang w:eastAsia="en-US"/>
              </w:rPr>
              <w:t>88-140</w:t>
            </w:r>
            <w:r>
              <w:rPr>
                <w:rFonts w:cs="Arial"/>
                <w:sz w:val="22"/>
                <w:szCs w:val="22"/>
                <w:lang w:eastAsia="en-US"/>
              </w:rPr>
              <w:t xml:space="preserve"> </w:t>
            </w:r>
            <w:r w:rsidRPr="00102F44">
              <w:rPr>
                <w:rFonts w:cs="Arial"/>
                <w:sz w:val="22"/>
                <w:szCs w:val="22"/>
                <w:lang w:eastAsia="en-US"/>
              </w:rPr>
              <w:t>Gniewkowo</w:t>
            </w:r>
          </w:p>
          <w:p w14:paraId="27387FBD" w14:textId="77777777" w:rsidR="00200F99" w:rsidRPr="00200F99" w:rsidRDefault="00200F99" w:rsidP="00F64F15">
            <w:pPr>
              <w:pStyle w:val="Bezodstpw"/>
              <w:spacing w:before="60" w:after="60" w:line="240" w:lineRule="auto"/>
              <w:ind w:right="0"/>
              <w:rPr>
                <w:rFonts w:cs="Arial"/>
                <w:sz w:val="22"/>
                <w:szCs w:val="22"/>
                <w:lang w:eastAsia="en-US"/>
              </w:rPr>
            </w:pPr>
          </w:p>
          <w:p w14:paraId="3D893187" w14:textId="77777777" w:rsidR="00200F99" w:rsidRPr="00200F99" w:rsidRDefault="00200F99" w:rsidP="00F64F15">
            <w:pPr>
              <w:pStyle w:val="Bezodstpw"/>
              <w:spacing w:before="60" w:after="60" w:line="240" w:lineRule="auto"/>
              <w:ind w:right="0"/>
              <w:rPr>
                <w:rFonts w:cs="Arial"/>
                <w:sz w:val="22"/>
                <w:szCs w:val="22"/>
                <w:lang w:eastAsia="en-US"/>
              </w:rPr>
            </w:pPr>
          </w:p>
        </w:tc>
      </w:tr>
      <w:tr w:rsidR="00200F99" w:rsidRPr="00200F99" w14:paraId="1D9B8B00" w14:textId="77777777" w:rsidTr="00F64F15">
        <w:trPr>
          <w:trHeight w:val="2684"/>
        </w:trPr>
        <w:tc>
          <w:tcPr>
            <w:tcW w:w="3539" w:type="dxa"/>
            <w:vAlign w:val="center"/>
          </w:tcPr>
          <w:p w14:paraId="08D0041D" w14:textId="77777777" w:rsidR="00200F99" w:rsidRPr="00200F99" w:rsidRDefault="00200F99" w:rsidP="00F64F15">
            <w:pPr>
              <w:spacing w:before="60" w:after="60"/>
              <w:rPr>
                <w:rFonts w:ascii="Arial" w:hAnsi="Arial" w:cs="Arial"/>
                <w:b/>
                <w:sz w:val="22"/>
                <w:szCs w:val="22"/>
                <w:lang w:eastAsia="en-US"/>
              </w:rPr>
            </w:pPr>
          </w:p>
          <w:p w14:paraId="2F3A77FF" w14:textId="77777777" w:rsidR="00200F99" w:rsidRPr="00200F99" w:rsidRDefault="00200F99" w:rsidP="00F64F15">
            <w:pPr>
              <w:spacing w:before="60" w:after="60"/>
              <w:rPr>
                <w:rFonts w:ascii="Arial" w:hAnsi="Arial" w:cs="Arial"/>
                <w:b/>
                <w:sz w:val="22"/>
                <w:szCs w:val="22"/>
                <w:lang w:eastAsia="en-US"/>
              </w:rPr>
            </w:pPr>
            <w:r w:rsidRPr="00200F99">
              <w:rPr>
                <w:rFonts w:ascii="Arial" w:hAnsi="Arial" w:cs="Arial"/>
                <w:noProof/>
                <w:szCs w:val="22"/>
                <w:lang w:eastAsia="en-US"/>
              </w:rPr>
              <w:drawing>
                <wp:inline distT="0" distB="0" distL="0" distR="0" wp14:anchorId="73303F36" wp14:editId="1CF5EE02">
                  <wp:extent cx="1876425" cy="428625"/>
                  <wp:effectExtent l="0" t="0" r="9525" b="9525"/>
                  <wp:docPr id="2" name="Obraz 2" descr="Logo Westmor Consulting Urszula Wódkow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Westmor Consulting Urszula Wódkowsk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6425" cy="428625"/>
                          </a:xfrm>
                          <a:prstGeom prst="rect">
                            <a:avLst/>
                          </a:prstGeom>
                          <a:noFill/>
                          <a:ln>
                            <a:noFill/>
                          </a:ln>
                        </pic:spPr>
                      </pic:pic>
                    </a:graphicData>
                  </a:graphic>
                </wp:inline>
              </w:drawing>
            </w:r>
          </w:p>
        </w:tc>
        <w:tc>
          <w:tcPr>
            <w:tcW w:w="5521" w:type="dxa"/>
            <w:vAlign w:val="center"/>
          </w:tcPr>
          <w:p w14:paraId="711A3299" w14:textId="77777777" w:rsidR="00200F99" w:rsidRPr="00200F99" w:rsidRDefault="00200F99" w:rsidP="00F64F15">
            <w:pPr>
              <w:spacing w:before="60" w:after="60"/>
              <w:rPr>
                <w:rFonts w:ascii="Arial" w:hAnsi="Arial" w:cs="Arial"/>
                <w:b/>
                <w:sz w:val="22"/>
                <w:szCs w:val="22"/>
                <w:lang w:eastAsia="en-US"/>
              </w:rPr>
            </w:pPr>
            <w:r w:rsidRPr="00200F99">
              <w:rPr>
                <w:rFonts w:ascii="Arial" w:hAnsi="Arial" w:cs="Arial"/>
                <w:b/>
                <w:sz w:val="22"/>
                <w:szCs w:val="22"/>
                <w:lang w:eastAsia="en-US"/>
              </w:rPr>
              <w:t>Wykonawca:</w:t>
            </w:r>
          </w:p>
          <w:p w14:paraId="151403EE" w14:textId="77777777" w:rsidR="00200F99" w:rsidRPr="00200F99" w:rsidRDefault="00200F99" w:rsidP="00F64F15">
            <w:pPr>
              <w:spacing w:before="60" w:after="60"/>
              <w:rPr>
                <w:rFonts w:ascii="Arial" w:hAnsi="Arial" w:cs="Arial"/>
                <w:sz w:val="22"/>
                <w:szCs w:val="22"/>
                <w:lang w:eastAsia="en-US"/>
              </w:rPr>
            </w:pPr>
            <w:r w:rsidRPr="00200F99">
              <w:rPr>
                <w:rFonts w:ascii="Arial" w:hAnsi="Arial" w:cs="Arial"/>
                <w:sz w:val="22"/>
                <w:szCs w:val="22"/>
                <w:lang w:eastAsia="en-US"/>
              </w:rPr>
              <w:t>Westmor Consulting Urszula Wódkowska</w:t>
            </w:r>
          </w:p>
          <w:p w14:paraId="3BE78E1D" w14:textId="77777777" w:rsidR="00200F99" w:rsidRPr="00200F99" w:rsidRDefault="00200F99" w:rsidP="00F64F15">
            <w:pPr>
              <w:spacing w:before="60" w:after="60"/>
              <w:rPr>
                <w:rFonts w:ascii="Arial" w:hAnsi="Arial" w:cs="Arial"/>
                <w:sz w:val="22"/>
                <w:szCs w:val="22"/>
                <w:lang w:eastAsia="en-US"/>
              </w:rPr>
            </w:pPr>
            <w:r w:rsidRPr="00200F99">
              <w:rPr>
                <w:rFonts w:ascii="Arial" w:hAnsi="Arial" w:cs="Arial"/>
                <w:sz w:val="22"/>
                <w:szCs w:val="22"/>
                <w:lang w:eastAsia="en-US"/>
              </w:rPr>
              <w:t>Biuro: ul. Królewiecka 27, 87-800 Włocławek</w:t>
            </w:r>
          </w:p>
          <w:p w14:paraId="3D43C168" w14:textId="77777777" w:rsidR="00200F99" w:rsidRPr="00200F99" w:rsidRDefault="00200F99" w:rsidP="00F64F15">
            <w:pPr>
              <w:spacing w:before="60" w:after="60"/>
              <w:rPr>
                <w:rFonts w:ascii="Arial" w:hAnsi="Arial" w:cs="Arial"/>
                <w:sz w:val="22"/>
                <w:szCs w:val="22"/>
                <w:lang w:eastAsia="en-US"/>
              </w:rPr>
            </w:pPr>
            <w:r w:rsidRPr="00200F99">
              <w:rPr>
                <w:rFonts w:ascii="Arial" w:hAnsi="Arial" w:cs="Arial"/>
                <w:sz w:val="22"/>
                <w:szCs w:val="22"/>
                <w:lang w:eastAsia="en-US"/>
              </w:rPr>
              <w:t>Siedziba: ul. 1 Maja 1A, 87-704 Bądkowo</w:t>
            </w:r>
          </w:p>
          <w:p w14:paraId="6B5F8892" w14:textId="77777777" w:rsidR="00200F99" w:rsidRPr="00200F99" w:rsidRDefault="00200F99" w:rsidP="00F64F15">
            <w:pPr>
              <w:spacing w:before="60" w:after="60"/>
              <w:rPr>
                <w:rFonts w:ascii="Arial" w:hAnsi="Arial" w:cs="Arial"/>
                <w:sz w:val="22"/>
                <w:szCs w:val="22"/>
                <w:lang w:eastAsia="en-US"/>
              </w:rPr>
            </w:pPr>
          </w:p>
          <w:p w14:paraId="4B07486B" w14:textId="77777777" w:rsidR="00200F99" w:rsidRPr="00200F99" w:rsidRDefault="00200F99" w:rsidP="00F64F15">
            <w:pPr>
              <w:spacing w:before="60" w:after="60"/>
              <w:rPr>
                <w:rFonts w:ascii="Arial" w:hAnsi="Arial" w:cs="Arial"/>
                <w:sz w:val="22"/>
                <w:szCs w:val="22"/>
                <w:lang w:eastAsia="en-US"/>
              </w:rPr>
            </w:pPr>
            <w:r w:rsidRPr="00200F99">
              <w:rPr>
                <w:rFonts w:ascii="Arial" w:hAnsi="Arial" w:cs="Arial"/>
                <w:sz w:val="22"/>
                <w:szCs w:val="22"/>
                <w:lang w:eastAsia="en-US"/>
              </w:rPr>
              <w:t>Zespół autorów:</w:t>
            </w:r>
          </w:p>
          <w:p w14:paraId="7172029D" w14:textId="77777777" w:rsidR="00200F99" w:rsidRPr="00200F99" w:rsidRDefault="00200F99" w:rsidP="00F64F15">
            <w:pPr>
              <w:spacing w:before="60" w:after="60"/>
              <w:rPr>
                <w:rFonts w:ascii="Arial" w:hAnsi="Arial" w:cs="Arial"/>
                <w:sz w:val="22"/>
                <w:szCs w:val="22"/>
                <w:lang w:eastAsia="en-US"/>
              </w:rPr>
            </w:pPr>
            <w:r w:rsidRPr="00200F99">
              <w:rPr>
                <w:rFonts w:ascii="Arial" w:hAnsi="Arial" w:cs="Arial"/>
                <w:sz w:val="22"/>
                <w:szCs w:val="22"/>
                <w:lang w:eastAsia="en-US"/>
              </w:rPr>
              <w:t>Kierownik Projektu – Karolina Drzewiecka</w:t>
            </w:r>
          </w:p>
          <w:p w14:paraId="3DDB47C2" w14:textId="33B65357" w:rsidR="00200F99" w:rsidRPr="00C66534" w:rsidRDefault="00200F99" w:rsidP="00F64F15">
            <w:pPr>
              <w:spacing w:before="60" w:after="60"/>
              <w:rPr>
                <w:rFonts w:ascii="Arial" w:hAnsi="Arial" w:cs="Arial"/>
                <w:sz w:val="22"/>
                <w:szCs w:val="22"/>
                <w:lang w:eastAsia="en-US"/>
              </w:rPr>
            </w:pPr>
            <w:r w:rsidRPr="00C66534">
              <w:rPr>
                <w:rFonts w:ascii="Arial" w:hAnsi="Arial" w:cs="Arial"/>
                <w:sz w:val="22"/>
                <w:szCs w:val="22"/>
                <w:lang w:eastAsia="en-US"/>
              </w:rPr>
              <w:t xml:space="preserve">Konsultant – </w:t>
            </w:r>
            <w:r w:rsidR="00102F44">
              <w:rPr>
                <w:rFonts w:ascii="Arial" w:hAnsi="Arial" w:cs="Arial"/>
                <w:sz w:val="22"/>
                <w:szCs w:val="22"/>
                <w:lang w:eastAsia="en-US"/>
              </w:rPr>
              <w:t>Martyna Ciska</w:t>
            </w:r>
          </w:p>
          <w:p w14:paraId="205CA7BC" w14:textId="0615A58E" w:rsidR="00200F99" w:rsidRPr="00200F99" w:rsidRDefault="00200F99" w:rsidP="00F64F15">
            <w:pPr>
              <w:spacing w:before="60" w:after="60"/>
              <w:rPr>
                <w:rFonts w:ascii="Arial" w:hAnsi="Arial" w:cs="Arial"/>
                <w:b/>
                <w:sz w:val="22"/>
                <w:szCs w:val="22"/>
                <w:lang w:eastAsia="en-US"/>
              </w:rPr>
            </w:pPr>
            <w:r w:rsidRPr="00C66534">
              <w:rPr>
                <w:rFonts w:ascii="Arial" w:hAnsi="Arial" w:cs="Arial"/>
                <w:sz w:val="22"/>
                <w:szCs w:val="22"/>
                <w:lang w:eastAsia="en-US"/>
              </w:rPr>
              <w:t xml:space="preserve">Analityk – </w:t>
            </w:r>
            <w:r w:rsidR="00102F44">
              <w:rPr>
                <w:rFonts w:ascii="Arial" w:hAnsi="Arial" w:cs="Arial"/>
                <w:sz w:val="22"/>
                <w:szCs w:val="22"/>
                <w:lang w:eastAsia="en-US"/>
              </w:rPr>
              <w:t>Klaudia Kosińska</w:t>
            </w:r>
            <w:r w:rsidRPr="00C66534">
              <w:rPr>
                <w:rFonts w:ascii="Arial" w:hAnsi="Arial" w:cs="Arial"/>
                <w:sz w:val="22"/>
                <w:szCs w:val="22"/>
                <w:lang w:eastAsia="en-US"/>
              </w:rPr>
              <w:t xml:space="preserve"> </w:t>
            </w:r>
          </w:p>
        </w:tc>
      </w:tr>
    </w:tbl>
    <w:p w14:paraId="6C7CCD6D" w14:textId="77777777" w:rsidR="000327B9" w:rsidRPr="000327B9" w:rsidRDefault="000327B9" w:rsidP="000327B9">
      <w:pPr>
        <w:spacing w:after="160" w:line="360" w:lineRule="auto"/>
        <w:jc w:val="both"/>
        <w:rPr>
          <w:rFonts w:ascii="Arial" w:hAnsi="Arial" w:cs="Arial"/>
          <w:bCs/>
          <w:sz w:val="22"/>
        </w:rPr>
      </w:pPr>
    </w:p>
    <w:p w14:paraId="0AE1B122" w14:textId="77777777" w:rsidR="000327B9" w:rsidRPr="000327B9" w:rsidRDefault="000327B9" w:rsidP="000327B9">
      <w:pPr>
        <w:spacing w:after="160" w:line="360" w:lineRule="auto"/>
        <w:jc w:val="both"/>
        <w:rPr>
          <w:rFonts w:ascii="Arial" w:hAnsi="Arial" w:cs="Arial"/>
          <w:bCs/>
          <w:sz w:val="22"/>
        </w:rPr>
      </w:pPr>
    </w:p>
    <w:p w14:paraId="0F551370" w14:textId="77777777" w:rsidR="000327B9" w:rsidRPr="000327B9" w:rsidRDefault="000327B9" w:rsidP="000327B9">
      <w:pPr>
        <w:spacing w:after="160" w:line="360" w:lineRule="auto"/>
        <w:jc w:val="both"/>
        <w:rPr>
          <w:rFonts w:ascii="Arial" w:hAnsi="Arial" w:cs="Arial"/>
          <w:bCs/>
          <w:sz w:val="22"/>
        </w:rPr>
      </w:pPr>
    </w:p>
    <w:p w14:paraId="6FCB7CBA" w14:textId="77777777" w:rsidR="005654DE" w:rsidRDefault="005654DE" w:rsidP="00614C4F">
      <w:pPr>
        <w:pStyle w:val="Bezodstpw"/>
        <w:spacing w:line="240" w:lineRule="auto"/>
        <w:ind w:right="0"/>
        <w:rPr>
          <w:b/>
          <w:bCs/>
          <w:sz w:val="28"/>
          <w:szCs w:val="28"/>
          <w:lang w:eastAsia="pl-PL"/>
        </w:rPr>
      </w:pPr>
    </w:p>
    <w:p w14:paraId="695A5494" w14:textId="1AF623E3" w:rsidR="000327B9" w:rsidRPr="00BB0A42" w:rsidRDefault="000327B9" w:rsidP="00614C4F">
      <w:pPr>
        <w:pStyle w:val="Bezodstpw"/>
        <w:spacing w:line="240" w:lineRule="auto"/>
        <w:ind w:right="0"/>
        <w:rPr>
          <w:rFonts w:cs="Arial"/>
          <w:b/>
          <w:smallCaps/>
          <w:color w:val="0070C0"/>
        </w:rPr>
        <w:sectPr w:rsidR="000327B9" w:rsidRPr="00BB0A42" w:rsidSect="005654DE">
          <w:footerReference w:type="default" r:id="rId15"/>
          <w:footerReference w:type="first" r:id="rId16"/>
          <w:pgSz w:w="11906" w:h="16838"/>
          <w:pgMar w:top="1418" w:right="1418" w:bottom="1418" w:left="1418" w:header="709" w:footer="709" w:gutter="0"/>
          <w:cols w:space="708"/>
          <w:docGrid w:linePitch="360"/>
        </w:sectPr>
      </w:pPr>
    </w:p>
    <w:p w14:paraId="1FD72C4B" w14:textId="77777777" w:rsidR="00614C4F" w:rsidRPr="004C1A8F" w:rsidRDefault="00614C4F" w:rsidP="00A0259E">
      <w:pPr>
        <w:pStyle w:val="Bezodstpw"/>
        <w:rPr>
          <w:b/>
          <w:noProof/>
          <w:sz w:val="28"/>
          <w:szCs w:val="28"/>
        </w:rPr>
      </w:pPr>
      <w:r w:rsidRPr="004C1A8F">
        <w:rPr>
          <w:b/>
          <w:sz w:val="28"/>
          <w:szCs w:val="28"/>
        </w:rPr>
        <w:lastRenderedPageBreak/>
        <w:t>Spis treści</w:t>
      </w:r>
    </w:p>
    <w:p w14:paraId="5A038DCB" w14:textId="389F9C49" w:rsidR="004610D8" w:rsidRPr="004610D8" w:rsidRDefault="00614C4F" w:rsidP="004610D8">
      <w:pPr>
        <w:pStyle w:val="Spistreci1"/>
        <w:spacing w:before="120" w:after="120"/>
        <w:rPr>
          <w:rFonts w:eastAsiaTheme="minorEastAsia"/>
          <w:b w:val="0"/>
          <w:bCs/>
          <w:kern w:val="2"/>
          <w:sz w:val="22"/>
          <w:szCs w:val="22"/>
          <w14:ligatures w14:val="standardContextual"/>
        </w:rPr>
      </w:pPr>
      <w:r w:rsidRPr="004610D8">
        <w:rPr>
          <w:b w:val="0"/>
          <w:bCs/>
          <w:sz w:val="22"/>
          <w:szCs w:val="22"/>
        </w:rPr>
        <w:fldChar w:fldCharType="begin"/>
      </w:r>
      <w:r w:rsidRPr="004610D8">
        <w:rPr>
          <w:b w:val="0"/>
          <w:bCs/>
          <w:sz w:val="22"/>
          <w:szCs w:val="22"/>
        </w:rPr>
        <w:instrText xml:space="preserve"> TOC \o "1-3" \h \z \u </w:instrText>
      </w:r>
      <w:r w:rsidRPr="004610D8">
        <w:rPr>
          <w:b w:val="0"/>
          <w:bCs/>
          <w:sz w:val="22"/>
          <w:szCs w:val="22"/>
        </w:rPr>
        <w:fldChar w:fldCharType="separate"/>
      </w:r>
      <w:hyperlink w:anchor="_Toc235374602" w:history="1">
        <w:r w:rsidR="004610D8" w:rsidRPr="004610D8">
          <w:rPr>
            <w:rStyle w:val="Hipercze"/>
            <w:rFonts w:eastAsia="Calibri"/>
            <w:b w:val="0"/>
            <w:bCs/>
            <w:sz w:val="22"/>
            <w:szCs w:val="22"/>
          </w:rPr>
          <w:t>Wykaz skrótów</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_Toc235374602 \h </w:instrText>
        </w:r>
        <w:r w:rsidR="004610D8" w:rsidRPr="004610D8">
          <w:rPr>
            <w:b w:val="0"/>
            <w:bCs/>
            <w:webHidden/>
            <w:sz w:val="22"/>
            <w:szCs w:val="22"/>
          </w:rPr>
        </w:r>
        <w:r w:rsidR="004610D8" w:rsidRPr="004610D8">
          <w:rPr>
            <w:b w:val="0"/>
            <w:bCs/>
            <w:webHidden/>
            <w:sz w:val="22"/>
            <w:szCs w:val="22"/>
          </w:rPr>
          <w:fldChar w:fldCharType="separate"/>
        </w:r>
        <w:r w:rsidR="004C6974">
          <w:rPr>
            <w:b w:val="0"/>
            <w:bCs/>
            <w:webHidden/>
            <w:sz w:val="22"/>
            <w:szCs w:val="22"/>
          </w:rPr>
          <w:t>5</w:t>
        </w:r>
        <w:r w:rsidR="004610D8" w:rsidRPr="004610D8">
          <w:rPr>
            <w:b w:val="0"/>
            <w:bCs/>
            <w:webHidden/>
            <w:sz w:val="22"/>
            <w:szCs w:val="22"/>
          </w:rPr>
          <w:fldChar w:fldCharType="end"/>
        </w:r>
      </w:hyperlink>
    </w:p>
    <w:p w14:paraId="55637D76" w14:textId="7999FF86"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03" w:history="1">
        <w:r w:rsidR="004610D8" w:rsidRPr="004610D8">
          <w:rPr>
            <w:rStyle w:val="Hipercze"/>
            <w:rFonts w:eastAsia="Calibri"/>
            <w:b w:val="0"/>
            <w:bCs/>
            <w:sz w:val="22"/>
            <w:szCs w:val="22"/>
          </w:rPr>
          <w:t>1. Podstawa prawna opracowania</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_Toc235374603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7</w:t>
        </w:r>
        <w:r w:rsidR="004610D8" w:rsidRPr="004610D8">
          <w:rPr>
            <w:b w:val="0"/>
            <w:bCs/>
            <w:webHidden/>
            <w:sz w:val="22"/>
            <w:szCs w:val="22"/>
          </w:rPr>
          <w:fldChar w:fldCharType="end"/>
        </w:r>
      </w:hyperlink>
    </w:p>
    <w:p w14:paraId="64D0F41A" w14:textId="4BE124A4"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04" w:history="1">
        <w:r w:rsidR="004610D8" w:rsidRPr="004610D8">
          <w:rPr>
            <w:rStyle w:val="Hipercze"/>
            <w:rFonts w:eastAsia="Calibri"/>
            <w:b w:val="0"/>
            <w:bCs/>
            <w:sz w:val="22"/>
            <w:szCs w:val="22"/>
          </w:rPr>
          <w:t>2. Zakres opracowania</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_Toc235374604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7</w:t>
        </w:r>
        <w:r w:rsidR="004610D8" w:rsidRPr="004610D8">
          <w:rPr>
            <w:b w:val="0"/>
            <w:bCs/>
            <w:webHidden/>
            <w:sz w:val="22"/>
            <w:szCs w:val="22"/>
          </w:rPr>
          <w:fldChar w:fldCharType="end"/>
        </w:r>
      </w:hyperlink>
    </w:p>
    <w:p w14:paraId="3F317A4A" w14:textId="2D50D6A4"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05" w:history="1">
        <w:r w:rsidR="004610D8" w:rsidRPr="004610D8">
          <w:rPr>
            <w:rStyle w:val="Hipercze"/>
            <w:rFonts w:eastAsia="Calibri"/>
            <w:b w:val="0"/>
            <w:bCs/>
            <w:sz w:val="22"/>
            <w:szCs w:val="22"/>
          </w:rPr>
          <w:t>3. Ogólna charakterystyka gminy</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_Toc235374605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8</w:t>
        </w:r>
        <w:r w:rsidR="004610D8" w:rsidRPr="004610D8">
          <w:rPr>
            <w:b w:val="0"/>
            <w:bCs/>
            <w:webHidden/>
            <w:sz w:val="22"/>
            <w:szCs w:val="22"/>
          </w:rPr>
          <w:fldChar w:fldCharType="end"/>
        </w:r>
      </w:hyperlink>
    </w:p>
    <w:p w14:paraId="682D317C" w14:textId="6DF58C1B"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06" w:history="1">
        <w:r w:rsidR="004610D8" w:rsidRPr="004610D8">
          <w:rPr>
            <w:rStyle w:val="Hipercze"/>
            <w:rFonts w:ascii="Arial" w:eastAsia="Calibri" w:hAnsi="Arial" w:cs="Arial"/>
            <w:bCs/>
            <w:noProof/>
            <w:sz w:val="22"/>
            <w:szCs w:val="22"/>
          </w:rPr>
          <w:t>3.1. Położenie administracyjne</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_Toc235374606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8</w:t>
        </w:r>
        <w:r w:rsidR="004610D8" w:rsidRPr="004610D8">
          <w:rPr>
            <w:rFonts w:ascii="Arial" w:hAnsi="Arial" w:cs="Arial"/>
            <w:bCs/>
            <w:noProof/>
            <w:webHidden/>
            <w:sz w:val="22"/>
            <w:szCs w:val="22"/>
          </w:rPr>
          <w:fldChar w:fldCharType="end"/>
        </w:r>
      </w:hyperlink>
    </w:p>
    <w:p w14:paraId="28D062A0" w14:textId="0A1F2D90"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07" w:history="1">
        <w:r w:rsidR="004610D8" w:rsidRPr="004610D8">
          <w:rPr>
            <w:rStyle w:val="Hipercze"/>
            <w:rFonts w:ascii="Arial" w:eastAsia="Calibri" w:hAnsi="Arial" w:cs="Arial"/>
            <w:bCs/>
            <w:noProof/>
            <w:sz w:val="22"/>
            <w:szCs w:val="22"/>
          </w:rPr>
          <w:t>3.2. Zagospodarowanie przestrzenne</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_Toc235374607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8</w:t>
        </w:r>
        <w:r w:rsidR="004610D8" w:rsidRPr="004610D8">
          <w:rPr>
            <w:rFonts w:ascii="Arial" w:hAnsi="Arial" w:cs="Arial"/>
            <w:bCs/>
            <w:noProof/>
            <w:webHidden/>
            <w:sz w:val="22"/>
            <w:szCs w:val="22"/>
          </w:rPr>
          <w:fldChar w:fldCharType="end"/>
        </w:r>
      </w:hyperlink>
    </w:p>
    <w:p w14:paraId="5D646246" w14:textId="16386C16"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08" w:history="1">
        <w:r w:rsidR="004610D8" w:rsidRPr="004610D8">
          <w:rPr>
            <w:rStyle w:val="Hipercze"/>
            <w:rFonts w:ascii="Arial" w:eastAsia="Calibri" w:hAnsi="Arial" w:cs="Arial"/>
            <w:bCs/>
            <w:noProof/>
            <w:sz w:val="22"/>
            <w:szCs w:val="22"/>
          </w:rPr>
          <w:t>3.3. Sytuacja społeczno-gospodarcza</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_Toc235374608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9</w:t>
        </w:r>
        <w:r w:rsidR="004610D8" w:rsidRPr="004610D8">
          <w:rPr>
            <w:rFonts w:ascii="Arial" w:hAnsi="Arial" w:cs="Arial"/>
            <w:bCs/>
            <w:noProof/>
            <w:webHidden/>
            <w:sz w:val="22"/>
            <w:szCs w:val="22"/>
          </w:rPr>
          <w:fldChar w:fldCharType="end"/>
        </w:r>
      </w:hyperlink>
    </w:p>
    <w:p w14:paraId="6F1B0293" w14:textId="7D9D7E97"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09" w:history="1">
        <w:r w:rsidR="004610D8" w:rsidRPr="004610D8">
          <w:rPr>
            <w:rStyle w:val="Hipercze"/>
            <w:rFonts w:ascii="Arial" w:eastAsia="Calibri" w:hAnsi="Arial" w:cs="Arial"/>
            <w:bCs/>
            <w:noProof/>
            <w:sz w:val="22"/>
            <w:szCs w:val="22"/>
          </w:rPr>
          <w:t>3.4. Środowisko przyrodnicze</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_Toc235374609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12</w:t>
        </w:r>
        <w:r w:rsidR="004610D8" w:rsidRPr="004610D8">
          <w:rPr>
            <w:rFonts w:ascii="Arial" w:hAnsi="Arial" w:cs="Arial"/>
            <w:bCs/>
            <w:noProof/>
            <w:webHidden/>
            <w:sz w:val="22"/>
            <w:szCs w:val="22"/>
          </w:rPr>
          <w:fldChar w:fldCharType="end"/>
        </w:r>
      </w:hyperlink>
    </w:p>
    <w:p w14:paraId="7A3EB7DC" w14:textId="2921815F"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10" w:history="1">
        <w:r w:rsidR="004610D8" w:rsidRPr="004610D8">
          <w:rPr>
            <w:rStyle w:val="Hipercze"/>
            <w:rFonts w:ascii="Arial" w:eastAsia="Calibri" w:hAnsi="Arial" w:cs="Arial"/>
            <w:bCs/>
            <w:noProof/>
            <w:sz w:val="22"/>
            <w:szCs w:val="22"/>
          </w:rPr>
          <w:t>3.5. Warunki klimatyczne</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_Toc235374610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19</w:t>
        </w:r>
        <w:r w:rsidR="004610D8" w:rsidRPr="004610D8">
          <w:rPr>
            <w:rFonts w:ascii="Arial" w:hAnsi="Arial" w:cs="Arial"/>
            <w:bCs/>
            <w:noProof/>
            <w:webHidden/>
            <w:sz w:val="22"/>
            <w:szCs w:val="22"/>
          </w:rPr>
          <w:fldChar w:fldCharType="end"/>
        </w:r>
      </w:hyperlink>
    </w:p>
    <w:p w14:paraId="532079DE" w14:textId="3CAFD8AC"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11" w:history="1">
        <w:r w:rsidR="004610D8" w:rsidRPr="004610D8">
          <w:rPr>
            <w:rStyle w:val="Hipercze"/>
            <w:rFonts w:ascii="Arial" w:eastAsia="Calibri" w:hAnsi="Arial" w:cs="Arial"/>
            <w:bCs/>
            <w:noProof/>
            <w:sz w:val="22"/>
            <w:szCs w:val="22"/>
          </w:rPr>
          <w:t>3.6. Charakterystyka zabudowy mieszkaniowej</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_Toc235374611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22</w:t>
        </w:r>
        <w:r w:rsidR="004610D8" w:rsidRPr="004610D8">
          <w:rPr>
            <w:rFonts w:ascii="Arial" w:hAnsi="Arial" w:cs="Arial"/>
            <w:bCs/>
            <w:noProof/>
            <w:webHidden/>
            <w:sz w:val="22"/>
            <w:szCs w:val="22"/>
          </w:rPr>
          <w:fldChar w:fldCharType="end"/>
        </w:r>
      </w:hyperlink>
    </w:p>
    <w:p w14:paraId="1FF018BC" w14:textId="5638C500"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12" w:history="1">
        <w:r w:rsidR="004610D8" w:rsidRPr="004610D8">
          <w:rPr>
            <w:rStyle w:val="Hipercze"/>
            <w:rFonts w:eastAsia="Calibri"/>
            <w:b w:val="0"/>
            <w:bCs/>
            <w:sz w:val="22"/>
            <w:szCs w:val="22"/>
          </w:rPr>
          <w:t>4. Stan zanieczyszczenia powietrza atmosferycznego</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_Toc235374612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23</w:t>
        </w:r>
        <w:r w:rsidR="004610D8" w:rsidRPr="004610D8">
          <w:rPr>
            <w:b w:val="0"/>
            <w:bCs/>
            <w:webHidden/>
            <w:sz w:val="22"/>
            <w:szCs w:val="22"/>
          </w:rPr>
          <w:fldChar w:fldCharType="end"/>
        </w:r>
      </w:hyperlink>
    </w:p>
    <w:p w14:paraId="58F1AB07" w14:textId="720DFDDD"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13" w:history="1">
        <w:r w:rsidR="004610D8" w:rsidRPr="004610D8">
          <w:rPr>
            <w:rStyle w:val="Hipercze"/>
            <w:rFonts w:eastAsia="Calibri"/>
            <w:b w:val="0"/>
            <w:bCs/>
            <w:sz w:val="22"/>
            <w:szCs w:val="22"/>
          </w:rPr>
          <w:t>5. Stan zaopatrzenia w ciepło</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_Toc235374613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29</w:t>
        </w:r>
        <w:r w:rsidR="004610D8" w:rsidRPr="004610D8">
          <w:rPr>
            <w:b w:val="0"/>
            <w:bCs/>
            <w:webHidden/>
            <w:sz w:val="22"/>
            <w:szCs w:val="22"/>
          </w:rPr>
          <w:fldChar w:fldCharType="end"/>
        </w:r>
      </w:hyperlink>
    </w:p>
    <w:p w14:paraId="4A3B175D" w14:textId="764181C7"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14" w:history="1">
        <w:r w:rsidR="004610D8" w:rsidRPr="004610D8">
          <w:rPr>
            <w:rStyle w:val="Hipercze"/>
            <w:rFonts w:ascii="Arial" w:eastAsia="Calibri" w:hAnsi="Arial" w:cs="Arial"/>
            <w:bCs/>
            <w:noProof/>
            <w:sz w:val="22"/>
            <w:szCs w:val="22"/>
          </w:rPr>
          <w:t>5.1. Stan obecny</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_Toc235374614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29</w:t>
        </w:r>
        <w:r w:rsidR="004610D8" w:rsidRPr="004610D8">
          <w:rPr>
            <w:rFonts w:ascii="Arial" w:hAnsi="Arial" w:cs="Arial"/>
            <w:bCs/>
            <w:noProof/>
            <w:webHidden/>
            <w:sz w:val="22"/>
            <w:szCs w:val="22"/>
          </w:rPr>
          <w:fldChar w:fldCharType="end"/>
        </w:r>
      </w:hyperlink>
    </w:p>
    <w:p w14:paraId="57FC333C" w14:textId="49C789FC"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15" w:history="1">
        <w:r w:rsidR="004610D8" w:rsidRPr="004610D8">
          <w:rPr>
            <w:rStyle w:val="Hipercze"/>
            <w:rFonts w:ascii="Arial" w:eastAsia="Calibri" w:hAnsi="Arial" w:cs="Arial"/>
            <w:bCs/>
            <w:noProof/>
            <w:sz w:val="22"/>
            <w:szCs w:val="22"/>
          </w:rPr>
          <w:t>5.2. Plany rozwojowe przedsiębiorstw ciepłowniczych</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_Toc235374615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34</w:t>
        </w:r>
        <w:r w:rsidR="004610D8" w:rsidRPr="004610D8">
          <w:rPr>
            <w:rFonts w:ascii="Arial" w:hAnsi="Arial" w:cs="Arial"/>
            <w:bCs/>
            <w:noProof/>
            <w:webHidden/>
            <w:sz w:val="22"/>
            <w:szCs w:val="22"/>
          </w:rPr>
          <w:fldChar w:fldCharType="end"/>
        </w:r>
      </w:hyperlink>
    </w:p>
    <w:p w14:paraId="01466695" w14:textId="73ECE986"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16" w:history="1">
        <w:r w:rsidR="004610D8" w:rsidRPr="004610D8">
          <w:rPr>
            <w:rStyle w:val="Hipercze"/>
            <w:rFonts w:ascii="Arial" w:eastAsia="Calibri" w:hAnsi="Arial" w:cs="Arial"/>
            <w:bCs/>
            <w:noProof/>
            <w:sz w:val="22"/>
            <w:szCs w:val="22"/>
          </w:rPr>
          <w:t>5.3. Kierunki rozwoju gminy w zakresie zaopatrzenia w ciepło</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_Toc235374616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34</w:t>
        </w:r>
        <w:r w:rsidR="004610D8" w:rsidRPr="004610D8">
          <w:rPr>
            <w:rFonts w:ascii="Arial" w:hAnsi="Arial" w:cs="Arial"/>
            <w:bCs/>
            <w:noProof/>
            <w:webHidden/>
            <w:sz w:val="22"/>
            <w:szCs w:val="22"/>
          </w:rPr>
          <w:fldChar w:fldCharType="end"/>
        </w:r>
      </w:hyperlink>
    </w:p>
    <w:p w14:paraId="04DA172F" w14:textId="208F632B"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17" w:history="1">
        <w:r w:rsidR="004610D8" w:rsidRPr="004610D8">
          <w:rPr>
            <w:rStyle w:val="Hipercze"/>
            <w:rFonts w:eastAsia="Calibri"/>
            <w:b w:val="0"/>
            <w:bCs/>
            <w:sz w:val="22"/>
            <w:szCs w:val="22"/>
          </w:rPr>
          <w:t>6. Stan zaopatrzenia w gaz</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_Toc235374617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35</w:t>
        </w:r>
        <w:r w:rsidR="004610D8" w:rsidRPr="004610D8">
          <w:rPr>
            <w:b w:val="0"/>
            <w:bCs/>
            <w:webHidden/>
            <w:sz w:val="22"/>
            <w:szCs w:val="22"/>
          </w:rPr>
          <w:fldChar w:fldCharType="end"/>
        </w:r>
      </w:hyperlink>
    </w:p>
    <w:p w14:paraId="3DB80A44" w14:textId="1384CD5E"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18" w:history="1">
        <w:r w:rsidR="004610D8" w:rsidRPr="004610D8">
          <w:rPr>
            <w:rStyle w:val="Hipercze"/>
            <w:rFonts w:ascii="Arial" w:eastAsia="Calibri" w:hAnsi="Arial" w:cs="Arial"/>
            <w:bCs/>
            <w:noProof/>
            <w:sz w:val="22"/>
            <w:szCs w:val="22"/>
          </w:rPr>
          <w:t>6.1. Stan obecny</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_Toc235374618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35</w:t>
        </w:r>
        <w:r w:rsidR="004610D8" w:rsidRPr="004610D8">
          <w:rPr>
            <w:rFonts w:ascii="Arial" w:hAnsi="Arial" w:cs="Arial"/>
            <w:bCs/>
            <w:noProof/>
            <w:webHidden/>
            <w:sz w:val="22"/>
            <w:szCs w:val="22"/>
          </w:rPr>
          <w:fldChar w:fldCharType="end"/>
        </w:r>
      </w:hyperlink>
    </w:p>
    <w:p w14:paraId="586EADC6" w14:textId="40819838"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19" w:history="1">
        <w:r w:rsidR="004610D8" w:rsidRPr="004610D8">
          <w:rPr>
            <w:rStyle w:val="Hipercze"/>
            <w:rFonts w:ascii="Arial" w:eastAsia="Calibri" w:hAnsi="Arial" w:cs="Arial"/>
            <w:bCs/>
            <w:noProof/>
            <w:sz w:val="22"/>
            <w:szCs w:val="22"/>
          </w:rPr>
          <w:t>6.2. Plany rozwojowe dla systemu gazowniczego na terenie gminy</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_Toc235374619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38</w:t>
        </w:r>
        <w:r w:rsidR="004610D8" w:rsidRPr="004610D8">
          <w:rPr>
            <w:rFonts w:ascii="Arial" w:hAnsi="Arial" w:cs="Arial"/>
            <w:bCs/>
            <w:noProof/>
            <w:webHidden/>
            <w:sz w:val="22"/>
            <w:szCs w:val="22"/>
          </w:rPr>
          <w:fldChar w:fldCharType="end"/>
        </w:r>
      </w:hyperlink>
    </w:p>
    <w:p w14:paraId="290D6211" w14:textId="524B6E04"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20" w:history="1">
        <w:r w:rsidR="004610D8" w:rsidRPr="004610D8">
          <w:rPr>
            <w:rStyle w:val="Hipercze"/>
            <w:rFonts w:ascii="Arial" w:eastAsia="Calibri" w:hAnsi="Arial" w:cs="Arial"/>
            <w:bCs/>
            <w:noProof/>
            <w:sz w:val="22"/>
            <w:szCs w:val="22"/>
          </w:rPr>
          <w:t>6.3. Kierunki rozwoju gminy w zakresie zaopatrzenia w gaz</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_Toc235374620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38</w:t>
        </w:r>
        <w:r w:rsidR="004610D8" w:rsidRPr="004610D8">
          <w:rPr>
            <w:rFonts w:ascii="Arial" w:hAnsi="Arial" w:cs="Arial"/>
            <w:bCs/>
            <w:noProof/>
            <w:webHidden/>
            <w:sz w:val="22"/>
            <w:szCs w:val="22"/>
          </w:rPr>
          <w:fldChar w:fldCharType="end"/>
        </w:r>
      </w:hyperlink>
    </w:p>
    <w:p w14:paraId="0177F78D" w14:textId="4D73944E"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21" w:history="1">
        <w:r w:rsidR="004610D8" w:rsidRPr="004610D8">
          <w:rPr>
            <w:rStyle w:val="Hipercze"/>
            <w:rFonts w:eastAsia="Calibri"/>
            <w:b w:val="0"/>
            <w:bCs/>
            <w:sz w:val="22"/>
            <w:szCs w:val="22"/>
          </w:rPr>
          <w:t>7. Stan zaopatrzenia w energię elektryczną</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_Toc235374621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38</w:t>
        </w:r>
        <w:r w:rsidR="004610D8" w:rsidRPr="004610D8">
          <w:rPr>
            <w:b w:val="0"/>
            <w:bCs/>
            <w:webHidden/>
            <w:sz w:val="22"/>
            <w:szCs w:val="22"/>
          </w:rPr>
          <w:fldChar w:fldCharType="end"/>
        </w:r>
      </w:hyperlink>
    </w:p>
    <w:p w14:paraId="726099BC" w14:textId="2945F175"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22" w:history="1">
        <w:r w:rsidR="004610D8" w:rsidRPr="004610D8">
          <w:rPr>
            <w:rStyle w:val="Hipercze"/>
            <w:rFonts w:ascii="Arial" w:eastAsia="Calibri" w:hAnsi="Arial" w:cs="Arial"/>
            <w:bCs/>
            <w:noProof/>
            <w:sz w:val="22"/>
            <w:szCs w:val="22"/>
          </w:rPr>
          <w:t>7.1. Stan obecny</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_Toc235374622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38</w:t>
        </w:r>
        <w:r w:rsidR="004610D8" w:rsidRPr="004610D8">
          <w:rPr>
            <w:rFonts w:ascii="Arial" w:hAnsi="Arial" w:cs="Arial"/>
            <w:bCs/>
            <w:noProof/>
            <w:webHidden/>
            <w:sz w:val="22"/>
            <w:szCs w:val="22"/>
          </w:rPr>
          <w:fldChar w:fldCharType="end"/>
        </w:r>
      </w:hyperlink>
    </w:p>
    <w:p w14:paraId="7EF6C65E" w14:textId="50FFBAB8"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23" w:history="1">
        <w:r w:rsidR="004610D8" w:rsidRPr="004610D8">
          <w:rPr>
            <w:rStyle w:val="Hipercze"/>
            <w:rFonts w:ascii="Arial" w:eastAsia="Calibri" w:hAnsi="Arial" w:cs="Arial"/>
            <w:bCs/>
            <w:noProof/>
            <w:sz w:val="22"/>
            <w:szCs w:val="22"/>
          </w:rPr>
          <w:t>7.2. Plany rozwojowe przedsiębiorstwa energetycznego</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_Toc235374623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42</w:t>
        </w:r>
        <w:r w:rsidR="004610D8" w:rsidRPr="004610D8">
          <w:rPr>
            <w:rFonts w:ascii="Arial" w:hAnsi="Arial" w:cs="Arial"/>
            <w:bCs/>
            <w:noProof/>
            <w:webHidden/>
            <w:sz w:val="22"/>
            <w:szCs w:val="22"/>
          </w:rPr>
          <w:fldChar w:fldCharType="end"/>
        </w:r>
      </w:hyperlink>
    </w:p>
    <w:p w14:paraId="5C25004E" w14:textId="2432CEA9"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24" w:history="1">
        <w:r w:rsidR="004610D8" w:rsidRPr="004610D8">
          <w:rPr>
            <w:rStyle w:val="Hipercze"/>
            <w:rFonts w:ascii="Arial" w:eastAsia="Calibri" w:hAnsi="Arial" w:cs="Arial"/>
            <w:bCs/>
            <w:noProof/>
            <w:sz w:val="22"/>
            <w:szCs w:val="22"/>
          </w:rPr>
          <w:t>7.3. Kierunki rozwoju gminy w zakresie zaopatrzenia w energię elektryczną</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_Toc235374624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42</w:t>
        </w:r>
        <w:r w:rsidR="004610D8" w:rsidRPr="004610D8">
          <w:rPr>
            <w:rFonts w:ascii="Arial" w:hAnsi="Arial" w:cs="Arial"/>
            <w:bCs/>
            <w:noProof/>
            <w:webHidden/>
            <w:sz w:val="22"/>
            <w:szCs w:val="22"/>
          </w:rPr>
          <w:fldChar w:fldCharType="end"/>
        </w:r>
      </w:hyperlink>
    </w:p>
    <w:p w14:paraId="1289896E" w14:textId="41B5F0D1"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25" w:history="1">
        <w:r w:rsidR="004610D8" w:rsidRPr="004610D8">
          <w:rPr>
            <w:rStyle w:val="Hipercze"/>
            <w:rFonts w:eastAsia="Calibri"/>
            <w:b w:val="0"/>
            <w:bCs/>
            <w:sz w:val="22"/>
            <w:szCs w:val="22"/>
          </w:rPr>
          <w:t>8. Analiza możliwości wykorzystania lokalnych i odnawialnych źródeł energii</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_Toc235374625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43</w:t>
        </w:r>
        <w:r w:rsidR="004610D8" w:rsidRPr="004610D8">
          <w:rPr>
            <w:b w:val="0"/>
            <w:bCs/>
            <w:webHidden/>
            <w:sz w:val="22"/>
            <w:szCs w:val="22"/>
          </w:rPr>
          <w:fldChar w:fldCharType="end"/>
        </w:r>
      </w:hyperlink>
    </w:p>
    <w:p w14:paraId="4169F350" w14:textId="003A1B8E"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26" w:history="1">
        <w:r w:rsidR="004610D8" w:rsidRPr="004610D8">
          <w:rPr>
            <w:rStyle w:val="Hipercze"/>
            <w:rFonts w:ascii="Arial" w:eastAsia="Calibri" w:hAnsi="Arial" w:cs="Arial"/>
            <w:bCs/>
            <w:noProof/>
            <w:sz w:val="22"/>
            <w:szCs w:val="22"/>
          </w:rPr>
          <w:t>8.1 Energia wiatru</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_Toc235374626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43</w:t>
        </w:r>
        <w:r w:rsidR="004610D8" w:rsidRPr="004610D8">
          <w:rPr>
            <w:rFonts w:ascii="Arial" w:hAnsi="Arial" w:cs="Arial"/>
            <w:bCs/>
            <w:noProof/>
            <w:webHidden/>
            <w:sz w:val="22"/>
            <w:szCs w:val="22"/>
          </w:rPr>
          <w:fldChar w:fldCharType="end"/>
        </w:r>
      </w:hyperlink>
    </w:p>
    <w:p w14:paraId="18A8204D" w14:textId="3A151B0A"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27" w:history="1">
        <w:r w:rsidR="004610D8" w:rsidRPr="004610D8">
          <w:rPr>
            <w:rStyle w:val="Hipercze"/>
            <w:rFonts w:ascii="Arial" w:eastAsia="Calibri" w:hAnsi="Arial" w:cs="Arial"/>
            <w:bCs/>
            <w:noProof/>
            <w:sz w:val="22"/>
            <w:szCs w:val="22"/>
          </w:rPr>
          <w:t>8.2 Energia słoneczna</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_Toc235374627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46</w:t>
        </w:r>
        <w:r w:rsidR="004610D8" w:rsidRPr="004610D8">
          <w:rPr>
            <w:rFonts w:ascii="Arial" w:hAnsi="Arial" w:cs="Arial"/>
            <w:bCs/>
            <w:noProof/>
            <w:webHidden/>
            <w:sz w:val="22"/>
            <w:szCs w:val="22"/>
          </w:rPr>
          <w:fldChar w:fldCharType="end"/>
        </w:r>
      </w:hyperlink>
    </w:p>
    <w:p w14:paraId="04EBF475" w14:textId="630CD2A6"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28" w:history="1">
        <w:r w:rsidR="004610D8" w:rsidRPr="004610D8">
          <w:rPr>
            <w:rStyle w:val="Hipercze"/>
            <w:rFonts w:ascii="Arial" w:eastAsia="Calibri" w:hAnsi="Arial" w:cs="Arial"/>
            <w:bCs/>
            <w:noProof/>
            <w:sz w:val="22"/>
            <w:szCs w:val="22"/>
          </w:rPr>
          <w:t>8.3 Energia geotermalna</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_Toc235374628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48</w:t>
        </w:r>
        <w:r w:rsidR="004610D8" w:rsidRPr="004610D8">
          <w:rPr>
            <w:rFonts w:ascii="Arial" w:hAnsi="Arial" w:cs="Arial"/>
            <w:bCs/>
            <w:noProof/>
            <w:webHidden/>
            <w:sz w:val="22"/>
            <w:szCs w:val="22"/>
          </w:rPr>
          <w:fldChar w:fldCharType="end"/>
        </w:r>
      </w:hyperlink>
    </w:p>
    <w:p w14:paraId="6B0DCEBE" w14:textId="7C1EC9DE"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29" w:history="1">
        <w:r w:rsidR="004610D8" w:rsidRPr="004610D8">
          <w:rPr>
            <w:rStyle w:val="Hipercze"/>
            <w:rFonts w:ascii="Arial" w:eastAsia="Calibri" w:hAnsi="Arial" w:cs="Arial"/>
            <w:bCs/>
            <w:noProof/>
            <w:sz w:val="22"/>
            <w:szCs w:val="22"/>
          </w:rPr>
          <w:t>8.4 Energia wodna</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_Toc235374629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51</w:t>
        </w:r>
        <w:r w:rsidR="004610D8" w:rsidRPr="004610D8">
          <w:rPr>
            <w:rFonts w:ascii="Arial" w:hAnsi="Arial" w:cs="Arial"/>
            <w:bCs/>
            <w:noProof/>
            <w:webHidden/>
            <w:sz w:val="22"/>
            <w:szCs w:val="22"/>
          </w:rPr>
          <w:fldChar w:fldCharType="end"/>
        </w:r>
      </w:hyperlink>
    </w:p>
    <w:p w14:paraId="0BC14F9B" w14:textId="7E82837E"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30" w:history="1">
        <w:r w:rsidR="004610D8" w:rsidRPr="004610D8">
          <w:rPr>
            <w:rStyle w:val="Hipercze"/>
            <w:rFonts w:ascii="Arial" w:eastAsia="Calibri" w:hAnsi="Arial" w:cs="Arial"/>
            <w:bCs/>
            <w:noProof/>
            <w:sz w:val="22"/>
            <w:szCs w:val="22"/>
          </w:rPr>
          <w:t>8.5 Energia z biomasy</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_Toc235374630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51</w:t>
        </w:r>
        <w:r w:rsidR="004610D8" w:rsidRPr="004610D8">
          <w:rPr>
            <w:rFonts w:ascii="Arial" w:hAnsi="Arial" w:cs="Arial"/>
            <w:bCs/>
            <w:noProof/>
            <w:webHidden/>
            <w:sz w:val="22"/>
            <w:szCs w:val="22"/>
          </w:rPr>
          <w:fldChar w:fldCharType="end"/>
        </w:r>
      </w:hyperlink>
    </w:p>
    <w:p w14:paraId="12179519" w14:textId="1A40A478" w:rsidR="004610D8" w:rsidRPr="004610D8" w:rsidRDefault="004C6974" w:rsidP="004610D8">
      <w:pPr>
        <w:pStyle w:val="Spistreci3"/>
        <w:spacing w:before="120" w:after="120"/>
        <w:jc w:val="both"/>
        <w:rPr>
          <w:rFonts w:eastAsiaTheme="minorEastAsia"/>
          <w:b w:val="0"/>
          <w:bCs/>
          <w:kern w:val="2"/>
          <w:sz w:val="22"/>
          <w:szCs w:val="22"/>
          <w14:ligatures w14:val="standardContextual"/>
        </w:rPr>
      </w:pPr>
      <w:hyperlink w:anchor="_Toc235374631" w:history="1">
        <w:r w:rsidR="004610D8" w:rsidRPr="004610D8">
          <w:rPr>
            <w:rStyle w:val="Hipercze"/>
            <w:rFonts w:eastAsia="Calibri"/>
            <w:b w:val="0"/>
            <w:bCs/>
            <w:sz w:val="22"/>
            <w:szCs w:val="22"/>
          </w:rPr>
          <w:t>8.5.1. Biomasa z lasów</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_Toc235374631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52</w:t>
        </w:r>
        <w:r w:rsidR="004610D8" w:rsidRPr="004610D8">
          <w:rPr>
            <w:b w:val="0"/>
            <w:bCs/>
            <w:webHidden/>
            <w:sz w:val="22"/>
            <w:szCs w:val="22"/>
          </w:rPr>
          <w:fldChar w:fldCharType="end"/>
        </w:r>
      </w:hyperlink>
    </w:p>
    <w:p w14:paraId="2DBFA4DE" w14:textId="35A4D3F8" w:rsidR="004610D8" w:rsidRPr="004610D8" w:rsidRDefault="004C6974" w:rsidP="004610D8">
      <w:pPr>
        <w:pStyle w:val="Spistreci3"/>
        <w:spacing w:before="120" w:after="120"/>
        <w:jc w:val="both"/>
        <w:rPr>
          <w:rFonts w:eastAsiaTheme="minorEastAsia"/>
          <w:b w:val="0"/>
          <w:bCs/>
          <w:kern w:val="2"/>
          <w:sz w:val="22"/>
          <w:szCs w:val="22"/>
          <w14:ligatures w14:val="standardContextual"/>
        </w:rPr>
      </w:pPr>
      <w:hyperlink w:anchor="_Toc235374632" w:history="1">
        <w:r w:rsidR="004610D8" w:rsidRPr="004610D8">
          <w:rPr>
            <w:rStyle w:val="Hipercze"/>
            <w:rFonts w:eastAsia="Calibri"/>
            <w:b w:val="0"/>
            <w:bCs/>
            <w:sz w:val="22"/>
            <w:szCs w:val="22"/>
          </w:rPr>
          <w:t>8.5.2. Biomasa z sadów</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_Toc235374632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53</w:t>
        </w:r>
        <w:r w:rsidR="004610D8" w:rsidRPr="004610D8">
          <w:rPr>
            <w:b w:val="0"/>
            <w:bCs/>
            <w:webHidden/>
            <w:sz w:val="22"/>
            <w:szCs w:val="22"/>
          </w:rPr>
          <w:fldChar w:fldCharType="end"/>
        </w:r>
      </w:hyperlink>
    </w:p>
    <w:p w14:paraId="2C24A8C0" w14:textId="23D6264F" w:rsidR="004610D8" w:rsidRPr="004610D8" w:rsidRDefault="004C6974" w:rsidP="004610D8">
      <w:pPr>
        <w:pStyle w:val="Spistreci3"/>
        <w:spacing w:before="120" w:after="120"/>
        <w:jc w:val="both"/>
        <w:rPr>
          <w:rFonts w:eastAsiaTheme="minorEastAsia"/>
          <w:b w:val="0"/>
          <w:bCs/>
          <w:kern w:val="2"/>
          <w:sz w:val="22"/>
          <w:szCs w:val="22"/>
          <w14:ligatures w14:val="standardContextual"/>
        </w:rPr>
      </w:pPr>
      <w:hyperlink w:anchor="_Toc235374633" w:history="1">
        <w:r w:rsidR="004610D8" w:rsidRPr="004610D8">
          <w:rPr>
            <w:rStyle w:val="Hipercze"/>
            <w:rFonts w:eastAsia="Calibri"/>
            <w:b w:val="0"/>
            <w:bCs/>
            <w:sz w:val="22"/>
            <w:szCs w:val="22"/>
          </w:rPr>
          <w:t>8.5.3. Biomasa z drewna odpadowego z dróg</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_Toc235374633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54</w:t>
        </w:r>
        <w:r w:rsidR="004610D8" w:rsidRPr="004610D8">
          <w:rPr>
            <w:b w:val="0"/>
            <w:bCs/>
            <w:webHidden/>
            <w:sz w:val="22"/>
            <w:szCs w:val="22"/>
          </w:rPr>
          <w:fldChar w:fldCharType="end"/>
        </w:r>
      </w:hyperlink>
    </w:p>
    <w:p w14:paraId="156A87E6" w14:textId="317FE76E" w:rsidR="004610D8" w:rsidRPr="004610D8" w:rsidRDefault="004C6974" w:rsidP="004610D8">
      <w:pPr>
        <w:pStyle w:val="Spistreci3"/>
        <w:spacing w:before="120" w:after="120"/>
        <w:jc w:val="both"/>
        <w:rPr>
          <w:rFonts w:eastAsiaTheme="minorEastAsia"/>
          <w:b w:val="0"/>
          <w:bCs/>
          <w:kern w:val="2"/>
          <w:sz w:val="22"/>
          <w:szCs w:val="22"/>
          <w14:ligatures w14:val="standardContextual"/>
        </w:rPr>
      </w:pPr>
      <w:hyperlink w:anchor="_Toc235374634" w:history="1">
        <w:r w:rsidR="004610D8" w:rsidRPr="004610D8">
          <w:rPr>
            <w:rStyle w:val="Hipercze"/>
            <w:rFonts w:eastAsia="Calibri"/>
            <w:b w:val="0"/>
            <w:bCs/>
            <w:sz w:val="22"/>
            <w:szCs w:val="22"/>
          </w:rPr>
          <w:t>8.5.4. Biomasa ze słomy i siana</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_Toc235374634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55</w:t>
        </w:r>
        <w:r w:rsidR="004610D8" w:rsidRPr="004610D8">
          <w:rPr>
            <w:b w:val="0"/>
            <w:bCs/>
            <w:webHidden/>
            <w:sz w:val="22"/>
            <w:szCs w:val="22"/>
          </w:rPr>
          <w:fldChar w:fldCharType="end"/>
        </w:r>
      </w:hyperlink>
    </w:p>
    <w:p w14:paraId="32EC343C" w14:textId="72F00F93" w:rsidR="004610D8" w:rsidRPr="004610D8" w:rsidRDefault="004C6974" w:rsidP="004610D8">
      <w:pPr>
        <w:pStyle w:val="Spistreci3"/>
        <w:spacing w:before="120" w:after="120"/>
        <w:jc w:val="both"/>
        <w:rPr>
          <w:rFonts w:eastAsiaTheme="minorEastAsia"/>
          <w:b w:val="0"/>
          <w:bCs/>
          <w:kern w:val="2"/>
          <w:sz w:val="22"/>
          <w:szCs w:val="22"/>
          <w14:ligatures w14:val="standardContextual"/>
        </w:rPr>
      </w:pPr>
      <w:hyperlink w:anchor="_Toc235374635" w:history="1">
        <w:r w:rsidR="004610D8" w:rsidRPr="004610D8">
          <w:rPr>
            <w:rStyle w:val="Hipercze"/>
            <w:rFonts w:eastAsia="Calibri"/>
            <w:b w:val="0"/>
            <w:bCs/>
            <w:sz w:val="22"/>
            <w:szCs w:val="22"/>
          </w:rPr>
          <w:t>8.5.5. Biomasa pozyskana z upraw roślin energetycznych</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_Toc235374635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57</w:t>
        </w:r>
        <w:r w:rsidR="004610D8" w:rsidRPr="004610D8">
          <w:rPr>
            <w:b w:val="0"/>
            <w:bCs/>
            <w:webHidden/>
            <w:sz w:val="22"/>
            <w:szCs w:val="22"/>
          </w:rPr>
          <w:fldChar w:fldCharType="end"/>
        </w:r>
      </w:hyperlink>
    </w:p>
    <w:p w14:paraId="2A9CA5AF" w14:textId="51967F29"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36" w:history="1">
        <w:r w:rsidR="004610D8" w:rsidRPr="004610D8">
          <w:rPr>
            <w:rStyle w:val="Hipercze"/>
            <w:rFonts w:ascii="Arial" w:eastAsia="Calibri" w:hAnsi="Arial" w:cs="Arial"/>
            <w:bCs/>
            <w:noProof/>
            <w:sz w:val="22"/>
            <w:szCs w:val="22"/>
          </w:rPr>
          <w:t>8.6 Energia z biogazu</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_Toc235374636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58</w:t>
        </w:r>
        <w:r w:rsidR="004610D8" w:rsidRPr="004610D8">
          <w:rPr>
            <w:rFonts w:ascii="Arial" w:hAnsi="Arial" w:cs="Arial"/>
            <w:bCs/>
            <w:noProof/>
            <w:webHidden/>
            <w:sz w:val="22"/>
            <w:szCs w:val="22"/>
          </w:rPr>
          <w:fldChar w:fldCharType="end"/>
        </w:r>
      </w:hyperlink>
    </w:p>
    <w:p w14:paraId="568CF3C7" w14:textId="328CCE7B"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37" w:history="1">
        <w:r w:rsidR="004610D8" w:rsidRPr="004610D8">
          <w:rPr>
            <w:rStyle w:val="Hipercze"/>
            <w:rFonts w:ascii="Arial" w:eastAsia="Calibri" w:hAnsi="Arial" w:cs="Arial"/>
            <w:bCs/>
            <w:noProof/>
            <w:sz w:val="22"/>
            <w:szCs w:val="22"/>
          </w:rPr>
          <w:t>8.7 Zastosowanie kogeneracji</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_Toc235374637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61</w:t>
        </w:r>
        <w:r w:rsidR="004610D8" w:rsidRPr="004610D8">
          <w:rPr>
            <w:rFonts w:ascii="Arial" w:hAnsi="Arial" w:cs="Arial"/>
            <w:bCs/>
            <w:noProof/>
            <w:webHidden/>
            <w:sz w:val="22"/>
            <w:szCs w:val="22"/>
          </w:rPr>
          <w:fldChar w:fldCharType="end"/>
        </w:r>
      </w:hyperlink>
    </w:p>
    <w:p w14:paraId="787104E3" w14:textId="71058A05"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38" w:history="1">
        <w:r w:rsidR="004610D8" w:rsidRPr="004610D8">
          <w:rPr>
            <w:rStyle w:val="Hipercze"/>
            <w:rFonts w:ascii="Arial" w:eastAsia="Calibri" w:hAnsi="Arial" w:cs="Arial"/>
            <w:bCs/>
            <w:noProof/>
            <w:sz w:val="22"/>
            <w:szCs w:val="22"/>
          </w:rPr>
          <w:t>8.8 Zastosowanie ciepła odpadowego z instalacji przemysłowych</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_Toc235374638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61</w:t>
        </w:r>
        <w:r w:rsidR="004610D8" w:rsidRPr="004610D8">
          <w:rPr>
            <w:rFonts w:ascii="Arial" w:hAnsi="Arial" w:cs="Arial"/>
            <w:bCs/>
            <w:noProof/>
            <w:webHidden/>
            <w:sz w:val="22"/>
            <w:szCs w:val="22"/>
          </w:rPr>
          <w:fldChar w:fldCharType="end"/>
        </w:r>
      </w:hyperlink>
    </w:p>
    <w:p w14:paraId="22D57260" w14:textId="441827F1"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39" w:history="1">
        <w:r w:rsidR="004610D8" w:rsidRPr="004610D8">
          <w:rPr>
            <w:rStyle w:val="Hipercze"/>
            <w:rFonts w:eastAsia="Calibri"/>
            <w:b w:val="0"/>
            <w:bCs/>
            <w:sz w:val="22"/>
            <w:szCs w:val="22"/>
          </w:rPr>
          <w:t>9. Przedsięwzięcia racjonalizujące użytkowanie ciepła, energii elektrycznej i paliw gazowych</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_Toc235374639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63</w:t>
        </w:r>
        <w:r w:rsidR="004610D8" w:rsidRPr="004610D8">
          <w:rPr>
            <w:b w:val="0"/>
            <w:bCs/>
            <w:webHidden/>
            <w:sz w:val="22"/>
            <w:szCs w:val="22"/>
          </w:rPr>
          <w:fldChar w:fldCharType="end"/>
        </w:r>
      </w:hyperlink>
    </w:p>
    <w:p w14:paraId="719194BB" w14:textId="26429D23"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40" w:history="1">
        <w:r w:rsidR="004610D8" w:rsidRPr="004610D8">
          <w:rPr>
            <w:rStyle w:val="Hipercze"/>
            <w:rFonts w:eastAsia="Calibri"/>
            <w:b w:val="0"/>
            <w:bCs/>
            <w:sz w:val="22"/>
            <w:szCs w:val="22"/>
          </w:rPr>
          <w:t>10. Cele Gminy Gniewkowo w zakresie zaopatrzenia w ciepło, energię elektryczną i paliwa gazowe</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_Toc235374640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65</w:t>
        </w:r>
        <w:r w:rsidR="004610D8" w:rsidRPr="004610D8">
          <w:rPr>
            <w:b w:val="0"/>
            <w:bCs/>
            <w:webHidden/>
            <w:sz w:val="22"/>
            <w:szCs w:val="22"/>
          </w:rPr>
          <w:fldChar w:fldCharType="end"/>
        </w:r>
      </w:hyperlink>
    </w:p>
    <w:p w14:paraId="7903AB30" w14:textId="7B4D1853"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41" w:history="1">
        <w:r w:rsidR="004610D8" w:rsidRPr="004610D8">
          <w:rPr>
            <w:rStyle w:val="Hipercze"/>
            <w:rFonts w:eastAsia="Calibri"/>
            <w:b w:val="0"/>
            <w:bCs/>
            <w:sz w:val="22"/>
            <w:szCs w:val="22"/>
          </w:rPr>
          <w:t>11. Ocena zgodności planów rozwojowych przedsiębiorstw energetycznych z Założeniami oraz zasady monitorowania i oceny realizacji</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_Toc235374641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65</w:t>
        </w:r>
        <w:r w:rsidR="004610D8" w:rsidRPr="004610D8">
          <w:rPr>
            <w:b w:val="0"/>
            <w:bCs/>
            <w:webHidden/>
            <w:sz w:val="22"/>
            <w:szCs w:val="22"/>
          </w:rPr>
          <w:fldChar w:fldCharType="end"/>
        </w:r>
      </w:hyperlink>
    </w:p>
    <w:p w14:paraId="1CCB47F3" w14:textId="5A88D034"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42" w:history="1">
        <w:r w:rsidR="004610D8" w:rsidRPr="004610D8">
          <w:rPr>
            <w:rStyle w:val="Hipercze"/>
            <w:rFonts w:eastAsia="Calibri"/>
            <w:b w:val="0"/>
            <w:bCs/>
            <w:sz w:val="22"/>
            <w:szCs w:val="22"/>
          </w:rPr>
          <w:t>12. Prognoza zapotrzebowania na ciepło, energię elektryczną i gaz</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_Toc235374642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67</w:t>
        </w:r>
        <w:r w:rsidR="004610D8" w:rsidRPr="004610D8">
          <w:rPr>
            <w:b w:val="0"/>
            <w:bCs/>
            <w:webHidden/>
            <w:sz w:val="22"/>
            <w:szCs w:val="22"/>
          </w:rPr>
          <w:fldChar w:fldCharType="end"/>
        </w:r>
      </w:hyperlink>
    </w:p>
    <w:p w14:paraId="3D940454" w14:textId="4A9C88DA"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43" w:history="1">
        <w:r w:rsidR="004610D8" w:rsidRPr="004610D8">
          <w:rPr>
            <w:rStyle w:val="Hipercze"/>
            <w:rFonts w:ascii="Arial" w:eastAsia="Calibri" w:hAnsi="Arial" w:cs="Arial"/>
            <w:bCs/>
            <w:noProof/>
            <w:sz w:val="22"/>
            <w:szCs w:val="22"/>
          </w:rPr>
          <w:t>12.1. Prognoza zapotrzebowania na ciepło</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_Toc235374643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67</w:t>
        </w:r>
        <w:r w:rsidR="004610D8" w:rsidRPr="004610D8">
          <w:rPr>
            <w:rFonts w:ascii="Arial" w:hAnsi="Arial" w:cs="Arial"/>
            <w:bCs/>
            <w:noProof/>
            <w:webHidden/>
            <w:sz w:val="22"/>
            <w:szCs w:val="22"/>
          </w:rPr>
          <w:fldChar w:fldCharType="end"/>
        </w:r>
      </w:hyperlink>
    </w:p>
    <w:p w14:paraId="7276D631" w14:textId="5C02C8A7"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44" w:history="1">
        <w:r w:rsidR="004610D8" w:rsidRPr="004610D8">
          <w:rPr>
            <w:rStyle w:val="Hipercze"/>
            <w:rFonts w:ascii="Arial" w:eastAsia="Calibri" w:hAnsi="Arial" w:cs="Arial"/>
            <w:bCs/>
            <w:noProof/>
            <w:sz w:val="22"/>
            <w:szCs w:val="22"/>
          </w:rPr>
          <w:t>12.2. Prognoza zapotrzebowania na energię elektryczną</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_Toc235374644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76</w:t>
        </w:r>
        <w:r w:rsidR="004610D8" w:rsidRPr="004610D8">
          <w:rPr>
            <w:rFonts w:ascii="Arial" w:hAnsi="Arial" w:cs="Arial"/>
            <w:bCs/>
            <w:noProof/>
            <w:webHidden/>
            <w:sz w:val="22"/>
            <w:szCs w:val="22"/>
          </w:rPr>
          <w:fldChar w:fldCharType="end"/>
        </w:r>
      </w:hyperlink>
    </w:p>
    <w:p w14:paraId="5404012C" w14:textId="1CD6DF6F" w:rsidR="004610D8" w:rsidRPr="004610D8" w:rsidRDefault="004C6974" w:rsidP="004610D8">
      <w:pPr>
        <w:pStyle w:val="Spistreci2"/>
        <w:tabs>
          <w:tab w:val="right" w:leader="dot" w:pos="9060"/>
        </w:tabs>
        <w:spacing w:before="120" w:after="120"/>
        <w:jc w:val="both"/>
        <w:rPr>
          <w:rFonts w:ascii="Arial" w:eastAsiaTheme="minorEastAsia" w:hAnsi="Arial" w:cs="Arial"/>
          <w:bCs/>
          <w:noProof/>
          <w:kern w:val="2"/>
          <w:sz w:val="22"/>
          <w:szCs w:val="22"/>
          <w14:ligatures w14:val="standardContextual"/>
        </w:rPr>
      </w:pPr>
      <w:hyperlink w:anchor="_Toc235374645" w:history="1">
        <w:r w:rsidR="004610D8" w:rsidRPr="004610D8">
          <w:rPr>
            <w:rStyle w:val="Hipercze"/>
            <w:rFonts w:ascii="Arial" w:eastAsia="Calibri" w:hAnsi="Arial" w:cs="Arial"/>
            <w:bCs/>
            <w:noProof/>
            <w:sz w:val="22"/>
            <w:szCs w:val="22"/>
          </w:rPr>
          <w:t>12.3. Prognoza zapotrzebowania na gaz</w:t>
        </w:r>
        <w:r w:rsidR="004610D8" w:rsidRPr="004610D8">
          <w:rPr>
            <w:rFonts w:ascii="Arial" w:hAnsi="Arial" w:cs="Arial"/>
            <w:bCs/>
            <w:noProof/>
            <w:webHidden/>
            <w:sz w:val="22"/>
            <w:szCs w:val="22"/>
          </w:rPr>
          <w:tab/>
        </w:r>
        <w:r w:rsidR="004610D8" w:rsidRPr="004610D8">
          <w:rPr>
            <w:rFonts w:ascii="Arial" w:hAnsi="Arial" w:cs="Arial"/>
            <w:bCs/>
            <w:noProof/>
            <w:webHidden/>
            <w:sz w:val="22"/>
            <w:szCs w:val="22"/>
          </w:rPr>
          <w:fldChar w:fldCharType="begin"/>
        </w:r>
        <w:r w:rsidR="004610D8" w:rsidRPr="004610D8">
          <w:rPr>
            <w:rFonts w:ascii="Arial" w:hAnsi="Arial" w:cs="Arial"/>
            <w:bCs/>
            <w:noProof/>
            <w:webHidden/>
            <w:sz w:val="22"/>
            <w:szCs w:val="22"/>
          </w:rPr>
          <w:instrText xml:space="preserve"> PAGEREF _Toc235374645 \h </w:instrText>
        </w:r>
        <w:r w:rsidR="004610D8" w:rsidRPr="004610D8">
          <w:rPr>
            <w:rFonts w:ascii="Arial" w:hAnsi="Arial" w:cs="Arial"/>
            <w:bCs/>
            <w:noProof/>
            <w:webHidden/>
            <w:sz w:val="22"/>
            <w:szCs w:val="22"/>
          </w:rPr>
        </w:r>
        <w:r w:rsidR="004610D8" w:rsidRPr="004610D8">
          <w:rPr>
            <w:rFonts w:ascii="Arial" w:hAnsi="Arial" w:cs="Arial"/>
            <w:bCs/>
            <w:noProof/>
            <w:webHidden/>
            <w:sz w:val="22"/>
            <w:szCs w:val="22"/>
          </w:rPr>
          <w:fldChar w:fldCharType="separate"/>
        </w:r>
        <w:r>
          <w:rPr>
            <w:rFonts w:ascii="Arial" w:hAnsi="Arial" w:cs="Arial"/>
            <w:bCs/>
            <w:noProof/>
            <w:webHidden/>
            <w:sz w:val="22"/>
            <w:szCs w:val="22"/>
          </w:rPr>
          <w:t>77</w:t>
        </w:r>
        <w:r w:rsidR="004610D8" w:rsidRPr="004610D8">
          <w:rPr>
            <w:rFonts w:ascii="Arial" w:hAnsi="Arial" w:cs="Arial"/>
            <w:bCs/>
            <w:noProof/>
            <w:webHidden/>
            <w:sz w:val="22"/>
            <w:szCs w:val="22"/>
          </w:rPr>
          <w:fldChar w:fldCharType="end"/>
        </w:r>
      </w:hyperlink>
    </w:p>
    <w:p w14:paraId="38ADDA10" w14:textId="78AF77CC"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46" w:history="1">
        <w:r w:rsidR="004610D8" w:rsidRPr="004610D8">
          <w:rPr>
            <w:rStyle w:val="Hipercze"/>
            <w:rFonts w:eastAsia="Calibri"/>
            <w:b w:val="0"/>
            <w:bCs/>
            <w:sz w:val="22"/>
            <w:szCs w:val="22"/>
          </w:rPr>
          <w:t>13. Współpraca z innymi gminami w zakresie gospodarki energetycznej</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_Toc235374646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78</w:t>
        </w:r>
        <w:r w:rsidR="004610D8" w:rsidRPr="004610D8">
          <w:rPr>
            <w:b w:val="0"/>
            <w:bCs/>
            <w:webHidden/>
            <w:sz w:val="22"/>
            <w:szCs w:val="22"/>
          </w:rPr>
          <w:fldChar w:fldCharType="end"/>
        </w:r>
      </w:hyperlink>
    </w:p>
    <w:p w14:paraId="009372EE" w14:textId="03C2EFA5"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47" w:history="1">
        <w:r w:rsidR="004610D8" w:rsidRPr="004610D8">
          <w:rPr>
            <w:rStyle w:val="Hipercze"/>
            <w:rFonts w:eastAsia="Calibri"/>
            <w:b w:val="0"/>
            <w:bCs/>
            <w:sz w:val="22"/>
            <w:szCs w:val="22"/>
          </w:rPr>
          <w:t>14. Powiązania założeń z dokumentami strategicznymi</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_Toc235374647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79</w:t>
        </w:r>
        <w:r w:rsidR="004610D8" w:rsidRPr="004610D8">
          <w:rPr>
            <w:b w:val="0"/>
            <w:bCs/>
            <w:webHidden/>
            <w:sz w:val="22"/>
            <w:szCs w:val="22"/>
          </w:rPr>
          <w:fldChar w:fldCharType="end"/>
        </w:r>
      </w:hyperlink>
    </w:p>
    <w:p w14:paraId="33ACC324" w14:textId="36DF8979"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48" w:history="1">
        <w:r w:rsidR="004610D8" w:rsidRPr="004610D8">
          <w:rPr>
            <w:rStyle w:val="Hipercze"/>
            <w:rFonts w:eastAsia="Calibri"/>
            <w:b w:val="0"/>
            <w:bCs/>
            <w:sz w:val="22"/>
            <w:szCs w:val="22"/>
          </w:rPr>
          <w:t>15. Podsumowanie i wnioski – streszczenie w języku niespecjalistycznym</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_Toc235374648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87</w:t>
        </w:r>
        <w:r w:rsidR="004610D8" w:rsidRPr="004610D8">
          <w:rPr>
            <w:b w:val="0"/>
            <w:bCs/>
            <w:webHidden/>
            <w:sz w:val="22"/>
            <w:szCs w:val="22"/>
          </w:rPr>
          <w:fldChar w:fldCharType="end"/>
        </w:r>
      </w:hyperlink>
    </w:p>
    <w:p w14:paraId="05C71C24" w14:textId="623C7074" w:rsidR="004610D8" w:rsidRPr="004610D8" w:rsidRDefault="004C6974" w:rsidP="004610D8">
      <w:pPr>
        <w:pStyle w:val="Spistreci1"/>
        <w:spacing w:before="120" w:after="120"/>
        <w:rPr>
          <w:rFonts w:eastAsiaTheme="minorEastAsia"/>
          <w:b w:val="0"/>
          <w:bCs/>
          <w:kern w:val="2"/>
          <w:sz w:val="22"/>
          <w:szCs w:val="22"/>
          <w14:ligatures w14:val="standardContextual"/>
        </w:rPr>
      </w:pPr>
      <w:hyperlink w:anchor="_Toc235374649" w:history="1">
        <w:r w:rsidR="004610D8" w:rsidRPr="004610D8">
          <w:rPr>
            <w:rStyle w:val="Hipercze"/>
            <w:rFonts w:eastAsia="Calibri"/>
            <w:b w:val="0"/>
            <w:bCs/>
            <w:sz w:val="22"/>
            <w:szCs w:val="22"/>
          </w:rPr>
          <w:t>Spis tabel, rysunków i wykresów</w:t>
        </w:r>
        <w:r w:rsidR="004610D8" w:rsidRPr="004610D8">
          <w:rPr>
            <w:b w:val="0"/>
            <w:bCs/>
            <w:webHidden/>
            <w:sz w:val="22"/>
            <w:szCs w:val="22"/>
          </w:rPr>
          <w:tab/>
        </w:r>
        <w:r w:rsidR="004610D8" w:rsidRPr="004610D8">
          <w:rPr>
            <w:b w:val="0"/>
            <w:bCs/>
            <w:webHidden/>
            <w:sz w:val="22"/>
            <w:szCs w:val="22"/>
          </w:rPr>
          <w:fldChar w:fldCharType="begin"/>
        </w:r>
        <w:r w:rsidR="004610D8" w:rsidRPr="004610D8">
          <w:rPr>
            <w:b w:val="0"/>
            <w:bCs/>
            <w:webHidden/>
            <w:sz w:val="22"/>
            <w:szCs w:val="22"/>
          </w:rPr>
          <w:instrText xml:space="preserve"> PAGEREF _Toc235374649 \h </w:instrText>
        </w:r>
        <w:r w:rsidR="004610D8" w:rsidRPr="004610D8">
          <w:rPr>
            <w:b w:val="0"/>
            <w:bCs/>
            <w:webHidden/>
            <w:sz w:val="22"/>
            <w:szCs w:val="22"/>
          </w:rPr>
        </w:r>
        <w:r w:rsidR="004610D8" w:rsidRPr="004610D8">
          <w:rPr>
            <w:b w:val="0"/>
            <w:bCs/>
            <w:webHidden/>
            <w:sz w:val="22"/>
            <w:szCs w:val="22"/>
          </w:rPr>
          <w:fldChar w:fldCharType="separate"/>
        </w:r>
        <w:r>
          <w:rPr>
            <w:b w:val="0"/>
            <w:bCs/>
            <w:webHidden/>
            <w:sz w:val="22"/>
            <w:szCs w:val="22"/>
          </w:rPr>
          <w:t>89</w:t>
        </w:r>
        <w:r w:rsidR="004610D8" w:rsidRPr="004610D8">
          <w:rPr>
            <w:b w:val="0"/>
            <w:bCs/>
            <w:webHidden/>
            <w:sz w:val="22"/>
            <w:szCs w:val="22"/>
          </w:rPr>
          <w:fldChar w:fldCharType="end"/>
        </w:r>
      </w:hyperlink>
    </w:p>
    <w:p w14:paraId="6CC3F5C2" w14:textId="428F4AD0" w:rsidR="00614C4F" w:rsidRPr="004610D8" w:rsidRDefault="00614C4F" w:rsidP="004610D8">
      <w:pPr>
        <w:jc w:val="both"/>
        <w:rPr>
          <w:rFonts w:ascii="Arial" w:hAnsi="Arial" w:cs="Arial"/>
          <w:bCs/>
          <w:sz w:val="22"/>
          <w:szCs w:val="22"/>
        </w:rPr>
      </w:pPr>
      <w:r w:rsidRPr="004610D8">
        <w:rPr>
          <w:rFonts w:ascii="Arial" w:hAnsi="Arial" w:cs="Arial"/>
          <w:bCs/>
          <w:sz w:val="22"/>
          <w:szCs w:val="22"/>
        </w:rPr>
        <w:fldChar w:fldCharType="end"/>
      </w:r>
    </w:p>
    <w:p w14:paraId="34B81242" w14:textId="77777777" w:rsidR="00614C4F" w:rsidRPr="001E23EE" w:rsidRDefault="00614C4F" w:rsidP="00995A57">
      <w:pPr>
        <w:spacing w:before="120" w:after="120"/>
        <w:jc w:val="both"/>
        <w:rPr>
          <w:rFonts w:ascii="Arial" w:hAnsi="Arial" w:cs="Arial"/>
          <w:sz w:val="22"/>
          <w:szCs w:val="22"/>
        </w:rPr>
        <w:sectPr w:rsidR="00614C4F" w:rsidRPr="001E23EE" w:rsidSect="00A0259E">
          <w:headerReference w:type="even" r:id="rId17"/>
          <w:headerReference w:type="first" r:id="rId18"/>
          <w:footerReference w:type="first" r:id="rId19"/>
          <w:pgSz w:w="11906" w:h="16838"/>
          <w:pgMar w:top="1418" w:right="1418" w:bottom="1418" w:left="1418" w:header="709" w:footer="709" w:gutter="0"/>
          <w:cols w:space="708"/>
          <w:docGrid w:linePitch="360"/>
        </w:sectPr>
      </w:pPr>
    </w:p>
    <w:p w14:paraId="14A12E58" w14:textId="77777777" w:rsidR="00614C4F" w:rsidRPr="004C1A8F" w:rsidRDefault="00614C4F" w:rsidP="00647574">
      <w:pPr>
        <w:pStyle w:val="Nagwek1"/>
        <w:spacing w:line="360" w:lineRule="auto"/>
        <w:rPr>
          <w:rStyle w:val="Nagwek1Znak"/>
          <w:b/>
          <w:bCs/>
        </w:rPr>
      </w:pPr>
      <w:bookmarkStart w:id="3" w:name="_Toc8653287"/>
      <w:bookmarkStart w:id="4" w:name="_Toc5053107"/>
      <w:bookmarkStart w:id="5" w:name="_Toc235374602"/>
      <w:bookmarkStart w:id="6" w:name="_Toc5053109"/>
      <w:bookmarkStart w:id="7" w:name="_Toc8653289"/>
      <w:r w:rsidRPr="004C1A8F">
        <w:rPr>
          <w:rStyle w:val="Nagwek1Znak"/>
          <w:b/>
          <w:bCs/>
        </w:rPr>
        <w:lastRenderedPageBreak/>
        <w:t>Wykaz</w:t>
      </w:r>
      <w:bookmarkEnd w:id="3"/>
      <w:r w:rsidRPr="004C1A8F">
        <w:rPr>
          <w:rStyle w:val="Nagwek1Znak"/>
          <w:b/>
          <w:bCs/>
        </w:rPr>
        <w:t xml:space="preserve"> skrótów</w:t>
      </w:r>
      <w:bookmarkEnd w:id="4"/>
      <w:bookmarkEnd w:id="5"/>
    </w:p>
    <w:p w14:paraId="5BCB6527"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art.</w:t>
      </w:r>
      <w:r w:rsidRPr="00683640">
        <w:rPr>
          <w:rFonts w:ascii="Arial" w:hAnsi="Arial" w:cs="Arial"/>
          <w:bCs/>
          <w:sz w:val="22"/>
          <w:szCs w:val="22"/>
        </w:rPr>
        <w:t xml:space="preserve"> – artykuł</w:t>
      </w:r>
    </w:p>
    <w:p w14:paraId="24F46BED" w14:textId="77777777" w:rsidR="004C40B9" w:rsidRPr="00683640" w:rsidRDefault="004C40B9" w:rsidP="004C40B9">
      <w:pPr>
        <w:pStyle w:val="Bezodstpw"/>
        <w:ind w:right="0"/>
        <w:rPr>
          <w:rFonts w:cs="Arial"/>
          <w:color w:val="000000" w:themeColor="text1"/>
          <w:szCs w:val="22"/>
        </w:rPr>
      </w:pPr>
      <w:r w:rsidRPr="00683640">
        <w:rPr>
          <w:rFonts w:cs="Arial"/>
          <w:b/>
          <w:color w:val="000000" w:themeColor="text1"/>
          <w:szCs w:val="22"/>
        </w:rPr>
        <w:t>B(a)P</w:t>
      </w:r>
      <w:r w:rsidRPr="00683640">
        <w:rPr>
          <w:rFonts w:cs="Arial"/>
          <w:color w:val="000000" w:themeColor="text1"/>
          <w:szCs w:val="22"/>
        </w:rPr>
        <w:t xml:space="preserve"> – benzo(a)piren</w:t>
      </w:r>
    </w:p>
    <w:p w14:paraId="4FDD2602" w14:textId="77777777" w:rsidR="004C40B9" w:rsidRPr="00683640" w:rsidRDefault="004C40B9" w:rsidP="004C40B9">
      <w:pPr>
        <w:pStyle w:val="Bezodstpw"/>
        <w:ind w:right="0"/>
        <w:rPr>
          <w:rFonts w:cs="Arial"/>
          <w:color w:val="000000" w:themeColor="text1"/>
          <w:szCs w:val="22"/>
        </w:rPr>
      </w:pPr>
      <w:r w:rsidRPr="00683640">
        <w:rPr>
          <w:rFonts w:cs="Arial"/>
          <w:b/>
          <w:bCs/>
          <w:color w:val="000000" w:themeColor="text1"/>
          <w:szCs w:val="22"/>
        </w:rPr>
        <w:t>c.o.</w:t>
      </w:r>
      <w:r w:rsidRPr="00683640">
        <w:rPr>
          <w:rFonts w:cs="Arial"/>
          <w:color w:val="000000" w:themeColor="text1"/>
          <w:szCs w:val="22"/>
        </w:rPr>
        <w:t xml:space="preserve"> – centralne ogrzewanie</w:t>
      </w:r>
    </w:p>
    <w:p w14:paraId="7207FC6E" w14:textId="77777777" w:rsidR="004C40B9" w:rsidRPr="00683640" w:rsidRDefault="004C40B9" w:rsidP="004C40B9">
      <w:pPr>
        <w:pStyle w:val="Bezodstpw"/>
        <w:ind w:right="0"/>
        <w:rPr>
          <w:rFonts w:cs="Arial"/>
          <w:color w:val="000000" w:themeColor="text1"/>
          <w:szCs w:val="22"/>
        </w:rPr>
      </w:pPr>
      <w:r w:rsidRPr="00683640">
        <w:rPr>
          <w:rFonts w:cs="Arial"/>
          <w:b/>
          <w:color w:val="000000" w:themeColor="text1"/>
          <w:szCs w:val="22"/>
        </w:rPr>
        <w:t>c.w.u.</w:t>
      </w:r>
      <w:r w:rsidRPr="00683640">
        <w:rPr>
          <w:rFonts w:cs="Arial"/>
          <w:color w:val="000000" w:themeColor="text1"/>
          <w:szCs w:val="22"/>
        </w:rPr>
        <w:t xml:space="preserve"> – ciepła woda użytkowa</w:t>
      </w:r>
    </w:p>
    <w:p w14:paraId="376C02C5"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C</w:t>
      </w:r>
      <w:r w:rsidRPr="00683640">
        <w:rPr>
          <w:rFonts w:ascii="Arial" w:hAnsi="Arial" w:cs="Arial"/>
          <w:b/>
          <w:bCs/>
          <w:sz w:val="22"/>
          <w:szCs w:val="22"/>
          <w:vertAlign w:val="subscript"/>
        </w:rPr>
        <w:t>6</w:t>
      </w:r>
      <w:r w:rsidRPr="00683640">
        <w:rPr>
          <w:rFonts w:ascii="Arial" w:hAnsi="Arial" w:cs="Arial"/>
          <w:b/>
          <w:bCs/>
          <w:sz w:val="22"/>
          <w:szCs w:val="22"/>
        </w:rPr>
        <w:t>H</w:t>
      </w:r>
      <w:r w:rsidRPr="00683640">
        <w:rPr>
          <w:rFonts w:ascii="Arial" w:hAnsi="Arial" w:cs="Arial"/>
          <w:b/>
          <w:bCs/>
          <w:sz w:val="22"/>
          <w:szCs w:val="22"/>
          <w:vertAlign w:val="subscript"/>
        </w:rPr>
        <w:t>6</w:t>
      </w:r>
      <w:r w:rsidRPr="00683640">
        <w:rPr>
          <w:rFonts w:ascii="Arial" w:hAnsi="Arial" w:cs="Arial"/>
          <w:bCs/>
          <w:sz w:val="22"/>
          <w:szCs w:val="22"/>
        </w:rPr>
        <w:t xml:space="preserve"> – benzen</w:t>
      </w:r>
    </w:p>
    <w:p w14:paraId="45B30E51"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Cd</w:t>
      </w:r>
      <w:r w:rsidRPr="00683640">
        <w:rPr>
          <w:rFonts w:ascii="Arial" w:hAnsi="Arial" w:cs="Arial"/>
          <w:bCs/>
          <w:sz w:val="22"/>
          <w:szCs w:val="22"/>
        </w:rPr>
        <w:t xml:space="preserve"> – kadm</w:t>
      </w:r>
    </w:p>
    <w:p w14:paraId="01390F99" w14:textId="77777777" w:rsidR="004C40B9" w:rsidRPr="00683640" w:rsidRDefault="004C40B9" w:rsidP="004C40B9">
      <w:pPr>
        <w:pStyle w:val="Bezodstpw"/>
        <w:ind w:right="0"/>
        <w:rPr>
          <w:rFonts w:cs="Arial"/>
          <w:color w:val="000000" w:themeColor="text1"/>
          <w:szCs w:val="22"/>
        </w:rPr>
      </w:pPr>
      <w:r w:rsidRPr="00683640">
        <w:rPr>
          <w:rFonts w:cs="Arial"/>
          <w:b/>
          <w:color w:val="000000" w:themeColor="text1"/>
          <w:szCs w:val="22"/>
        </w:rPr>
        <w:t>CEEB</w:t>
      </w:r>
      <w:r w:rsidRPr="00683640">
        <w:rPr>
          <w:rFonts w:cs="Arial"/>
          <w:color w:val="000000" w:themeColor="text1"/>
          <w:szCs w:val="22"/>
        </w:rPr>
        <w:t xml:space="preserve"> – Centralna Ewidencja Emisyjności Budynków</w:t>
      </w:r>
    </w:p>
    <w:p w14:paraId="05180FB7"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CO</w:t>
      </w:r>
      <w:r w:rsidRPr="00683640">
        <w:rPr>
          <w:rFonts w:ascii="Arial" w:hAnsi="Arial" w:cs="Arial"/>
          <w:bCs/>
          <w:sz w:val="22"/>
          <w:szCs w:val="22"/>
        </w:rPr>
        <w:t xml:space="preserve"> – tlenek węgla</w:t>
      </w:r>
    </w:p>
    <w:p w14:paraId="071F9CA0"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Dz. U.</w:t>
      </w:r>
      <w:r w:rsidRPr="00683640">
        <w:rPr>
          <w:rFonts w:ascii="Arial" w:hAnsi="Arial" w:cs="Arial"/>
          <w:bCs/>
          <w:sz w:val="22"/>
          <w:szCs w:val="22"/>
        </w:rPr>
        <w:t xml:space="preserve"> – Dziennik Ustaw</w:t>
      </w:r>
    </w:p>
    <w:p w14:paraId="62C86D7D"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Dz. Urz.</w:t>
      </w:r>
      <w:r w:rsidRPr="00683640">
        <w:rPr>
          <w:rFonts w:ascii="Arial" w:hAnsi="Arial" w:cs="Arial"/>
          <w:bCs/>
          <w:sz w:val="22"/>
          <w:szCs w:val="22"/>
        </w:rPr>
        <w:t xml:space="preserve"> – Dziennik Urzędowy</w:t>
      </w:r>
    </w:p>
    <w:p w14:paraId="3E1D3A4B"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 xml:space="preserve">GJ </w:t>
      </w:r>
      <w:r w:rsidRPr="00683640">
        <w:rPr>
          <w:rFonts w:ascii="Arial" w:hAnsi="Arial" w:cs="Arial"/>
          <w:bCs/>
          <w:sz w:val="22"/>
          <w:szCs w:val="22"/>
        </w:rPr>
        <w:t>– Gigadżul</w:t>
      </w:r>
    </w:p>
    <w:p w14:paraId="02523228"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GPZ</w:t>
      </w:r>
      <w:r w:rsidRPr="00683640">
        <w:rPr>
          <w:rFonts w:ascii="Arial" w:hAnsi="Arial" w:cs="Arial"/>
          <w:bCs/>
          <w:sz w:val="22"/>
          <w:szCs w:val="22"/>
        </w:rPr>
        <w:t xml:space="preserve"> – Główny Punkt Zasilania</w:t>
      </w:r>
    </w:p>
    <w:p w14:paraId="265AD304"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GUS</w:t>
      </w:r>
      <w:r w:rsidRPr="00683640">
        <w:rPr>
          <w:rFonts w:ascii="Arial" w:hAnsi="Arial" w:cs="Arial"/>
          <w:bCs/>
          <w:sz w:val="22"/>
          <w:szCs w:val="22"/>
        </w:rPr>
        <w:t xml:space="preserve"> – Główny Urząd Statystyczny</w:t>
      </w:r>
    </w:p>
    <w:p w14:paraId="055E19EC"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h</w:t>
      </w:r>
      <w:r w:rsidRPr="00683640">
        <w:rPr>
          <w:rFonts w:ascii="Arial" w:hAnsi="Arial" w:cs="Arial"/>
          <w:bCs/>
          <w:sz w:val="22"/>
          <w:szCs w:val="22"/>
        </w:rPr>
        <w:t xml:space="preserve"> – godzina</w:t>
      </w:r>
    </w:p>
    <w:p w14:paraId="06153892"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ha</w:t>
      </w:r>
      <w:r w:rsidRPr="00683640">
        <w:rPr>
          <w:rFonts w:ascii="Arial" w:hAnsi="Arial" w:cs="Arial"/>
          <w:bCs/>
          <w:sz w:val="22"/>
          <w:szCs w:val="22"/>
        </w:rPr>
        <w:t xml:space="preserve"> – hektar</w:t>
      </w:r>
    </w:p>
    <w:p w14:paraId="7727F79A"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kg</w:t>
      </w:r>
      <w:r w:rsidRPr="00683640">
        <w:rPr>
          <w:rFonts w:ascii="Arial" w:hAnsi="Arial" w:cs="Arial"/>
          <w:bCs/>
          <w:sz w:val="22"/>
          <w:szCs w:val="22"/>
        </w:rPr>
        <w:t xml:space="preserve"> – kilogram</w:t>
      </w:r>
    </w:p>
    <w:p w14:paraId="5352C27C"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km</w:t>
      </w:r>
      <w:r w:rsidRPr="00683640">
        <w:rPr>
          <w:rFonts w:ascii="Arial" w:hAnsi="Arial" w:cs="Arial"/>
          <w:bCs/>
          <w:sz w:val="22"/>
          <w:szCs w:val="22"/>
        </w:rPr>
        <w:t xml:space="preserve"> – kilometr</w:t>
      </w:r>
    </w:p>
    <w:p w14:paraId="28FBEC7C"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kV</w:t>
      </w:r>
      <w:r w:rsidRPr="00683640">
        <w:rPr>
          <w:rFonts w:ascii="Arial" w:hAnsi="Arial" w:cs="Arial"/>
          <w:bCs/>
          <w:sz w:val="22"/>
          <w:szCs w:val="22"/>
        </w:rPr>
        <w:t xml:space="preserve"> – kilowolt</w:t>
      </w:r>
    </w:p>
    <w:p w14:paraId="63AC17ED"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kW</w:t>
      </w:r>
      <w:r w:rsidRPr="00683640">
        <w:rPr>
          <w:rFonts w:ascii="Arial" w:hAnsi="Arial" w:cs="Arial"/>
          <w:bCs/>
          <w:sz w:val="22"/>
          <w:szCs w:val="22"/>
        </w:rPr>
        <w:t xml:space="preserve"> – kilowat</w:t>
      </w:r>
    </w:p>
    <w:p w14:paraId="5C1ED8DB"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m</w:t>
      </w:r>
      <w:r w:rsidRPr="00683640">
        <w:rPr>
          <w:rFonts w:ascii="Arial" w:hAnsi="Arial" w:cs="Arial"/>
          <w:bCs/>
          <w:sz w:val="22"/>
          <w:szCs w:val="22"/>
        </w:rPr>
        <w:t xml:space="preserve"> – metr</w:t>
      </w:r>
    </w:p>
    <w:p w14:paraId="267229C5"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M.P.</w:t>
      </w:r>
      <w:r w:rsidRPr="00683640">
        <w:rPr>
          <w:rFonts w:ascii="Arial" w:hAnsi="Arial" w:cs="Arial"/>
          <w:bCs/>
          <w:sz w:val="22"/>
          <w:szCs w:val="22"/>
        </w:rPr>
        <w:t xml:space="preserve"> – Monitor Polski</w:t>
      </w:r>
    </w:p>
    <w:p w14:paraId="04B926BD"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mm</w:t>
      </w:r>
      <w:r w:rsidRPr="00683640">
        <w:rPr>
          <w:rFonts w:ascii="Arial" w:hAnsi="Arial" w:cs="Arial"/>
          <w:bCs/>
          <w:sz w:val="22"/>
          <w:szCs w:val="22"/>
        </w:rPr>
        <w:t xml:space="preserve"> – milimetr</w:t>
      </w:r>
    </w:p>
    <w:p w14:paraId="4E0FCEAA"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 xml:space="preserve">MW </w:t>
      </w:r>
      <w:r w:rsidRPr="00683640">
        <w:rPr>
          <w:rFonts w:ascii="Arial" w:hAnsi="Arial" w:cs="Arial"/>
          <w:bCs/>
          <w:sz w:val="22"/>
          <w:szCs w:val="22"/>
        </w:rPr>
        <w:t>– Megawat</w:t>
      </w:r>
    </w:p>
    <w:p w14:paraId="4F783DD4" w14:textId="77777777" w:rsidR="004C40B9" w:rsidRPr="00683640" w:rsidRDefault="004C40B9" w:rsidP="004C40B9">
      <w:pPr>
        <w:pStyle w:val="Bezodstpw"/>
        <w:ind w:right="0"/>
        <w:rPr>
          <w:rFonts w:cs="Arial"/>
          <w:color w:val="000000" w:themeColor="text1"/>
          <w:szCs w:val="22"/>
        </w:rPr>
      </w:pPr>
      <w:r w:rsidRPr="00683640">
        <w:rPr>
          <w:rFonts w:cs="Arial"/>
          <w:b/>
          <w:bCs/>
          <w:color w:val="000000" w:themeColor="text1"/>
          <w:szCs w:val="22"/>
        </w:rPr>
        <w:t>MWh</w:t>
      </w:r>
      <w:r w:rsidRPr="00683640">
        <w:rPr>
          <w:rFonts w:cs="Arial"/>
          <w:color w:val="000000" w:themeColor="text1"/>
          <w:szCs w:val="22"/>
        </w:rPr>
        <w:t xml:space="preserve"> – megawatogodzina</w:t>
      </w:r>
    </w:p>
    <w:p w14:paraId="52E8C156"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 xml:space="preserve">Ni </w:t>
      </w:r>
      <w:r w:rsidRPr="00683640">
        <w:rPr>
          <w:rFonts w:ascii="Arial" w:hAnsi="Arial" w:cs="Arial"/>
          <w:bCs/>
          <w:sz w:val="22"/>
          <w:szCs w:val="22"/>
        </w:rPr>
        <w:t>– nikiel</w:t>
      </w:r>
    </w:p>
    <w:p w14:paraId="464DD97B"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NO</w:t>
      </w:r>
      <w:r w:rsidRPr="00683640">
        <w:rPr>
          <w:rFonts w:ascii="Arial" w:hAnsi="Arial" w:cs="Arial"/>
          <w:b/>
          <w:bCs/>
          <w:sz w:val="22"/>
          <w:szCs w:val="22"/>
          <w:vertAlign w:val="subscript"/>
        </w:rPr>
        <w:t>2</w:t>
      </w:r>
      <w:r w:rsidRPr="00683640">
        <w:rPr>
          <w:rFonts w:ascii="Arial" w:hAnsi="Arial" w:cs="Arial"/>
          <w:b/>
          <w:bCs/>
          <w:sz w:val="22"/>
          <w:szCs w:val="22"/>
        </w:rPr>
        <w:t xml:space="preserve"> </w:t>
      </w:r>
      <w:r w:rsidRPr="00683640">
        <w:rPr>
          <w:rFonts w:ascii="Arial" w:hAnsi="Arial" w:cs="Arial"/>
          <w:bCs/>
          <w:sz w:val="22"/>
          <w:szCs w:val="22"/>
        </w:rPr>
        <w:t>– dwutlenek azotu</w:t>
      </w:r>
    </w:p>
    <w:p w14:paraId="339D2A56"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O</w:t>
      </w:r>
      <w:r w:rsidRPr="00683640">
        <w:rPr>
          <w:rFonts w:ascii="Arial" w:hAnsi="Arial" w:cs="Arial"/>
          <w:b/>
          <w:bCs/>
          <w:sz w:val="22"/>
          <w:szCs w:val="22"/>
          <w:vertAlign w:val="subscript"/>
        </w:rPr>
        <w:t>3</w:t>
      </w:r>
      <w:r w:rsidRPr="00683640">
        <w:rPr>
          <w:rFonts w:ascii="Arial" w:hAnsi="Arial" w:cs="Arial"/>
          <w:b/>
          <w:bCs/>
          <w:sz w:val="22"/>
          <w:szCs w:val="22"/>
        </w:rPr>
        <w:t xml:space="preserve"> </w:t>
      </w:r>
      <w:r w:rsidRPr="00683640">
        <w:rPr>
          <w:rFonts w:ascii="Arial" w:hAnsi="Arial" w:cs="Arial"/>
          <w:bCs/>
          <w:sz w:val="22"/>
          <w:szCs w:val="22"/>
        </w:rPr>
        <w:t>– ozon</w:t>
      </w:r>
    </w:p>
    <w:p w14:paraId="2F6DF93D" w14:textId="77777777" w:rsidR="004C40B9" w:rsidRPr="00683640" w:rsidRDefault="004C40B9" w:rsidP="004C40B9">
      <w:pPr>
        <w:pStyle w:val="Bezodstpw"/>
        <w:ind w:right="0"/>
        <w:rPr>
          <w:rFonts w:cs="Arial"/>
          <w:color w:val="000000" w:themeColor="text1"/>
          <w:szCs w:val="22"/>
        </w:rPr>
      </w:pPr>
      <w:r w:rsidRPr="00683640">
        <w:rPr>
          <w:rFonts w:cs="Arial"/>
          <w:b/>
          <w:color w:val="000000" w:themeColor="text1"/>
          <w:szCs w:val="22"/>
        </w:rPr>
        <w:lastRenderedPageBreak/>
        <w:t>OZE</w:t>
      </w:r>
      <w:r w:rsidRPr="00683640">
        <w:rPr>
          <w:rFonts w:cs="Arial"/>
          <w:color w:val="000000" w:themeColor="text1"/>
          <w:szCs w:val="22"/>
        </w:rPr>
        <w:t xml:space="preserve"> – odnawialne źródła energii</w:t>
      </w:r>
    </w:p>
    <w:p w14:paraId="28FF6464" w14:textId="77777777" w:rsidR="004C40B9" w:rsidRPr="00683640" w:rsidRDefault="004C40B9" w:rsidP="004C40B9">
      <w:pPr>
        <w:pStyle w:val="Bezodstpw"/>
        <w:ind w:right="0"/>
        <w:rPr>
          <w:rFonts w:cs="Arial"/>
          <w:color w:val="000000" w:themeColor="text1"/>
          <w:szCs w:val="22"/>
        </w:rPr>
      </w:pPr>
      <w:r w:rsidRPr="00683640">
        <w:rPr>
          <w:rFonts w:cs="Arial"/>
          <w:b/>
          <w:color w:val="000000" w:themeColor="text1"/>
          <w:szCs w:val="22"/>
        </w:rPr>
        <w:t>p.p.t.</w:t>
      </w:r>
      <w:r w:rsidRPr="00683640">
        <w:rPr>
          <w:rFonts w:cs="Arial"/>
          <w:color w:val="000000" w:themeColor="text1"/>
          <w:szCs w:val="22"/>
        </w:rPr>
        <w:t xml:space="preserve"> – pod poziomem terenu</w:t>
      </w:r>
    </w:p>
    <w:p w14:paraId="68BB11E3"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Pb</w:t>
      </w:r>
      <w:r w:rsidRPr="00683640">
        <w:rPr>
          <w:rFonts w:ascii="Arial" w:hAnsi="Arial" w:cs="Arial"/>
          <w:bCs/>
          <w:sz w:val="22"/>
          <w:szCs w:val="22"/>
        </w:rPr>
        <w:t xml:space="preserve"> – ołów</w:t>
      </w:r>
    </w:p>
    <w:p w14:paraId="6BAA2F31"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pkt</w:t>
      </w:r>
      <w:r w:rsidRPr="00683640">
        <w:rPr>
          <w:rFonts w:ascii="Arial" w:hAnsi="Arial" w:cs="Arial"/>
          <w:bCs/>
          <w:sz w:val="22"/>
          <w:szCs w:val="22"/>
        </w:rPr>
        <w:t xml:space="preserve"> – punkt</w:t>
      </w:r>
    </w:p>
    <w:p w14:paraId="7AE1630F"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 xml:space="preserve">PM </w:t>
      </w:r>
      <w:r w:rsidRPr="00683640">
        <w:rPr>
          <w:rFonts w:ascii="Arial" w:hAnsi="Arial" w:cs="Arial"/>
          <w:bCs/>
          <w:sz w:val="22"/>
          <w:szCs w:val="22"/>
        </w:rPr>
        <w:t>– pył zawieszony</w:t>
      </w:r>
    </w:p>
    <w:p w14:paraId="33A224D2"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 xml:space="preserve">poz. </w:t>
      </w:r>
      <w:r w:rsidRPr="00683640">
        <w:rPr>
          <w:rFonts w:ascii="Arial" w:hAnsi="Arial" w:cs="Arial"/>
          <w:bCs/>
          <w:sz w:val="22"/>
          <w:szCs w:val="22"/>
        </w:rPr>
        <w:t>– pozycja</w:t>
      </w:r>
    </w:p>
    <w:p w14:paraId="6E6B5531"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 xml:space="preserve">S.A. </w:t>
      </w:r>
      <w:r w:rsidRPr="00683640">
        <w:rPr>
          <w:rFonts w:ascii="Arial" w:hAnsi="Arial" w:cs="Arial"/>
          <w:bCs/>
          <w:sz w:val="22"/>
          <w:szCs w:val="22"/>
        </w:rPr>
        <w:t>– Spółka Akcyjna</w:t>
      </w:r>
    </w:p>
    <w:p w14:paraId="26B02EE4"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 xml:space="preserve">SN </w:t>
      </w:r>
      <w:r w:rsidRPr="00683640">
        <w:rPr>
          <w:rFonts w:ascii="Arial" w:hAnsi="Arial" w:cs="Arial"/>
          <w:bCs/>
          <w:sz w:val="22"/>
          <w:szCs w:val="22"/>
        </w:rPr>
        <w:t>– średnie napięcie</w:t>
      </w:r>
    </w:p>
    <w:p w14:paraId="50039E7E"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bCs/>
          <w:sz w:val="22"/>
          <w:szCs w:val="22"/>
        </w:rPr>
        <w:t>SO</w:t>
      </w:r>
      <w:r w:rsidRPr="00683640">
        <w:rPr>
          <w:rFonts w:ascii="Arial" w:hAnsi="Arial" w:cs="Arial"/>
          <w:b/>
          <w:bCs/>
          <w:sz w:val="22"/>
          <w:szCs w:val="22"/>
          <w:vertAlign w:val="subscript"/>
        </w:rPr>
        <w:t>2</w:t>
      </w:r>
      <w:r w:rsidRPr="00683640">
        <w:rPr>
          <w:rFonts w:ascii="Arial" w:hAnsi="Arial" w:cs="Arial"/>
          <w:b/>
          <w:bCs/>
          <w:sz w:val="22"/>
          <w:szCs w:val="22"/>
        </w:rPr>
        <w:t xml:space="preserve"> </w:t>
      </w:r>
      <w:r w:rsidRPr="00683640">
        <w:rPr>
          <w:rFonts w:ascii="Arial" w:hAnsi="Arial" w:cs="Arial"/>
          <w:bCs/>
          <w:sz w:val="22"/>
          <w:szCs w:val="22"/>
        </w:rPr>
        <w:t>– dwutlenek siarki</w:t>
      </w:r>
    </w:p>
    <w:p w14:paraId="35E4346C"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Sp. z o.o.</w:t>
      </w:r>
      <w:r w:rsidRPr="00683640">
        <w:rPr>
          <w:rFonts w:ascii="Arial" w:hAnsi="Arial" w:cs="Arial"/>
          <w:bCs/>
          <w:sz w:val="22"/>
          <w:szCs w:val="22"/>
        </w:rPr>
        <w:t xml:space="preserve"> – Spółka z ograniczoną odpowiedzialnością</w:t>
      </w:r>
    </w:p>
    <w:p w14:paraId="0EBBD540" w14:textId="77777777" w:rsidR="004C40B9" w:rsidRPr="00683640" w:rsidRDefault="004C40B9" w:rsidP="004C40B9">
      <w:pPr>
        <w:pStyle w:val="Bezodstpw"/>
        <w:ind w:right="0"/>
        <w:rPr>
          <w:rFonts w:cs="Arial"/>
          <w:color w:val="000000" w:themeColor="text1"/>
          <w:szCs w:val="22"/>
        </w:rPr>
      </w:pPr>
      <w:r w:rsidRPr="00683640">
        <w:rPr>
          <w:rFonts w:cs="Arial"/>
          <w:b/>
          <w:color w:val="000000" w:themeColor="text1"/>
          <w:szCs w:val="22"/>
        </w:rPr>
        <w:t xml:space="preserve">t </w:t>
      </w:r>
      <w:r w:rsidRPr="00683640">
        <w:rPr>
          <w:rFonts w:cs="Arial"/>
          <w:color w:val="000000" w:themeColor="text1"/>
          <w:szCs w:val="22"/>
        </w:rPr>
        <w:t>– tona</w:t>
      </w:r>
    </w:p>
    <w:p w14:paraId="56F0ACB3" w14:textId="77777777" w:rsidR="004C40B9" w:rsidRPr="00683640" w:rsidRDefault="004C40B9" w:rsidP="004C40B9">
      <w:pPr>
        <w:pStyle w:val="Bezodstpw"/>
        <w:ind w:right="0"/>
        <w:rPr>
          <w:rFonts w:cs="Arial"/>
          <w:color w:val="000000" w:themeColor="text1"/>
          <w:szCs w:val="22"/>
        </w:rPr>
      </w:pPr>
      <w:r w:rsidRPr="00683640">
        <w:rPr>
          <w:rFonts w:cs="Arial"/>
          <w:b/>
          <w:color w:val="000000" w:themeColor="text1"/>
          <w:szCs w:val="22"/>
        </w:rPr>
        <w:t>UE</w:t>
      </w:r>
      <w:r w:rsidRPr="00683640">
        <w:rPr>
          <w:rFonts w:cs="Arial"/>
          <w:color w:val="000000" w:themeColor="text1"/>
          <w:szCs w:val="22"/>
        </w:rPr>
        <w:t xml:space="preserve"> – Unia Europejska</w:t>
      </w:r>
    </w:p>
    <w:p w14:paraId="6A1E2E8F"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ust.</w:t>
      </w:r>
      <w:r w:rsidRPr="00683640">
        <w:rPr>
          <w:rFonts w:ascii="Arial" w:hAnsi="Arial" w:cs="Arial"/>
          <w:bCs/>
          <w:sz w:val="22"/>
          <w:szCs w:val="22"/>
        </w:rPr>
        <w:t xml:space="preserve"> – ustęp</w:t>
      </w:r>
    </w:p>
    <w:p w14:paraId="22ED147E"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wg</w:t>
      </w:r>
      <w:r w:rsidRPr="00683640">
        <w:rPr>
          <w:rFonts w:ascii="Arial" w:hAnsi="Arial" w:cs="Arial"/>
          <w:bCs/>
          <w:sz w:val="22"/>
          <w:szCs w:val="22"/>
        </w:rPr>
        <w:t xml:space="preserve"> – według</w:t>
      </w:r>
    </w:p>
    <w:p w14:paraId="7C37F8DE"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ww.</w:t>
      </w:r>
      <w:r w:rsidRPr="00683640">
        <w:rPr>
          <w:rFonts w:ascii="Arial" w:hAnsi="Arial" w:cs="Arial"/>
          <w:bCs/>
          <w:sz w:val="22"/>
          <w:szCs w:val="22"/>
        </w:rPr>
        <w:t xml:space="preserve"> – wyżej wymienione</w:t>
      </w:r>
    </w:p>
    <w:p w14:paraId="0A53475A" w14:textId="77777777" w:rsidR="004C40B9" w:rsidRPr="00683640" w:rsidRDefault="004C40B9" w:rsidP="004C40B9">
      <w:pPr>
        <w:spacing w:before="120" w:after="120" w:line="360" w:lineRule="auto"/>
        <w:jc w:val="both"/>
        <w:rPr>
          <w:rFonts w:ascii="Arial" w:hAnsi="Arial" w:cs="Arial"/>
          <w:bCs/>
          <w:sz w:val="22"/>
          <w:szCs w:val="22"/>
        </w:rPr>
      </w:pPr>
      <w:r w:rsidRPr="00683640">
        <w:rPr>
          <w:rFonts w:ascii="Arial" w:hAnsi="Arial" w:cs="Arial"/>
          <w:b/>
          <w:sz w:val="22"/>
          <w:szCs w:val="22"/>
        </w:rPr>
        <w:t>ze zm.</w:t>
      </w:r>
      <w:r w:rsidRPr="00683640">
        <w:rPr>
          <w:rFonts w:ascii="Arial" w:hAnsi="Arial" w:cs="Arial"/>
          <w:bCs/>
          <w:sz w:val="22"/>
          <w:szCs w:val="22"/>
        </w:rPr>
        <w:t xml:space="preserve"> – ze zmianami</w:t>
      </w:r>
    </w:p>
    <w:p w14:paraId="4DD75800" w14:textId="77777777" w:rsidR="000327B9" w:rsidRPr="000327B9" w:rsidRDefault="000327B9" w:rsidP="000327B9">
      <w:pPr>
        <w:spacing w:after="160" w:line="360" w:lineRule="auto"/>
        <w:jc w:val="both"/>
        <w:rPr>
          <w:rFonts w:ascii="Arial" w:hAnsi="Arial" w:cs="Arial"/>
          <w:bCs/>
          <w:sz w:val="22"/>
        </w:rPr>
      </w:pPr>
    </w:p>
    <w:p w14:paraId="5957C733" w14:textId="77777777" w:rsidR="000327B9" w:rsidRPr="000327B9" w:rsidRDefault="000327B9" w:rsidP="000327B9">
      <w:pPr>
        <w:spacing w:after="160" w:line="360" w:lineRule="auto"/>
        <w:jc w:val="both"/>
        <w:rPr>
          <w:rFonts w:ascii="Arial" w:hAnsi="Arial" w:cs="Arial"/>
          <w:bCs/>
          <w:sz w:val="22"/>
        </w:rPr>
      </w:pPr>
    </w:p>
    <w:p w14:paraId="1781C925" w14:textId="6433C9DE" w:rsidR="000327B9" w:rsidRDefault="000327B9" w:rsidP="000327B9">
      <w:pPr>
        <w:spacing w:after="160" w:line="360" w:lineRule="auto"/>
        <w:jc w:val="both"/>
        <w:rPr>
          <w:rFonts w:ascii="Arial" w:hAnsi="Arial" w:cs="Arial"/>
          <w:bCs/>
          <w:sz w:val="22"/>
        </w:rPr>
      </w:pPr>
    </w:p>
    <w:p w14:paraId="31D4248A" w14:textId="553EF7E1" w:rsidR="00801319" w:rsidRDefault="00801319" w:rsidP="000327B9">
      <w:pPr>
        <w:spacing w:after="160" w:line="360" w:lineRule="auto"/>
        <w:jc w:val="both"/>
        <w:rPr>
          <w:rFonts w:ascii="Arial" w:hAnsi="Arial" w:cs="Arial"/>
          <w:bCs/>
          <w:sz w:val="22"/>
        </w:rPr>
      </w:pPr>
    </w:p>
    <w:p w14:paraId="6BB859EA" w14:textId="77777777" w:rsidR="00801319" w:rsidRPr="000327B9" w:rsidRDefault="00801319" w:rsidP="000327B9">
      <w:pPr>
        <w:spacing w:after="160" w:line="360" w:lineRule="auto"/>
        <w:jc w:val="both"/>
        <w:rPr>
          <w:rFonts w:ascii="Arial" w:hAnsi="Arial" w:cs="Arial"/>
          <w:bCs/>
          <w:sz w:val="22"/>
        </w:rPr>
      </w:pPr>
    </w:p>
    <w:p w14:paraId="08E6FDDF" w14:textId="1369C051" w:rsidR="00614C4F" w:rsidRPr="001545C0" w:rsidRDefault="00614C4F" w:rsidP="000A7DB0">
      <w:pPr>
        <w:pStyle w:val="Nagwek1"/>
        <w:spacing w:line="360" w:lineRule="auto"/>
        <w:rPr>
          <w:rFonts w:cs="Arial"/>
        </w:rPr>
      </w:pPr>
      <w:r w:rsidRPr="00BB0A42">
        <w:rPr>
          <w:rFonts w:cs="Arial"/>
          <w:color w:val="0070C0"/>
        </w:rPr>
        <w:br w:type="column"/>
      </w:r>
      <w:bookmarkStart w:id="8" w:name="_Toc235374603"/>
      <w:bookmarkEnd w:id="0"/>
      <w:bookmarkEnd w:id="6"/>
      <w:bookmarkEnd w:id="7"/>
      <w:r w:rsidR="006C5C24" w:rsidRPr="001545C0">
        <w:rPr>
          <w:rFonts w:cs="Arial"/>
        </w:rPr>
        <w:lastRenderedPageBreak/>
        <w:t xml:space="preserve">1. </w:t>
      </w:r>
      <w:r w:rsidR="00A0259E" w:rsidRPr="001545C0">
        <w:rPr>
          <w:rFonts w:cs="Arial"/>
        </w:rPr>
        <w:t>Podstawa prawna opracowania</w:t>
      </w:r>
      <w:bookmarkEnd w:id="8"/>
    </w:p>
    <w:p w14:paraId="55E09C15" w14:textId="0CF30C96" w:rsidR="00505C3E" w:rsidRPr="001545C0" w:rsidRDefault="00505C3E" w:rsidP="00505C3E">
      <w:pPr>
        <w:pStyle w:val="Bezodstpw"/>
        <w:rPr>
          <w:rFonts w:cs="Arial"/>
          <w:szCs w:val="22"/>
        </w:rPr>
      </w:pPr>
      <w:r w:rsidRPr="001545C0">
        <w:rPr>
          <w:rFonts w:cs="Arial"/>
        </w:rPr>
        <w:t xml:space="preserve">Podstawę prawną opracowania projektu założeń do planu zaopatrzenia w ciepło, energię </w:t>
      </w:r>
      <w:r w:rsidRPr="001545C0">
        <w:rPr>
          <w:rFonts w:cs="Arial"/>
          <w:szCs w:val="22"/>
        </w:rPr>
        <w:t xml:space="preserve">elektryczną i paliwa gazowe stanowi art. 19 ust. 1 ustawy z dnia 10 kwietnia 1997 r. </w:t>
      </w:r>
      <w:r w:rsidRPr="001545C0">
        <w:rPr>
          <w:rFonts w:eastAsia="Calibri" w:cs="Arial"/>
          <w:szCs w:val="22"/>
        </w:rPr>
        <w:t xml:space="preserve">Prawo </w:t>
      </w:r>
      <w:r w:rsidRPr="00C66534">
        <w:rPr>
          <w:rFonts w:eastAsia="Calibri" w:cs="Arial"/>
          <w:szCs w:val="22"/>
        </w:rPr>
        <w:t xml:space="preserve">energetyczne </w:t>
      </w:r>
      <w:r w:rsidRPr="00C66534">
        <w:t>(Dz.U. 202</w:t>
      </w:r>
      <w:r w:rsidR="00102F44">
        <w:t>6</w:t>
      </w:r>
      <w:r w:rsidRPr="00C66534">
        <w:t xml:space="preserve"> poz. </w:t>
      </w:r>
      <w:r w:rsidR="00102F44">
        <w:t>43</w:t>
      </w:r>
      <w:r w:rsidRPr="00C66534">
        <w:t xml:space="preserve"> ze zm.) </w:t>
      </w:r>
      <w:r w:rsidRPr="00C66534">
        <w:rPr>
          <w:rFonts w:cs="Arial"/>
          <w:szCs w:val="22"/>
        </w:rPr>
        <w:t xml:space="preserve">zgodnie </w:t>
      </w:r>
      <w:r w:rsidRPr="001545C0">
        <w:rPr>
          <w:rFonts w:cs="Arial"/>
          <w:szCs w:val="22"/>
        </w:rPr>
        <w:t xml:space="preserve">z którym wójt (burmistrz, prezydent miasta) opracowuje projekt założeń. Sporządza się go dla obszaru gminy co najmniej na okres 15 lat i aktualizuje co najmniej raz na 3 lata. Następnie na podstawie art. 19 ust. 8 </w:t>
      </w:r>
      <w:r>
        <w:rPr>
          <w:rFonts w:cs="Arial"/>
          <w:szCs w:val="22"/>
        </w:rPr>
        <w:t xml:space="preserve">ww. </w:t>
      </w:r>
      <w:r w:rsidRPr="001545C0">
        <w:rPr>
          <w:rFonts w:cs="Arial"/>
          <w:szCs w:val="22"/>
        </w:rPr>
        <w:t xml:space="preserve">ustawy </w:t>
      </w:r>
      <w:r>
        <w:rPr>
          <w:rFonts w:cs="Arial"/>
          <w:szCs w:val="22"/>
        </w:rPr>
        <w:t xml:space="preserve">właściwa </w:t>
      </w:r>
      <w:r w:rsidRPr="001545C0">
        <w:rPr>
          <w:rFonts w:cs="Arial"/>
          <w:szCs w:val="22"/>
        </w:rPr>
        <w:t>rada gminy uchwala założenia do planu zaopatrzenia w ciepło, energię i paliwa gazowe.</w:t>
      </w:r>
    </w:p>
    <w:p w14:paraId="24D0B510" w14:textId="77777777" w:rsidR="00505C3E" w:rsidRPr="001545C0" w:rsidRDefault="00505C3E" w:rsidP="00505C3E">
      <w:pPr>
        <w:pStyle w:val="Bezodstpw"/>
        <w:rPr>
          <w:rFonts w:cs="Arial"/>
        </w:rPr>
      </w:pPr>
      <w:r w:rsidRPr="001545C0">
        <w:rPr>
          <w:rFonts w:cs="Arial"/>
        </w:rPr>
        <w:t>Należy również wskazać, że zgodnie z art. 18 ust. 1 ww. ustawy, do zadań własnych gminy w zakresie zaopatrzenia w energię elektryczną, ciepło i paliwa gazowe należy:</w:t>
      </w:r>
    </w:p>
    <w:p w14:paraId="75BEDBB5" w14:textId="77777777" w:rsidR="00505C3E" w:rsidRPr="001545C0" w:rsidRDefault="00505C3E" w:rsidP="00505C3E">
      <w:pPr>
        <w:pStyle w:val="Bezodstpw"/>
        <w:numPr>
          <w:ilvl w:val="0"/>
          <w:numId w:val="3"/>
        </w:numPr>
        <w:ind w:left="357" w:right="0" w:hanging="357"/>
        <w:contextualSpacing/>
        <w:rPr>
          <w:rFonts w:cs="Arial"/>
        </w:rPr>
      </w:pPr>
      <w:r w:rsidRPr="001545C0">
        <w:rPr>
          <w:rFonts w:cs="Arial"/>
        </w:rPr>
        <w:t>planowanie i organizacja zaopatrzenia w ciepło, energię elektryczną i paliwa gazowe na obszarze gminy,</w:t>
      </w:r>
    </w:p>
    <w:p w14:paraId="35FFB819" w14:textId="77777777" w:rsidR="00505C3E" w:rsidRPr="001545C0" w:rsidRDefault="00505C3E" w:rsidP="00505C3E">
      <w:pPr>
        <w:pStyle w:val="Bezodstpw"/>
        <w:numPr>
          <w:ilvl w:val="0"/>
          <w:numId w:val="3"/>
        </w:numPr>
        <w:ind w:left="357" w:right="0" w:hanging="357"/>
        <w:contextualSpacing/>
        <w:rPr>
          <w:rFonts w:cs="Arial"/>
        </w:rPr>
      </w:pPr>
      <w:r w:rsidRPr="001545C0">
        <w:rPr>
          <w:rFonts w:cs="Arial"/>
        </w:rPr>
        <w:t>planowanie oświetlenia miejsc publicznych i dróg znajdujących się na terenie gminy,</w:t>
      </w:r>
    </w:p>
    <w:p w14:paraId="2E466EF9" w14:textId="77777777" w:rsidR="00505C3E" w:rsidRPr="001545C0" w:rsidRDefault="00505C3E" w:rsidP="00505C3E">
      <w:pPr>
        <w:pStyle w:val="Bezodstpw"/>
        <w:numPr>
          <w:ilvl w:val="0"/>
          <w:numId w:val="3"/>
        </w:numPr>
        <w:ind w:left="357" w:right="0" w:hanging="357"/>
        <w:contextualSpacing/>
        <w:rPr>
          <w:rFonts w:cs="Arial"/>
        </w:rPr>
      </w:pPr>
      <w:r w:rsidRPr="001545C0">
        <w:rPr>
          <w:rFonts w:cs="Arial"/>
        </w:rPr>
        <w:t>finansowanie oświetlenia ulic, placów i dróg znajdujących się na terenie gminy,</w:t>
      </w:r>
    </w:p>
    <w:p w14:paraId="5F1C22C4" w14:textId="77777777" w:rsidR="00505C3E" w:rsidRPr="001545C0" w:rsidRDefault="00505C3E" w:rsidP="00505C3E">
      <w:pPr>
        <w:pStyle w:val="Bezodstpw"/>
        <w:numPr>
          <w:ilvl w:val="0"/>
          <w:numId w:val="3"/>
        </w:numPr>
        <w:ind w:left="357" w:right="0" w:hanging="357"/>
        <w:contextualSpacing/>
        <w:rPr>
          <w:rFonts w:cs="Arial"/>
        </w:rPr>
      </w:pPr>
      <w:r w:rsidRPr="001545C0">
        <w:rPr>
          <w:rFonts w:cs="Arial"/>
        </w:rPr>
        <w:t>planowanie i organizacja działań mających na celu racjonalizację zużycia energii i promocję rozwiązań zmniejszających zużycie energii na obszarze gminy,</w:t>
      </w:r>
    </w:p>
    <w:p w14:paraId="6E7CC113" w14:textId="7758008F" w:rsidR="00D32E21" w:rsidRPr="00505C3E" w:rsidRDefault="00505C3E" w:rsidP="00505C3E">
      <w:pPr>
        <w:pStyle w:val="Bezodstpw"/>
        <w:numPr>
          <w:ilvl w:val="0"/>
          <w:numId w:val="3"/>
        </w:numPr>
        <w:ind w:left="357" w:right="0" w:hanging="357"/>
        <w:contextualSpacing/>
        <w:rPr>
          <w:rFonts w:cs="Arial"/>
        </w:rPr>
      </w:pPr>
      <w:r w:rsidRPr="001545C0">
        <w:rPr>
          <w:rFonts w:cs="Arial"/>
        </w:rPr>
        <w:t>ocena potencjału wytwarzania energii elektrycznej w wysokosprawnej kogeneracji oraz efektywnych energetycznie systemów ciepłowniczych lub chłodniczych na obszarze gminy.</w:t>
      </w:r>
      <w:bookmarkStart w:id="9" w:name="_Toc48650025"/>
    </w:p>
    <w:p w14:paraId="485B8E72" w14:textId="525DAB2D" w:rsidR="00A0259E" w:rsidRPr="001545C0" w:rsidRDefault="00A0259E" w:rsidP="000A7DB0">
      <w:pPr>
        <w:pStyle w:val="Nagwek1"/>
        <w:spacing w:line="360" w:lineRule="auto"/>
      </w:pPr>
      <w:bookmarkStart w:id="10" w:name="_Toc235374604"/>
      <w:r w:rsidRPr="001545C0">
        <w:t>2. Zakres opracowania</w:t>
      </w:r>
      <w:bookmarkEnd w:id="9"/>
      <w:bookmarkEnd w:id="10"/>
    </w:p>
    <w:p w14:paraId="1D0CB6F3" w14:textId="77777777" w:rsidR="00505C3E" w:rsidRPr="001545C0" w:rsidRDefault="00505C3E" w:rsidP="00505C3E">
      <w:pPr>
        <w:pStyle w:val="Bezodstpw"/>
        <w:rPr>
          <w:rFonts w:cs="Arial"/>
        </w:rPr>
      </w:pPr>
      <w:bookmarkStart w:id="11" w:name="_Toc48650027"/>
      <w:r w:rsidRPr="001545C0">
        <w:rPr>
          <w:rFonts w:cs="Arial"/>
        </w:rPr>
        <w:t xml:space="preserve">Zgodnie z art. 19 ust. 3 ustawy z dnia 10 kwietnia 1997 r. Prawo energetyczne Projekt założeń określa: </w:t>
      </w:r>
    </w:p>
    <w:p w14:paraId="0BD34220" w14:textId="77777777" w:rsidR="00505C3E" w:rsidRPr="001545C0" w:rsidRDefault="00505C3E" w:rsidP="00505C3E">
      <w:pPr>
        <w:pStyle w:val="Bezodstpw"/>
        <w:numPr>
          <w:ilvl w:val="0"/>
          <w:numId w:val="2"/>
        </w:numPr>
        <w:spacing w:before="0" w:after="0"/>
        <w:ind w:left="357" w:right="0" w:hanging="357"/>
        <w:rPr>
          <w:rFonts w:cs="Arial"/>
        </w:rPr>
      </w:pPr>
      <w:r w:rsidRPr="001545C0">
        <w:rPr>
          <w:rFonts w:cs="Arial"/>
        </w:rPr>
        <w:t>ocenę stanu aktualnego i przewidywanych zmian zapotrzebowania na ciepło, energię elektryczną i paliwa gazowe;</w:t>
      </w:r>
    </w:p>
    <w:p w14:paraId="429C81CB" w14:textId="77777777" w:rsidR="00505C3E" w:rsidRPr="001545C0" w:rsidRDefault="00505C3E" w:rsidP="00505C3E">
      <w:pPr>
        <w:pStyle w:val="Bezodstpw"/>
        <w:numPr>
          <w:ilvl w:val="0"/>
          <w:numId w:val="2"/>
        </w:numPr>
        <w:spacing w:before="0" w:after="0"/>
        <w:ind w:left="357" w:right="0" w:hanging="357"/>
        <w:rPr>
          <w:rFonts w:cs="Arial"/>
        </w:rPr>
      </w:pPr>
      <w:r w:rsidRPr="001545C0">
        <w:rPr>
          <w:rFonts w:cs="Arial"/>
        </w:rPr>
        <w:t>przedsięwzięcia racjonalizujące użytkowanie ciepła, energii elektrycznej i paliw gazowych;</w:t>
      </w:r>
    </w:p>
    <w:p w14:paraId="092C1D1E" w14:textId="77777777" w:rsidR="00505C3E" w:rsidRPr="001545C0" w:rsidRDefault="00505C3E" w:rsidP="00505C3E">
      <w:pPr>
        <w:pStyle w:val="Bezodstpw"/>
        <w:numPr>
          <w:ilvl w:val="0"/>
          <w:numId w:val="2"/>
        </w:numPr>
        <w:spacing w:before="0" w:after="0"/>
        <w:ind w:left="357" w:right="0" w:hanging="357"/>
        <w:rPr>
          <w:rFonts w:cs="Arial"/>
        </w:rPr>
      </w:pPr>
      <w:r w:rsidRPr="001545C0">
        <w:rPr>
          <w:rFonts w:cs="Arial"/>
        </w:rPr>
        <w:t xml:space="preserve">możliwości wykorzystania istniejących nadwyżek i lokalnych zasobów paliw i energii, z uwzględnieniem energii elektrycznej i ciepła wytwarzanych w instalacjach odnawialnego źródła energii, energii elektrycznej i ciepła użytkowego wytwarzanych w kogeneracji oraz zagospodarowania ciepła odpadowego z instalacji przemysłowych; </w:t>
      </w:r>
    </w:p>
    <w:p w14:paraId="7C65CF9A" w14:textId="0CA833AB" w:rsidR="00505C3E" w:rsidRPr="001545C0" w:rsidRDefault="00505C3E" w:rsidP="00505C3E">
      <w:pPr>
        <w:pStyle w:val="Bezodstpw"/>
        <w:numPr>
          <w:ilvl w:val="0"/>
          <w:numId w:val="2"/>
        </w:numPr>
        <w:spacing w:before="0" w:after="0"/>
        <w:ind w:left="357" w:right="0" w:hanging="357"/>
        <w:rPr>
          <w:rFonts w:cs="Arial"/>
        </w:rPr>
      </w:pPr>
      <w:r w:rsidRPr="001545C0">
        <w:rPr>
          <w:rFonts w:cs="Arial"/>
        </w:rPr>
        <w:t>możliwości stosowania środków poprawy efektywności energetycznej w rozumieniu art.6</w:t>
      </w:r>
      <w:r w:rsidR="00D96A64">
        <w:rPr>
          <w:rFonts w:cs="Arial"/>
        </w:rPr>
        <w:t xml:space="preserve"> </w:t>
      </w:r>
      <w:r w:rsidRPr="001545C0">
        <w:rPr>
          <w:rFonts w:cs="Arial"/>
        </w:rPr>
        <w:t>ust. 2 ustawy z dnia 20 maja 2016 r. o efektywności energetycznej;</w:t>
      </w:r>
    </w:p>
    <w:p w14:paraId="68DA40A0" w14:textId="77777777" w:rsidR="00505C3E" w:rsidRPr="001545C0" w:rsidRDefault="00505C3E" w:rsidP="00505C3E">
      <w:pPr>
        <w:pStyle w:val="Bezodstpw"/>
        <w:numPr>
          <w:ilvl w:val="0"/>
          <w:numId w:val="2"/>
        </w:numPr>
        <w:spacing w:before="0" w:after="0"/>
        <w:ind w:left="357" w:right="0" w:hanging="357"/>
        <w:rPr>
          <w:rFonts w:cs="Arial"/>
        </w:rPr>
      </w:pPr>
      <w:r w:rsidRPr="001545C0">
        <w:rPr>
          <w:rFonts w:cs="Arial"/>
        </w:rPr>
        <w:t>zakres współpracy z innymi gminami.</w:t>
      </w:r>
    </w:p>
    <w:p w14:paraId="48B4916D" w14:textId="66EA0F5D" w:rsidR="00A0259E" w:rsidRPr="001545C0" w:rsidRDefault="00716A63" w:rsidP="000A7DB0">
      <w:pPr>
        <w:pStyle w:val="Nagwek1"/>
        <w:spacing w:line="360" w:lineRule="auto"/>
      </w:pPr>
      <w:bookmarkStart w:id="12" w:name="_Toc235374605"/>
      <w:r w:rsidRPr="001545C0">
        <w:lastRenderedPageBreak/>
        <w:t>3</w:t>
      </w:r>
      <w:r w:rsidR="00A0259E" w:rsidRPr="001545C0">
        <w:t>. Ogólna charakterysty</w:t>
      </w:r>
      <w:r w:rsidR="00A0259E" w:rsidRPr="00C66534">
        <w:t xml:space="preserve">ka </w:t>
      </w:r>
      <w:r w:rsidR="00EF632D" w:rsidRPr="00C66534">
        <w:t>g</w:t>
      </w:r>
      <w:r w:rsidR="00A0259E" w:rsidRPr="00C66534">
        <w:t>miny</w:t>
      </w:r>
      <w:bookmarkEnd w:id="12"/>
      <w:r w:rsidR="00A0259E" w:rsidRPr="00C66534">
        <w:t xml:space="preserve"> </w:t>
      </w:r>
      <w:bookmarkEnd w:id="11"/>
    </w:p>
    <w:p w14:paraId="523BE02F" w14:textId="7A5D37FE" w:rsidR="00A0259E" w:rsidRPr="00C84A7F" w:rsidRDefault="00716A63" w:rsidP="000A7DB0">
      <w:pPr>
        <w:pStyle w:val="Nagwek2"/>
        <w:spacing w:line="360" w:lineRule="auto"/>
      </w:pPr>
      <w:bookmarkStart w:id="13" w:name="_Toc48650028"/>
      <w:bookmarkStart w:id="14" w:name="_Toc235374606"/>
      <w:r w:rsidRPr="00C84A7F">
        <w:t>3</w:t>
      </w:r>
      <w:r w:rsidR="00A0259E" w:rsidRPr="00C84A7F">
        <w:t xml:space="preserve">.1. </w:t>
      </w:r>
      <w:bookmarkStart w:id="15" w:name="_Hlk189482585"/>
      <w:r w:rsidR="00A0259E" w:rsidRPr="00C84A7F">
        <w:t>Położ</w:t>
      </w:r>
      <w:r w:rsidR="001F4708" w:rsidRPr="00C84A7F">
        <w:t xml:space="preserve">enie </w:t>
      </w:r>
      <w:bookmarkEnd w:id="13"/>
      <w:bookmarkEnd w:id="15"/>
      <w:r w:rsidR="00D46EFC" w:rsidRPr="00C84A7F">
        <w:t>administracyjne</w:t>
      </w:r>
      <w:bookmarkEnd w:id="14"/>
    </w:p>
    <w:p w14:paraId="4F3AFDF4" w14:textId="6BBEFA6C" w:rsidR="004F2624" w:rsidRPr="00FB69EC" w:rsidRDefault="00102F44" w:rsidP="00DF7070">
      <w:pPr>
        <w:spacing w:before="120" w:after="120" w:line="360" w:lineRule="auto"/>
        <w:jc w:val="both"/>
        <w:rPr>
          <w:rStyle w:val="Pogrubienie"/>
          <w:rFonts w:ascii="Arial" w:hAnsi="Arial" w:cs="Arial"/>
          <w:b w:val="0"/>
          <w:sz w:val="22"/>
          <w:szCs w:val="22"/>
        </w:rPr>
      </w:pPr>
      <w:bookmarkStart w:id="16" w:name="_Hlk235196305"/>
      <w:r w:rsidRPr="00102F44">
        <w:rPr>
          <w:rFonts w:ascii="Arial" w:hAnsi="Arial"/>
          <w:sz w:val="22"/>
        </w:rPr>
        <w:t>Gmina Gniewkowo jest gminą miejsko-wiejską położoną w południowo-zachodniej części województwa kujawsko-pomorskiego, w powiecie inowrocławskim, w odległości</w:t>
      </w:r>
      <w:r>
        <w:rPr>
          <w:rFonts w:ascii="Arial" w:hAnsi="Arial"/>
          <w:sz w:val="22"/>
        </w:rPr>
        <w:t xml:space="preserve"> ok. 18 km od Inowrocławia i ok.</w:t>
      </w:r>
      <w:r w:rsidRPr="00102F44">
        <w:rPr>
          <w:rFonts w:ascii="Arial" w:hAnsi="Arial"/>
          <w:sz w:val="22"/>
        </w:rPr>
        <w:t xml:space="preserve"> 2</w:t>
      </w:r>
      <w:r>
        <w:rPr>
          <w:rFonts w:ascii="Arial" w:hAnsi="Arial"/>
          <w:sz w:val="22"/>
        </w:rPr>
        <w:t>2</w:t>
      </w:r>
      <w:r w:rsidRPr="00102F44">
        <w:rPr>
          <w:rFonts w:ascii="Arial" w:hAnsi="Arial"/>
          <w:sz w:val="22"/>
        </w:rPr>
        <w:t xml:space="preserve"> km od Torunia.</w:t>
      </w:r>
      <w:r w:rsidR="004F2624" w:rsidRPr="004F2624">
        <w:rPr>
          <w:rStyle w:val="Pogrubienie"/>
          <w:rFonts w:ascii="Arial" w:hAnsi="Arial" w:cs="Arial"/>
          <w:b w:val="0"/>
          <w:sz w:val="22"/>
          <w:szCs w:val="22"/>
        </w:rPr>
        <w:t xml:space="preserve"> </w:t>
      </w:r>
      <w:bookmarkEnd w:id="16"/>
      <w:r w:rsidR="004F2624">
        <w:rPr>
          <w:rStyle w:val="Pogrubienie"/>
          <w:rFonts w:ascii="Arial" w:hAnsi="Arial" w:cs="Arial"/>
          <w:b w:val="0"/>
          <w:sz w:val="22"/>
          <w:szCs w:val="22"/>
        </w:rPr>
        <w:t>Gmina</w:t>
      </w:r>
      <w:r w:rsidR="004F2624" w:rsidRPr="00FB69EC">
        <w:rPr>
          <w:rStyle w:val="Pogrubienie"/>
          <w:rFonts w:ascii="Arial" w:hAnsi="Arial" w:cs="Arial"/>
          <w:b w:val="0"/>
          <w:sz w:val="22"/>
          <w:szCs w:val="22"/>
        </w:rPr>
        <w:t xml:space="preserve"> sąsiaduje z:</w:t>
      </w:r>
    </w:p>
    <w:p w14:paraId="252D5CD9" w14:textId="79732828" w:rsidR="004F2624" w:rsidRPr="00FB69EC" w:rsidRDefault="004F2624" w:rsidP="00423641">
      <w:pPr>
        <w:numPr>
          <w:ilvl w:val="0"/>
          <w:numId w:val="19"/>
        </w:numPr>
        <w:spacing w:line="360" w:lineRule="auto"/>
        <w:ind w:left="357" w:hanging="357"/>
        <w:jc w:val="both"/>
        <w:rPr>
          <w:rStyle w:val="Pogrubienie"/>
          <w:rFonts w:ascii="Arial" w:hAnsi="Arial" w:cs="Arial"/>
          <w:b w:val="0"/>
          <w:sz w:val="22"/>
          <w:szCs w:val="22"/>
        </w:rPr>
      </w:pPr>
      <w:r>
        <w:rPr>
          <w:rStyle w:val="Pogrubienie"/>
          <w:rFonts w:ascii="Arial" w:hAnsi="Arial" w:cs="Arial"/>
          <w:b w:val="0"/>
          <w:sz w:val="22"/>
          <w:szCs w:val="22"/>
        </w:rPr>
        <w:t xml:space="preserve">gminą </w:t>
      </w:r>
      <w:r w:rsidRPr="00FB69EC">
        <w:rPr>
          <w:rStyle w:val="Pogrubienie"/>
          <w:rFonts w:ascii="Arial" w:hAnsi="Arial" w:cs="Arial"/>
          <w:b w:val="0"/>
          <w:sz w:val="22"/>
          <w:szCs w:val="22"/>
        </w:rPr>
        <w:t xml:space="preserve">wiejską Wielka Nieszawka, powiat toruński, województwo kujawsko-pomorskie, </w:t>
      </w:r>
    </w:p>
    <w:p w14:paraId="584FB730" w14:textId="77777777" w:rsidR="004F2624" w:rsidRPr="00FB69EC" w:rsidRDefault="004F2624" w:rsidP="00423641">
      <w:pPr>
        <w:numPr>
          <w:ilvl w:val="0"/>
          <w:numId w:val="19"/>
        </w:numPr>
        <w:spacing w:line="360" w:lineRule="auto"/>
        <w:ind w:left="357" w:hanging="357"/>
        <w:jc w:val="both"/>
        <w:rPr>
          <w:rStyle w:val="Pogrubienie"/>
          <w:rFonts w:ascii="Arial" w:hAnsi="Arial" w:cs="Arial"/>
          <w:b w:val="0"/>
          <w:sz w:val="22"/>
          <w:szCs w:val="22"/>
        </w:rPr>
      </w:pPr>
      <w:r>
        <w:rPr>
          <w:rStyle w:val="Pogrubienie"/>
          <w:rFonts w:ascii="Arial" w:hAnsi="Arial" w:cs="Arial"/>
          <w:b w:val="0"/>
          <w:sz w:val="22"/>
          <w:szCs w:val="22"/>
        </w:rPr>
        <w:t xml:space="preserve">gminą </w:t>
      </w:r>
      <w:r w:rsidRPr="00FB69EC">
        <w:rPr>
          <w:rStyle w:val="Pogrubienie"/>
          <w:rFonts w:ascii="Arial" w:hAnsi="Arial" w:cs="Arial"/>
          <w:b w:val="0"/>
          <w:sz w:val="22"/>
          <w:szCs w:val="22"/>
        </w:rPr>
        <w:t xml:space="preserve">wiejską Aleksandrów Kujawski, powiat aleksandrowski, województwo kujawsko-pomorskie, </w:t>
      </w:r>
    </w:p>
    <w:p w14:paraId="05339BC9" w14:textId="77777777" w:rsidR="004F2624" w:rsidRPr="00FB69EC" w:rsidRDefault="004F2624" w:rsidP="00423641">
      <w:pPr>
        <w:numPr>
          <w:ilvl w:val="0"/>
          <w:numId w:val="19"/>
        </w:numPr>
        <w:spacing w:line="360" w:lineRule="auto"/>
        <w:ind w:left="357" w:hanging="357"/>
        <w:jc w:val="both"/>
        <w:rPr>
          <w:rStyle w:val="Pogrubienie"/>
          <w:rFonts w:ascii="Arial" w:hAnsi="Arial" w:cs="Arial"/>
          <w:b w:val="0"/>
          <w:sz w:val="22"/>
          <w:szCs w:val="22"/>
        </w:rPr>
      </w:pPr>
      <w:r>
        <w:rPr>
          <w:rStyle w:val="Pogrubienie"/>
          <w:rFonts w:ascii="Arial" w:hAnsi="Arial" w:cs="Arial"/>
          <w:b w:val="0"/>
          <w:sz w:val="22"/>
          <w:szCs w:val="22"/>
        </w:rPr>
        <w:t xml:space="preserve">gminą </w:t>
      </w:r>
      <w:r w:rsidRPr="00FB69EC">
        <w:rPr>
          <w:rStyle w:val="Pogrubienie"/>
          <w:rFonts w:ascii="Arial" w:hAnsi="Arial" w:cs="Arial"/>
          <w:b w:val="0"/>
          <w:sz w:val="22"/>
          <w:szCs w:val="22"/>
        </w:rPr>
        <w:t xml:space="preserve">wiejską Dąbrowa Biskupia, powiat inowrocławski, województwo kujawsko-pomorskie, </w:t>
      </w:r>
    </w:p>
    <w:p w14:paraId="27EC1E5A" w14:textId="77777777" w:rsidR="004F2624" w:rsidRPr="00FB69EC" w:rsidRDefault="004F2624" w:rsidP="00423641">
      <w:pPr>
        <w:numPr>
          <w:ilvl w:val="0"/>
          <w:numId w:val="19"/>
        </w:numPr>
        <w:spacing w:line="360" w:lineRule="auto"/>
        <w:ind w:left="357" w:hanging="357"/>
        <w:jc w:val="both"/>
        <w:rPr>
          <w:rStyle w:val="Pogrubienie"/>
          <w:rFonts w:ascii="Arial" w:hAnsi="Arial" w:cs="Arial"/>
          <w:b w:val="0"/>
          <w:sz w:val="22"/>
          <w:szCs w:val="22"/>
        </w:rPr>
      </w:pPr>
      <w:r>
        <w:rPr>
          <w:rStyle w:val="Pogrubienie"/>
          <w:rFonts w:ascii="Arial" w:hAnsi="Arial" w:cs="Arial"/>
          <w:b w:val="0"/>
          <w:sz w:val="22"/>
          <w:szCs w:val="22"/>
        </w:rPr>
        <w:t xml:space="preserve">gminą </w:t>
      </w:r>
      <w:r w:rsidRPr="00FB69EC">
        <w:rPr>
          <w:rStyle w:val="Pogrubienie"/>
          <w:rFonts w:ascii="Arial" w:hAnsi="Arial" w:cs="Arial"/>
          <w:b w:val="0"/>
          <w:sz w:val="22"/>
          <w:szCs w:val="22"/>
        </w:rPr>
        <w:t xml:space="preserve">wiejską Inowrocław, powiat inowrocławski, województwo kujawsko-pomorskie, </w:t>
      </w:r>
    </w:p>
    <w:p w14:paraId="28551C3E" w14:textId="77777777" w:rsidR="004F2624" w:rsidRPr="00FB69EC" w:rsidRDefault="004F2624" w:rsidP="00423641">
      <w:pPr>
        <w:numPr>
          <w:ilvl w:val="0"/>
          <w:numId w:val="19"/>
        </w:numPr>
        <w:spacing w:line="360" w:lineRule="auto"/>
        <w:ind w:left="357" w:hanging="357"/>
        <w:jc w:val="both"/>
        <w:rPr>
          <w:rStyle w:val="Pogrubienie"/>
          <w:rFonts w:ascii="Arial" w:hAnsi="Arial" w:cs="Arial"/>
          <w:b w:val="0"/>
          <w:sz w:val="22"/>
          <w:szCs w:val="22"/>
        </w:rPr>
      </w:pPr>
      <w:r>
        <w:rPr>
          <w:rStyle w:val="Pogrubienie"/>
          <w:rFonts w:ascii="Arial" w:hAnsi="Arial" w:cs="Arial"/>
          <w:b w:val="0"/>
          <w:sz w:val="22"/>
          <w:szCs w:val="22"/>
        </w:rPr>
        <w:t xml:space="preserve">gminą </w:t>
      </w:r>
      <w:r w:rsidRPr="00FB69EC">
        <w:rPr>
          <w:rStyle w:val="Pogrubienie"/>
          <w:rFonts w:ascii="Arial" w:hAnsi="Arial" w:cs="Arial"/>
          <w:b w:val="0"/>
          <w:sz w:val="22"/>
          <w:szCs w:val="22"/>
        </w:rPr>
        <w:t>wiejską Rojewo, powiat inowrocławski, województwo kujawsko-pomorskie.</w:t>
      </w:r>
    </w:p>
    <w:p w14:paraId="31161FDF" w14:textId="371A51B2" w:rsidR="00102F44" w:rsidRDefault="00102F44" w:rsidP="00102F44">
      <w:pPr>
        <w:pStyle w:val="Legenda"/>
        <w:keepNext/>
      </w:pPr>
      <w:bookmarkStart w:id="17" w:name="_Toc235375400"/>
      <w:r>
        <w:t xml:space="preserve">Rysunek </w:t>
      </w:r>
      <w:r>
        <w:fldChar w:fldCharType="begin"/>
      </w:r>
      <w:r>
        <w:instrText xml:space="preserve"> SEQ Rysunek \* ARABIC </w:instrText>
      </w:r>
      <w:r>
        <w:fldChar w:fldCharType="separate"/>
      </w:r>
      <w:r w:rsidR="004C6974">
        <w:rPr>
          <w:noProof/>
        </w:rPr>
        <w:t>1</w:t>
      </w:r>
      <w:r>
        <w:fldChar w:fldCharType="end"/>
      </w:r>
      <w:r>
        <w:t xml:space="preserve">. </w:t>
      </w:r>
      <w:r w:rsidR="00B13815" w:rsidRPr="00B13815">
        <w:t>Położenie gminy Gniewkowo na tle województwa kujawsko-pomorskiego i powiatu inowrocławskiego</w:t>
      </w:r>
      <w:bookmarkEnd w:id="17"/>
    </w:p>
    <w:p w14:paraId="1020AC08" w14:textId="7114F759" w:rsidR="00801319" w:rsidRDefault="00102F44" w:rsidP="00102F44">
      <w:pPr>
        <w:spacing w:before="120" w:after="120" w:line="360" w:lineRule="auto"/>
        <w:jc w:val="center"/>
        <w:rPr>
          <w:rFonts w:ascii="Arial" w:hAnsi="Arial"/>
          <w:sz w:val="22"/>
        </w:rPr>
      </w:pPr>
      <w:r w:rsidRPr="00102F44">
        <w:rPr>
          <w:noProof/>
          <w:bdr w:val="double" w:sz="4" w:space="0" w:color="auto"/>
        </w:rPr>
        <w:drawing>
          <wp:inline distT="0" distB="0" distL="0" distR="0" wp14:anchorId="4C61F2E3" wp14:editId="5232149C">
            <wp:extent cx="4789468" cy="2428875"/>
            <wp:effectExtent l="0" t="0" r="0" b="0"/>
            <wp:docPr id="12" name="Obraz 12" descr="Na rysunku przedstawiono położenie gminy Gniewkowo na tle województwa kujawsko-pomorskiego i powiatu inowrocław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Na rysunku przedstawiono położenie gminy Gniewkowo na tle województwa kujawsko-pomorskiego i powiatu inowrocławskiego."/>
                    <pic:cNvPicPr/>
                  </pic:nvPicPr>
                  <pic:blipFill>
                    <a:blip r:embed="rId20"/>
                    <a:stretch>
                      <a:fillRect/>
                    </a:stretch>
                  </pic:blipFill>
                  <pic:spPr>
                    <a:xfrm>
                      <a:off x="0" y="0"/>
                      <a:ext cx="4791052" cy="2429678"/>
                    </a:xfrm>
                    <a:prstGeom prst="rect">
                      <a:avLst/>
                    </a:prstGeom>
                  </pic:spPr>
                </pic:pic>
              </a:graphicData>
            </a:graphic>
          </wp:inline>
        </w:drawing>
      </w:r>
    </w:p>
    <w:p w14:paraId="1E563F9A" w14:textId="668E3DA2" w:rsidR="00801319" w:rsidRPr="004F2624" w:rsidRDefault="00B13815" w:rsidP="004F2624">
      <w:pPr>
        <w:spacing w:before="120" w:after="120"/>
        <w:jc w:val="right"/>
        <w:rPr>
          <w:rFonts w:ascii="Arial" w:hAnsi="Arial"/>
          <w:sz w:val="18"/>
          <w:szCs w:val="20"/>
        </w:rPr>
      </w:pPr>
      <w:r w:rsidRPr="004F2624">
        <w:rPr>
          <w:rFonts w:ascii="Arial" w:hAnsi="Arial"/>
          <w:sz w:val="18"/>
          <w:szCs w:val="20"/>
        </w:rPr>
        <w:t>Źródło: Założenia do planu zaopatrzenia w ciepło, energię elektryczną i paliwa gazowe dla Gminy i Miasta Gniewkowo na lata 2022-2036</w:t>
      </w:r>
    </w:p>
    <w:p w14:paraId="645483C1" w14:textId="5654E10E" w:rsidR="008720AC" w:rsidRPr="00C84A7F" w:rsidRDefault="008720AC" w:rsidP="008720AC">
      <w:pPr>
        <w:pStyle w:val="Nagwek2"/>
        <w:spacing w:line="360" w:lineRule="auto"/>
      </w:pPr>
      <w:bookmarkStart w:id="18" w:name="_Toc235374607"/>
      <w:bookmarkStart w:id="19" w:name="_Toc48650029"/>
      <w:r w:rsidRPr="00C84A7F">
        <w:t>3.</w:t>
      </w:r>
      <w:r>
        <w:t>2</w:t>
      </w:r>
      <w:r w:rsidRPr="00C84A7F">
        <w:t xml:space="preserve">. </w:t>
      </w:r>
      <w:r>
        <w:t>Zagospodarowanie przestrzenne</w:t>
      </w:r>
      <w:bookmarkEnd w:id="18"/>
    </w:p>
    <w:p w14:paraId="1778AF74" w14:textId="6897F00F" w:rsidR="00801319" w:rsidRPr="00171230" w:rsidRDefault="00171230" w:rsidP="008720AC">
      <w:pPr>
        <w:spacing w:before="120" w:after="120" w:line="360" w:lineRule="auto"/>
        <w:jc w:val="both"/>
        <w:rPr>
          <w:rFonts w:ascii="Arial" w:hAnsi="Arial" w:cs="Arial"/>
          <w:sz w:val="20"/>
          <w:szCs w:val="22"/>
        </w:rPr>
      </w:pPr>
      <w:r w:rsidRPr="00171230">
        <w:rPr>
          <w:rFonts w:ascii="Arial" w:hAnsi="Arial" w:cs="Arial"/>
          <w:sz w:val="22"/>
          <w:szCs w:val="22"/>
        </w:rPr>
        <w:t>Gmina Gniewkowo ma charakter rolniczo-przemysłowy, co wynika zarówno ze struktury użytkowania gruntów, jak i prowadzonej działalności gospodarczej. Jej całkowita powierzchnia wynosi 17 944 ha. Użytki rolne zajmują około 63</w:t>
      </w:r>
      <w:r w:rsidR="00801668">
        <w:rPr>
          <w:rFonts w:ascii="Arial" w:hAnsi="Arial" w:cs="Arial"/>
          <w:sz w:val="22"/>
          <w:szCs w:val="22"/>
        </w:rPr>
        <w:t>,00</w:t>
      </w:r>
      <w:r w:rsidRPr="00171230">
        <w:rPr>
          <w:rFonts w:ascii="Arial" w:hAnsi="Arial" w:cs="Arial"/>
          <w:sz w:val="22"/>
          <w:szCs w:val="22"/>
        </w:rPr>
        <w:t>% obszaru gminy, dlatego rolnictwo odgrywa istotną rolę w lokalnej gospodarce. Lasy stanowią około 25</w:t>
      </w:r>
      <w:r w:rsidR="00801668">
        <w:rPr>
          <w:rFonts w:ascii="Arial" w:hAnsi="Arial" w:cs="Arial"/>
          <w:sz w:val="22"/>
          <w:szCs w:val="22"/>
        </w:rPr>
        <w:t>,00</w:t>
      </w:r>
      <w:r w:rsidRPr="00171230">
        <w:rPr>
          <w:rFonts w:ascii="Arial" w:hAnsi="Arial" w:cs="Arial"/>
          <w:sz w:val="22"/>
          <w:szCs w:val="22"/>
        </w:rPr>
        <w:t xml:space="preserve">% jej powierzchni </w:t>
      </w:r>
      <w:r w:rsidR="00DE36DF">
        <w:rPr>
          <w:rFonts w:ascii="Arial" w:hAnsi="Arial" w:cs="Arial"/>
          <w:sz w:val="22"/>
          <w:szCs w:val="22"/>
        </w:rPr>
        <w:br/>
      </w:r>
      <w:r w:rsidRPr="00171230">
        <w:rPr>
          <w:rFonts w:ascii="Arial" w:hAnsi="Arial" w:cs="Arial"/>
          <w:sz w:val="22"/>
          <w:szCs w:val="22"/>
        </w:rPr>
        <w:lastRenderedPageBreak/>
        <w:t>i pełnią ważne funkcje przyrodnicze, krajobrazowe oraz rekreacyjne. Pozostałą część obszaru zajmują przede wszystkim tereny zabudowane, przemysłowe, komunikacyjne i inne grunty</w:t>
      </w:r>
      <w:r>
        <w:rPr>
          <w:rStyle w:val="Odwoanieprzypisudolnego"/>
          <w:rFonts w:ascii="Arial" w:hAnsi="Arial" w:cs="Arial"/>
          <w:sz w:val="22"/>
          <w:szCs w:val="22"/>
        </w:rPr>
        <w:footnoteReference w:id="1"/>
      </w:r>
      <w:r w:rsidRPr="00171230">
        <w:rPr>
          <w:rFonts w:ascii="Arial" w:hAnsi="Arial" w:cs="Arial"/>
          <w:sz w:val="22"/>
          <w:szCs w:val="22"/>
        </w:rPr>
        <w:t>.</w:t>
      </w:r>
    </w:p>
    <w:p w14:paraId="5E143FE4" w14:textId="75BE64E1" w:rsidR="00A0259E" w:rsidRPr="00C84A7F" w:rsidRDefault="00716A63" w:rsidP="007C1D0B">
      <w:pPr>
        <w:pStyle w:val="Nagwek2"/>
        <w:spacing w:line="360" w:lineRule="auto"/>
      </w:pPr>
      <w:bookmarkStart w:id="20" w:name="_Toc235374608"/>
      <w:r w:rsidRPr="00C84A7F">
        <w:t>3</w:t>
      </w:r>
      <w:r w:rsidR="00A0259E" w:rsidRPr="00C84A7F">
        <w:t>.</w:t>
      </w:r>
      <w:r w:rsidR="008720AC">
        <w:t>3</w:t>
      </w:r>
      <w:r w:rsidR="00A0259E" w:rsidRPr="00C84A7F">
        <w:t>. S</w:t>
      </w:r>
      <w:r w:rsidR="00D46EFC" w:rsidRPr="00C84A7F">
        <w:t>ytuacja społeczno-</w:t>
      </w:r>
      <w:r w:rsidR="00A0259E" w:rsidRPr="00C84A7F">
        <w:t>gospoda</w:t>
      </w:r>
      <w:r w:rsidR="00D46EFC" w:rsidRPr="00C84A7F">
        <w:t>rcza</w:t>
      </w:r>
      <w:bookmarkEnd w:id="20"/>
      <w:r w:rsidR="00A0259E" w:rsidRPr="00C84A7F">
        <w:t xml:space="preserve"> </w:t>
      </w:r>
      <w:bookmarkEnd w:id="19"/>
    </w:p>
    <w:p w14:paraId="598C9670" w14:textId="0D731AC0" w:rsidR="00801319" w:rsidRDefault="00481856" w:rsidP="0058663B">
      <w:pPr>
        <w:pStyle w:val="Bezodstpw"/>
        <w:rPr>
          <w:rFonts w:cs="Arial"/>
        </w:rPr>
      </w:pPr>
      <w:r w:rsidRPr="00481856">
        <w:rPr>
          <w:rFonts w:cs="Arial"/>
        </w:rPr>
        <w:t>W 202</w:t>
      </w:r>
      <w:r>
        <w:rPr>
          <w:rFonts w:cs="Arial"/>
        </w:rPr>
        <w:t>5</w:t>
      </w:r>
      <w:r w:rsidRPr="00481856">
        <w:rPr>
          <w:rFonts w:cs="Arial"/>
        </w:rPr>
        <w:t xml:space="preserve"> roku Gmina </w:t>
      </w:r>
      <w:r>
        <w:rPr>
          <w:rFonts w:cs="Arial"/>
        </w:rPr>
        <w:t>Gniewkowo</w:t>
      </w:r>
      <w:r w:rsidRPr="00481856">
        <w:rPr>
          <w:rFonts w:cs="Arial"/>
        </w:rPr>
        <w:t xml:space="preserve"> była zamieszkiwana przez 13 028 os</w:t>
      </w:r>
      <w:r>
        <w:rPr>
          <w:rFonts w:cs="Arial"/>
        </w:rPr>
        <w:t>ób</w:t>
      </w:r>
      <w:r w:rsidRPr="00481856">
        <w:rPr>
          <w:rFonts w:cs="Arial"/>
        </w:rPr>
        <w:t xml:space="preserve">. </w:t>
      </w:r>
      <w:r w:rsidR="00801668" w:rsidRPr="00801668">
        <w:rPr>
          <w:rFonts w:cs="Arial"/>
        </w:rPr>
        <w:t xml:space="preserve">W porównaniu </w:t>
      </w:r>
      <w:r w:rsidR="00C23540">
        <w:rPr>
          <w:rFonts w:cs="Arial"/>
        </w:rPr>
        <w:br/>
      </w:r>
      <w:r w:rsidR="00801668" w:rsidRPr="00801668">
        <w:rPr>
          <w:rFonts w:cs="Arial"/>
        </w:rPr>
        <w:t xml:space="preserve">z 2022 rokiem liczba mieszkańców </w:t>
      </w:r>
      <w:r w:rsidR="00EC167F">
        <w:rPr>
          <w:rFonts w:cs="Arial"/>
        </w:rPr>
        <w:t>spadła</w:t>
      </w:r>
      <w:r w:rsidR="00801668" w:rsidRPr="00801668">
        <w:rPr>
          <w:rFonts w:cs="Arial"/>
        </w:rPr>
        <w:t xml:space="preserve"> o </w:t>
      </w:r>
      <w:r w:rsidR="00EC167F">
        <w:rPr>
          <w:rFonts w:cs="Arial"/>
        </w:rPr>
        <w:t>3</w:t>
      </w:r>
      <w:r w:rsidR="00801668" w:rsidRPr="00801668">
        <w:rPr>
          <w:rFonts w:cs="Arial"/>
        </w:rPr>
        <w:t>,</w:t>
      </w:r>
      <w:r w:rsidR="00EC167F">
        <w:rPr>
          <w:rFonts w:cs="Arial"/>
        </w:rPr>
        <w:t>82</w:t>
      </w:r>
      <w:r w:rsidR="00801668" w:rsidRPr="00801668">
        <w:rPr>
          <w:rFonts w:cs="Arial"/>
        </w:rPr>
        <w:t>%.</w:t>
      </w:r>
      <w:r w:rsidRPr="00481856">
        <w:rPr>
          <w:rFonts w:cs="Arial"/>
        </w:rPr>
        <w:t xml:space="preserve"> Szczegółowe dane w zakresie liczby ludności na terenie gminy </w:t>
      </w:r>
      <w:r>
        <w:rPr>
          <w:rFonts w:cs="Arial"/>
        </w:rPr>
        <w:t xml:space="preserve">Gniewkowo </w:t>
      </w:r>
      <w:r w:rsidRPr="00481856">
        <w:rPr>
          <w:rFonts w:cs="Arial"/>
        </w:rPr>
        <w:t>zostały przedstawione w poniższej tabeli.</w:t>
      </w:r>
    </w:p>
    <w:p w14:paraId="6D5AD08F" w14:textId="5311F059" w:rsidR="0089417E" w:rsidRDefault="0089417E" w:rsidP="0089417E">
      <w:pPr>
        <w:pStyle w:val="Legenda"/>
        <w:keepNext/>
      </w:pPr>
      <w:bookmarkStart w:id="21" w:name="_Toc235375358"/>
      <w:r>
        <w:t xml:space="preserve">Tabela </w:t>
      </w:r>
      <w:r>
        <w:fldChar w:fldCharType="begin"/>
      </w:r>
      <w:r>
        <w:instrText xml:space="preserve"> SEQ Tabela \* ARABIC </w:instrText>
      </w:r>
      <w:r>
        <w:fldChar w:fldCharType="separate"/>
      </w:r>
      <w:r w:rsidR="004C6974">
        <w:rPr>
          <w:noProof/>
        </w:rPr>
        <w:t>1</w:t>
      </w:r>
      <w:r>
        <w:fldChar w:fldCharType="end"/>
      </w:r>
      <w:r>
        <w:t xml:space="preserve">. </w:t>
      </w:r>
      <w:r w:rsidRPr="0089417E">
        <w:t>Liczb</w:t>
      </w:r>
      <w:r>
        <w:t>a</w:t>
      </w:r>
      <w:r w:rsidRPr="0089417E">
        <w:t xml:space="preserve"> ludności na terenie gminy </w:t>
      </w:r>
      <w:r>
        <w:t>Gniewkowo</w:t>
      </w:r>
      <w:r w:rsidRPr="0089417E">
        <w:t xml:space="preserve"> w latach 202</w:t>
      </w:r>
      <w:r>
        <w:t>2</w:t>
      </w:r>
      <w:r w:rsidRPr="0089417E">
        <w:t>-202</w:t>
      </w:r>
      <w:r>
        <w:t>5</w:t>
      </w:r>
      <w:bookmarkEnd w:id="21"/>
    </w:p>
    <w:tbl>
      <w:tblPr>
        <w:tblW w:w="5000" w:type="pct"/>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2876"/>
        <w:gridCol w:w="1811"/>
        <w:gridCol w:w="1090"/>
        <w:gridCol w:w="1090"/>
        <w:gridCol w:w="1090"/>
        <w:gridCol w:w="1085"/>
      </w:tblGrid>
      <w:tr w:rsidR="0089417E" w14:paraId="43A07F1B" w14:textId="77777777" w:rsidTr="0089417E">
        <w:trPr>
          <w:trHeight w:val="20"/>
          <w:tblHeader/>
          <w:jc w:val="center"/>
        </w:trPr>
        <w:tc>
          <w:tcPr>
            <w:tcW w:w="1590" w:type="pct"/>
            <w:tcBorders>
              <w:top w:val="double" w:sz="4" w:space="0" w:color="000000"/>
              <w:left w:val="double" w:sz="4" w:space="0" w:color="000000"/>
              <w:bottom w:val="single" w:sz="4" w:space="0" w:color="000000"/>
              <w:right w:val="single" w:sz="4" w:space="0" w:color="000000"/>
            </w:tcBorders>
            <w:shd w:val="clear" w:color="auto" w:fill="BFBFBF"/>
            <w:vAlign w:val="center"/>
            <w:hideMark/>
          </w:tcPr>
          <w:p w14:paraId="3C78A8E7" w14:textId="77777777" w:rsidR="0089417E" w:rsidRPr="0089417E" w:rsidRDefault="0089417E" w:rsidP="0089417E">
            <w:pPr>
              <w:spacing w:before="60" w:after="60"/>
              <w:jc w:val="center"/>
              <w:rPr>
                <w:rFonts w:ascii="Arial" w:hAnsi="Arial" w:cs="Arial"/>
                <w:b/>
                <w:sz w:val="18"/>
                <w:szCs w:val="18"/>
                <w:lang w:eastAsia="en-US"/>
              </w:rPr>
            </w:pPr>
            <w:r w:rsidRPr="0089417E">
              <w:rPr>
                <w:rFonts w:ascii="Arial" w:hAnsi="Arial" w:cs="Arial"/>
                <w:b/>
                <w:sz w:val="18"/>
                <w:szCs w:val="18"/>
                <w:lang w:eastAsia="en-US"/>
              </w:rPr>
              <w:t>Wyszczególnienie</w:t>
            </w:r>
          </w:p>
        </w:tc>
        <w:tc>
          <w:tcPr>
            <w:tcW w:w="1001" w:type="pct"/>
            <w:tcBorders>
              <w:top w:val="double" w:sz="4" w:space="0" w:color="000000"/>
              <w:left w:val="single" w:sz="4" w:space="0" w:color="000000"/>
              <w:bottom w:val="single" w:sz="4" w:space="0" w:color="000000"/>
              <w:right w:val="single" w:sz="4" w:space="0" w:color="000000"/>
            </w:tcBorders>
            <w:shd w:val="clear" w:color="auto" w:fill="BFBFBF"/>
            <w:vAlign w:val="center"/>
            <w:hideMark/>
          </w:tcPr>
          <w:p w14:paraId="7BF47A95" w14:textId="77777777" w:rsidR="0089417E" w:rsidRPr="0089417E" w:rsidRDefault="0089417E" w:rsidP="0089417E">
            <w:pPr>
              <w:spacing w:before="60" w:after="60"/>
              <w:jc w:val="center"/>
              <w:rPr>
                <w:rFonts w:ascii="Arial" w:hAnsi="Arial" w:cs="Arial"/>
                <w:b/>
                <w:sz w:val="18"/>
                <w:szCs w:val="18"/>
                <w:lang w:eastAsia="en-US"/>
              </w:rPr>
            </w:pPr>
            <w:r w:rsidRPr="0089417E">
              <w:rPr>
                <w:rFonts w:ascii="Arial" w:hAnsi="Arial" w:cs="Arial"/>
                <w:b/>
                <w:sz w:val="18"/>
                <w:szCs w:val="18"/>
                <w:lang w:eastAsia="en-US"/>
              </w:rPr>
              <w:t>Jednostka</w:t>
            </w:r>
          </w:p>
        </w:tc>
        <w:tc>
          <w:tcPr>
            <w:tcW w:w="603" w:type="pct"/>
            <w:tcBorders>
              <w:top w:val="double" w:sz="4" w:space="0" w:color="auto"/>
              <w:left w:val="single" w:sz="4" w:space="0" w:color="auto"/>
              <w:bottom w:val="single" w:sz="4" w:space="0" w:color="auto"/>
              <w:right w:val="single" w:sz="4" w:space="0" w:color="auto"/>
            </w:tcBorders>
            <w:shd w:val="clear" w:color="auto" w:fill="C0C0C0"/>
            <w:hideMark/>
          </w:tcPr>
          <w:p w14:paraId="0DE28BD1" w14:textId="1004DFFC" w:rsidR="0089417E" w:rsidRPr="0089417E" w:rsidRDefault="0089417E" w:rsidP="0089417E">
            <w:pPr>
              <w:spacing w:before="60" w:after="60"/>
              <w:jc w:val="center"/>
              <w:rPr>
                <w:rFonts w:ascii="Arial" w:hAnsi="Arial" w:cs="Arial"/>
                <w:b/>
                <w:sz w:val="18"/>
                <w:szCs w:val="18"/>
                <w:lang w:eastAsia="en-US"/>
              </w:rPr>
            </w:pPr>
            <w:r w:rsidRPr="0089417E">
              <w:rPr>
                <w:rFonts w:ascii="Arial" w:hAnsi="Arial" w:cs="Arial"/>
                <w:b/>
                <w:bCs/>
                <w:sz w:val="18"/>
                <w:szCs w:val="18"/>
                <w:lang w:eastAsia="en-US"/>
              </w:rPr>
              <w:t>2022</w:t>
            </w:r>
          </w:p>
        </w:tc>
        <w:tc>
          <w:tcPr>
            <w:tcW w:w="603" w:type="pct"/>
            <w:tcBorders>
              <w:top w:val="double" w:sz="4" w:space="0" w:color="auto"/>
              <w:left w:val="single" w:sz="4" w:space="0" w:color="auto"/>
              <w:bottom w:val="single" w:sz="4" w:space="0" w:color="auto"/>
              <w:right w:val="single" w:sz="4" w:space="0" w:color="auto"/>
            </w:tcBorders>
            <w:shd w:val="clear" w:color="auto" w:fill="C0C0C0"/>
            <w:vAlign w:val="center"/>
          </w:tcPr>
          <w:p w14:paraId="471A8C58" w14:textId="261192AD" w:rsidR="0089417E" w:rsidRPr="0089417E" w:rsidRDefault="0089417E" w:rsidP="0089417E">
            <w:pPr>
              <w:spacing w:before="60" w:after="60"/>
              <w:jc w:val="center"/>
              <w:rPr>
                <w:rFonts w:ascii="Arial" w:hAnsi="Arial" w:cs="Arial"/>
                <w:b/>
                <w:sz w:val="18"/>
                <w:szCs w:val="18"/>
                <w:lang w:eastAsia="en-US"/>
              </w:rPr>
            </w:pPr>
            <w:r w:rsidRPr="0089417E">
              <w:rPr>
                <w:rFonts w:ascii="Arial" w:hAnsi="Arial" w:cs="Arial"/>
                <w:b/>
                <w:bCs/>
                <w:sz w:val="18"/>
                <w:szCs w:val="18"/>
                <w:lang w:eastAsia="en-US"/>
              </w:rPr>
              <w:t>2023</w:t>
            </w:r>
          </w:p>
        </w:tc>
        <w:tc>
          <w:tcPr>
            <w:tcW w:w="603" w:type="pct"/>
            <w:tcBorders>
              <w:top w:val="double" w:sz="4" w:space="0" w:color="auto"/>
              <w:left w:val="single" w:sz="4" w:space="0" w:color="auto"/>
              <w:bottom w:val="single" w:sz="4" w:space="0" w:color="auto"/>
              <w:right w:val="single" w:sz="4" w:space="0" w:color="auto"/>
            </w:tcBorders>
            <w:shd w:val="clear" w:color="auto" w:fill="C0C0C0"/>
            <w:vAlign w:val="center"/>
          </w:tcPr>
          <w:p w14:paraId="6086E761" w14:textId="0B34BF4F" w:rsidR="0089417E" w:rsidRPr="0089417E" w:rsidRDefault="0089417E" w:rsidP="0089417E">
            <w:pPr>
              <w:spacing w:before="60" w:after="60"/>
              <w:jc w:val="center"/>
              <w:rPr>
                <w:rFonts w:ascii="Arial" w:hAnsi="Arial" w:cs="Arial"/>
                <w:b/>
                <w:sz w:val="18"/>
                <w:szCs w:val="18"/>
                <w:lang w:eastAsia="en-US"/>
              </w:rPr>
            </w:pPr>
            <w:r w:rsidRPr="0089417E">
              <w:rPr>
                <w:rFonts w:ascii="Arial" w:hAnsi="Arial" w:cs="Arial"/>
                <w:b/>
                <w:bCs/>
                <w:sz w:val="18"/>
                <w:szCs w:val="18"/>
                <w:lang w:eastAsia="en-US"/>
              </w:rPr>
              <w:t>2024</w:t>
            </w:r>
          </w:p>
        </w:tc>
        <w:tc>
          <w:tcPr>
            <w:tcW w:w="600" w:type="pct"/>
            <w:tcBorders>
              <w:top w:val="double" w:sz="4" w:space="0" w:color="auto"/>
              <w:left w:val="single" w:sz="4" w:space="0" w:color="auto"/>
              <w:bottom w:val="single" w:sz="4" w:space="0" w:color="auto"/>
              <w:right w:val="double" w:sz="4" w:space="0" w:color="auto"/>
            </w:tcBorders>
            <w:shd w:val="clear" w:color="auto" w:fill="C0C0C0"/>
            <w:vAlign w:val="center"/>
          </w:tcPr>
          <w:p w14:paraId="32676528" w14:textId="4FA4B300" w:rsidR="0089417E" w:rsidRPr="0089417E" w:rsidRDefault="0089417E" w:rsidP="0089417E">
            <w:pPr>
              <w:spacing w:before="60" w:after="60"/>
              <w:jc w:val="center"/>
              <w:rPr>
                <w:rFonts w:ascii="Arial" w:hAnsi="Arial" w:cs="Arial"/>
                <w:b/>
                <w:sz w:val="18"/>
                <w:szCs w:val="18"/>
                <w:lang w:eastAsia="en-US"/>
              </w:rPr>
            </w:pPr>
            <w:r w:rsidRPr="0089417E">
              <w:rPr>
                <w:rFonts w:ascii="Arial" w:hAnsi="Arial" w:cs="Arial"/>
                <w:b/>
                <w:sz w:val="18"/>
                <w:szCs w:val="18"/>
                <w:lang w:eastAsia="en-US"/>
              </w:rPr>
              <w:t>2025</w:t>
            </w:r>
          </w:p>
        </w:tc>
      </w:tr>
      <w:tr w:rsidR="0089417E" w14:paraId="29D1F746" w14:textId="77777777" w:rsidTr="0089417E">
        <w:trPr>
          <w:trHeight w:val="20"/>
          <w:jc w:val="center"/>
        </w:trPr>
        <w:tc>
          <w:tcPr>
            <w:tcW w:w="1590" w:type="pct"/>
            <w:tcBorders>
              <w:top w:val="single" w:sz="4" w:space="0" w:color="000000"/>
              <w:left w:val="double" w:sz="4" w:space="0" w:color="000000"/>
              <w:bottom w:val="double" w:sz="4" w:space="0" w:color="000000"/>
              <w:right w:val="single" w:sz="4" w:space="0" w:color="000000"/>
            </w:tcBorders>
            <w:shd w:val="clear" w:color="auto" w:fill="F2F2F2"/>
            <w:vAlign w:val="center"/>
            <w:hideMark/>
          </w:tcPr>
          <w:p w14:paraId="7F3904E6" w14:textId="77777777" w:rsidR="0089417E" w:rsidRPr="0089417E" w:rsidRDefault="0089417E" w:rsidP="0089417E">
            <w:pPr>
              <w:spacing w:before="60" w:after="60"/>
              <w:jc w:val="center"/>
              <w:rPr>
                <w:rFonts w:ascii="Arial" w:hAnsi="Arial" w:cs="Arial"/>
                <w:sz w:val="18"/>
                <w:szCs w:val="18"/>
                <w:lang w:eastAsia="en-US"/>
              </w:rPr>
            </w:pPr>
            <w:r w:rsidRPr="0089417E">
              <w:rPr>
                <w:rFonts w:ascii="Arial" w:hAnsi="Arial" w:cs="Arial"/>
                <w:sz w:val="18"/>
                <w:szCs w:val="18"/>
                <w:lang w:eastAsia="en-US"/>
              </w:rPr>
              <w:t>Ogółem</w:t>
            </w:r>
          </w:p>
        </w:tc>
        <w:tc>
          <w:tcPr>
            <w:tcW w:w="1001" w:type="pct"/>
            <w:tcBorders>
              <w:top w:val="single" w:sz="4" w:space="0" w:color="000000"/>
              <w:left w:val="single" w:sz="4" w:space="0" w:color="000000"/>
              <w:bottom w:val="double" w:sz="4" w:space="0" w:color="auto"/>
              <w:right w:val="single" w:sz="4" w:space="0" w:color="000000"/>
            </w:tcBorders>
            <w:vAlign w:val="center"/>
            <w:hideMark/>
          </w:tcPr>
          <w:p w14:paraId="497DE071" w14:textId="77777777" w:rsidR="0089417E" w:rsidRPr="0089417E" w:rsidRDefault="0089417E" w:rsidP="0089417E">
            <w:pPr>
              <w:spacing w:before="60" w:after="60"/>
              <w:jc w:val="center"/>
              <w:rPr>
                <w:rFonts w:ascii="Arial" w:hAnsi="Arial" w:cs="Arial"/>
                <w:sz w:val="18"/>
                <w:szCs w:val="18"/>
                <w:lang w:eastAsia="en-US"/>
              </w:rPr>
            </w:pPr>
            <w:r w:rsidRPr="0089417E">
              <w:rPr>
                <w:rFonts w:ascii="Arial" w:hAnsi="Arial" w:cs="Arial"/>
                <w:sz w:val="18"/>
                <w:szCs w:val="18"/>
                <w:lang w:eastAsia="en-US"/>
              </w:rPr>
              <w:t>Osoba</w:t>
            </w:r>
          </w:p>
        </w:tc>
        <w:tc>
          <w:tcPr>
            <w:tcW w:w="603" w:type="pct"/>
            <w:tcBorders>
              <w:top w:val="single" w:sz="4" w:space="0" w:color="auto"/>
              <w:left w:val="single" w:sz="4" w:space="0" w:color="auto"/>
              <w:bottom w:val="double" w:sz="4" w:space="0" w:color="auto"/>
              <w:right w:val="single" w:sz="4" w:space="0" w:color="auto"/>
            </w:tcBorders>
          </w:tcPr>
          <w:p w14:paraId="24F66CB5" w14:textId="75B47E81" w:rsidR="0089417E" w:rsidRPr="0089417E" w:rsidRDefault="0089417E" w:rsidP="0089417E">
            <w:pPr>
              <w:spacing w:before="60" w:after="60"/>
              <w:jc w:val="center"/>
              <w:rPr>
                <w:rFonts w:ascii="Arial" w:hAnsi="Arial" w:cs="Arial"/>
                <w:sz w:val="18"/>
                <w:szCs w:val="18"/>
                <w:lang w:eastAsia="en-US"/>
              </w:rPr>
            </w:pPr>
            <w:r w:rsidRPr="0089417E">
              <w:rPr>
                <w:rFonts w:ascii="Arial" w:hAnsi="Arial" w:cs="Arial"/>
                <w:sz w:val="18"/>
                <w:szCs w:val="18"/>
              </w:rPr>
              <w:t>1</w:t>
            </w:r>
            <w:r w:rsidR="00EC167F">
              <w:rPr>
                <w:rFonts w:ascii="Arial" w:hAnsi="Arial" w:cs="Arial"/>
                <w:sz w:val="18"/>
                <w:szCs w:val="18"/>
              </w:rPr>
              <w:t>3 546</w:t>
            </w:r>
          </w:p>
        </w:tc>
        <w:tc>
          <w:tcPr>
            <w:tcW w:w="603" w:type="pct"/>
            <w:tcBorders>
              <w:top w:val="single" w:sz="4" w:space="0" w:color="auto"/>
              <w:left w:val="single" w:sz="4" w:space="0" w:color="auto"/>
              <w:bottom w:val="double" w:sz="4" w:space="0" w:color="auto"/>
              <w:right w:val="single" w:sz="4" w:space="0" w:color="auto"/>
            </w:tcBorders>
          </w:tcPr>
          <w:p w14:paraId="1CB517EC" w14:textId="30606006" w:rsidR="0089417E" w:rsidRPr="0089417E" w:rsidRDefault="0089417E" w:rsidP="0089417E">
            <w:pPr>
              <w:spacing w:before="60" w:after="60"/>
              <w:jc w:val="center"/>
              <w:rPr>
                <w:rFonts w:ascii="Arial" w:hAnsi="Arial" w:cs="Arial"/>
                <w:sz w:val="18"/>
                <w:szCs w:val="18"/>
                <w:lang w:eastAsia="en-US"/>
              </w:rPr>
            </w:pPr>
            <w:r w:rsidRPr="0089417E">
              <w:rPr>
                <w:rFonts w:ascii="Arial" w:hAnsi="Arial" w:cs="Arial"/>
                <w:sz w:val="18"/>
                <w:szCs w:val="18"/>
              </w:rPr>
              <w:t>13 390</w:t>
            </w:r>
          </w:p>
        </w:tc>
        <w:tc>
          <w:tcPr>
            <w:tcW w:w="603" w:type="pct"/>
            <w:tcBorders>
              <w:top w:val="single" w:sz="4" w:space="0" w:color="auto"/>
              <w:left w:val="single" w:sz="4" w:space="0" w:color="auto"/>
              <w:bottom w:val="double" w:sz="4" w:space="0" w:color="auto"/>
              <w:right w:val="single" w:sz="4" w:space="0" w:color="auto"/>
            </w:tcBorders>
          </w:tcPr>
          <w:p w14:paraId="6A638D1A" w14:textId="728C8677" w:rsidR="0089417E" w:rsidRPr="0089417E" w:rsidRDefault="0089417E" w:rsidP="0089417E">
            <w:pPr>
              <w:spacing w:before="60" w:after="60"/>
              <w:jc w:val="center"/>
              <w:rPr>
                <w:rFonts w:ascii="Arial" w:hAnsi="Arial" w:cs="Arial"/>
                <w:sz w:val="18"/>
                <w:szCs w:val="18"/>
                <w:lang w:eastAsia="en-US"/>
              </w:rPr>
            </w:pPr>
            <w:r w:rsidRPr="0089417E">
              <w:rPr>
                <w:rFonts w:ascii="Arial" w:hAnsi="Arial" w:cs="Arial"/>
                <w:sz w:val="18"/>
                <w:szCs w:val="18"/>
              </w:rPr>
              <w:t>13 216</w:t>
            </w:r>
          </w:p>
        </w:tc>
        <w:tc>
          <w:tcPr>
            <w:tcW w:w="600" w:type="pct"/>
            <w:tcBorders>
              <w:top w:val="single" w:sz="4" w:space="0" w:color="auto"/>
              <w:left w:val="single" w:sz="4" w:space="0" w:color="auto"/>
              <w:bottom w:val="double" w:sz="4" w:space="0" w:color="auto"/>
              <w:right w:val="double" w:sz="4" w:space="0" w:color="auto"/>
            </w:tcBorders>
          </w:tcPr>
          <w:p w14:paraId="08290C85" w14:textId="140F774C" w:rsidR="0089417E" w:rsidRPr="0089417E" w:rsidRDefault="0089417E" w:rsidP="0089417E">
            <w:pPr>
              <w:spacing w:before="60" w:after="60"/>
              <w:jc w:val="center"/>
              <w:rPr>
                <w:rFonts w:ascii="Arial" w:hAnsi="Arial" w:cs="Arial"/>
                <w:sz w:val="18"/>
                <w:szCs w:val="18"/>
                <w:lang w:eastAsia="en-US"/>
              </w:rPr>
            </w:pPr>
            <w:r w:rsidRPr="0089417E">
              <w:rPr>
                <w:rFonts w:ascii="Arial" w:hAnsi="Arial" w:cs="Arial"/>
                <w:sz w:val="18"/>
                <w:szCs w:val="18"/>
              </w:rPr>
              <w:t>13 028</w:t>
            </w:r>
          </w:p>
        </w:tc>
      </w:tr>
    </w:tbl>
    <w:p w14:paraId="61AB8EB6" w14:textId="354FBA40" w:rsidR="00801319" w:rsidRPr="00481856" w:rsidRDefault="0089417E" w:rsidP="00481856">
      <w:pPr>
        <w:pStyle w:val="Bezodstpw"/>
        <w:spacing w:line="240" w:lineRule="auto"/>
        <w:ind w:right="0"/>
        <w:jc w:val="right"/>
        <w:rPr>
          <w:rFonts w:cs="Arial"/>
          <w:sz w:val="18"/>
          <w:szCs w:val="16"/>
        </w:rPr>
      </w:pPr>
      <w:r w:rsidRPr="00481856">
        <w:rPr>
          <w:rFonts w:cs="Arial"/>
          <w:sz w:val="18"/>
          <w:szCs w:val="16"/>
        </w:rPr>
        <w:t xml:space="preserve">Źródło: </w:t>
      </w:r>
      <w:r w:rsidR="00481856" w:rsidRPr="00481856">
        <w:rPr>
          <w:rFonts w:cs="Arial"/>
          <w:sz w:val="18"/>
          <w:szCs w:val="16"/>
        </w:rPr>
        <w:t>Urząd Miejski w Gniewkowie</w:t>
      </w:r>
    </w:p>
    <w:p w14:paraId="6FC2342C" w14:textId="1CBFD0D5" w:rsidR="00481856" w:rsidRDefault="00481856" w:rsidP="00481856">
      <w:pPr>
        <w:pStyle w:val="Legenda"/>
        <w:keepNext/>
      </w:pPr>
      <w:bookmarkStart w:id="22" w:name="_Toc235375411"/>
      <w:r>
        <w:t xml:space="preserve">Wykres </w:t>
      </w:r>
      <w:r>
        <w:fldChar w:fldCharType="begin"/>
      </w:r>
      <w:r>
        <w:instrText xml:space="preserve"> SEQ Wykres \* ARABIC </w:instrText>
      </w:r>
      <w:r>
        <w:fldChar w:fldCharType="separate"/>
      </w:r>
      <w:r w:rsidR="004C6974">
        <w:rPr>
          <w:noProof/>
        </w:rPr>
        <w:t>1</w:t>
      </w:r>
      <w:r>
        <w:fldChar w:fldCharType="end"/>
      </w:r>
      <w:r>
        <w:t xml:space="preserve">. </w:t>
      </w:r>
      <w:r w:rsidRPr="00481856">
        <w:t>Liczba ludności na terenie gminy Gniewkowo w latach 2022-2025</w:t>
      </w:r>
      <w:bookmarkEnd w:id="22"/>
    </w:p>
    <w:p w14:paraId="6E2358A0" w14:textId="23F397AD" w:rsidR="00EC167F" w:rsidRPr="00EC167F" w:rsidRDefault="00EC167F" w:rsidP="00EC167F">
      <w:pPr>
        <w:jc w:val="center"/>
        <w:rPr>
          <w:lang w:eastAsia="en-US"/>
        </w:rPr>
      </w:pPr>
      <w:r w:rsidRPr="00EC167F">
        <w:rPr>
          <w:noProof/>
          <w:bdr w:val="double" w:sz="4" w:space="0" w:color="auto"/>
        </w:rPr>
        <w:drawing>
          <wp:inline distT="0" distB="0" distL="0" distR="0" wp14:anchorId="530E933A" wp14:editId="77B6F0D7">
            <wp:extent cx="4571429" cy="2752381"/>
            <wp:effectExtent l="0" t="0" r="635" b="0"/>
            <wp:docPr id="4" name="Obraz 4" descr="Na wykresie przedstawiono liczbę ludności na terenie gminy Gniewkowo w latach 202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Na wykresie przedstawiono liczbę ludności na terenie gminy Gniewkowo w latach 2022-2025."/>
                    <pic:cNvPicPr/>
                  </pic:nvPicPr>
                  <pic:blipFill>
                    <a:blip r:embed="rId21"/>
                    <a:stretch>
                      <a:fillRect/>
                    </a:stretch>
                  </pic:blipFill>
                  <pic:spPr>
                    <a:xfrm>
                      <a:off x="0" y="0"/>
                      <a:ext cx="4571429" cy="2752381"/>
                    </a:xfrm>
                    <a:prstGeom prst="rect">
                      <a:avLst/>
                    </a:prstGeom>
                  </pic:spPr>
                </pic:pic>
              </a:graphicData>
            </a:graphic>
          </wp:inline>
        </w:drawing>
      </w:r>
    </w:p>
    <w:p w14:paraId="6D171D0B" w14:textId="77777777" w:rsidR="00481856" w:rsidRPr="00481856" w:rsidRDefault="00481856" w:rsidP="00481856">
      <w:pPr>
        <w:pStyle w:val="Bezodstpw"/>
        <w:spacing w:line="240" w:lineRule="auto"/>
        <w:ind w:right="0"/>
        <w:jc w:val="right"/>
        <w:rPr>
          <w:rFonts w:cs="Arial"/>
          <w:sz w:val="18"/>
          <w:szCs w:val="16"/>
        </w:rPr>
      </w:pPr>
      <w:r w:rsidRPr="00481856">
        <w:rPr>
          <w:rFonts w:cs="Arial"/>
          <w:sz w:val="18"/>
          <w:szCs w:val="16"/>
        </w:rPr>
        <w:t>Źródło: Urząd Miejski w Gniewkowie</w:t>
      </w:r>
    </w:p>
    <w:p w14:paraId="096AAC78" w14:textId="015E3FE4" w:rsidR="001D4F4D" w:rsidRDefault="001D4F4D" w:rsidP="001D4F4D">
      <w:pPr>
        <w:pStyle w:val="Legenda"/>
        <w:keepNext/>
        <w:spacing w:before="120" w:line="360" w:lineRule="auto"/>
        <w:jc w:val="both"/>
        <w:rPr>
          <w:b w:val="0"/>
          <w:bCs w:val="0"/>
          <w:sz w:val="22"/>
          <w:szCs w:val="22"/>
        </w:rPr>
      </w:pPr>
      <w:r w:rsidRPr="0073604F">
        <w:rPr>
          <w:b w:val="0"/>
          <w:bCs w:val="0"/>
          <w:sz w:val="22"/>
          <w:szCs w:val="22"/>
        </w:rPr>
        <w:t xml:space="preserve">Analizując sytuację demograficzną na terenie gminy </w:t>
      </w:r>
      <w:r>
        <w:rPr>
          <w:b w:val="0"/>
          <w:bCs w:val="0"/>
          <w:sz w:val="22"/>
          <w:szCs w:val="22"/>
        </w:rPr>
        <w:t>Gniewkowo</w:t>
      </w:r>
      <w:r w:rsidRPr="0073604F">
        <w:rPr>
          <w:b w:val="0"/>
          <w:bCs w:val="0"/>
          <w:sz w:val="22"/>
          <w:szCs w:val="22"/>
        </w:rPr>
        <w:t xml:space="preserve"> w latach 202</w:t>
      </w:r>
      <w:r>
        <w:rPr>
          <w:b w:val="0"/>
          <w:bCs w:val="0"/>
          <w:sz w:val="22"/>
          <w:szCs w:val="22"/>
        </w:rPr>
        <w:t>2</w:t>
      </w:r>
      <w:r w:rsidRPr="0073604F">
        <w:rPr>
          <w:b w:val="0"/>
          <w:bCs w:val="0"/>
          <w:sz w:val="22"/>
          <w:szCs w:val="22"/>
        </w:rPr>
        <w:t>-202</w:t>
      </w:r>
      <w:r>
        <w:rPr>
          <w:b w:val="0"/>
          <w:bCs w:val="0"/>
          <w:sz w:val="22"/>
          <w:szCs w:val="22"/>
        </w:rPr>
        <w:t>5</w:t>
      </w:r>
      <w:r w:rsidRPr="0073604F">
        <w:rPr>
          <w:b w:val="0"/>
          <w:bCs w:val="0"/>
          <w:sz w:val="22"/>
          <w:szCs w:val="22"/>
        </w:rPr>
        <w:t xml:space="preserve"> można zauważyć</w:t>
      </w:r>
      <w:r>
        <w:rPr>
          <w:b w:val="0"/>
          <w:bCs w:val="0"/>
          <w:sz w:val="22"/>
          <w:szCs w:val="22"/>
        </w:rPr>
        <w:t>:</w:t>
      </w:r>
    </w:p>
    <w:p w14:paraId="5C672CB7" w14:textId="4D7BEA1D" w:rsidR="001D4F4D" w:rsidRDefault="001D4F4D" w:rsidP="00423641">
      <w:pPr>
        <w:pStyle w:val="Bezodstpw"/>
        <w:numPr>
          <w:ilvl w:val="0"/>
          <w:numId w:val="20"/>
        </w:numPr>
        <w:spacing w:before="0" w:after="0"/>
        <w:ind w:left="357" w:right="0" w:hanging="357"/>
        <w:rPr>
          <w:rFonts w:cs="Arial"/>
        </w:rPr>
      </w:pPr>
      <w:r>
        <w:rPr>
          <w:rFonts w:cs="Arial"/>
        </w:rPr>
        <w:t xml:space="preserve">spadek liczby ludności w wieku przedprodukcyjnym o 8,97% w 2025 roku w stosunku do 2022 roku, </w:t>
      </w:r>
    </w:p>
    <w:p w14:paraId="7D2B605D" w14:textId="0B493DF4" w:rsidR="001D4F4D" w:rsidRDefault="001D4F4D" w:rsidP="00423641">
      <w:pPr>
        <w:pStyle w:val="Bezodstpw"/>
        <w:numPr>
          <w:ilvl w:val="0"/>
          <w:numId w:val="20"/>
        </w:numPr>
        <w:spacing w:before="0" w:after="0"/>
        <w:ind w:left="357" w:right="0" w:hanging="357"/>
        <w:rPr>
          <w:rFonts w:cs="Arial"/>
        </w:rPr>
      </w:pPr>
      <w:r>
        <w:rPr>
          <w:rFonts w:cs="Arial"/>
        </w:rPr>
        <w:t xml:space="preserve">spadek liczby ludności w wieku produkcyjnym o 5,20% w 2025 roku w stosunku do 2022 roku, </w:t>
      </w:r>
    </w:p>
    <w:p w14:paraId="041CC19B" w14:textId="513E8859" w:rsidR="001D4F4D" w:rsidRDefault="001D4F4D" w:rsidP="00423641">
      <w:pPr>
        <w:pStyle w:val="Bezodstpw"/>
        <w:numPr>
          <w:ilvl w:val="0"/>
          <w:numId w:val="20"/>
        </w:numPr>
        <w:spacing w:before="0" w:after="0"/>
        <w:ind w:left="357" w:right="0" w:hanging="357"/>
        <w:rPr>
          <w:rFonts w:cs="Arial"/>
        </w:rPr>
      </w:pPr>
      <w:r>
        <w:rPr>
          <w:rFonts w:cs="Arial"/>
        </w:rPr>
        <w:t>wzrost liczby ludności w wieku poprodukcyjnym o 4,71% w 2025 roku w stosunku do 2022 roku.</w:t>
      </w:r>
    </w:p>
    <w:p w14:paraId="0C63BC1C" w14:textId="77777777" w:rsidR="00EC167F" w:rsidRDefault="00EC167F" w:rsidP="00481856">
      <w:pPr>
        <w:pStyle w:val="Legenda"/>
        <w:keepNext/>
        <w:sectPr w:rsidR="00EC167F" w:rsidSect="00986217">
          <w:pgSz w:w="11906" w:h="16838"/>
          <w:pgMar w:top="1417" w:right="1417" w:bottom="1417" w:left="1417" w:header="708" w:footer="708" w:gutter="0"/>
          <w:cols w:space="708"/>
        </w:sectPr>
      </w:pPr>
      <w:bookmarkStart w:id="23" w:name="_Toc235375359"/>
    </w:p>
    <w:p w14:paraId="662A2820" w14:textId="7A419265" w:rsidR="00481856" w:rsidRDefault="00481856" w:rsidP="00481856">
      <w:pPr>
        <w:pStyle w:val="Legenda"/>
        <w:keepNext/>
      </w:pPr>
      <w:r>
        <w:lastRenderedPageBreak/>
        <w:t xml:space="preserve">Tabela </w:t>
      </w:r>
      <w:r>
        <w:fldChar w:fldCharType="begin"/>
      </w:r>
      <w:r>
        <w:instrText xml:space="preserve"> SEQ Tabela \* ARABIC </w:instrText>
      </w:r>
      <w:r>
        <w:fldChar w:fldCharType="separate"/>
      </w:r>
      <w:r w:rsidR="004C6974">
        <w:rPr>
          <w:noProof/>
        </w:rPr>
        <w:t>2</w:t>
      </w:r>
      <w:r>
        <w:fldChar w:fldCharType="end"/>
      </w:r>
      <w:r>
        <w:t>. Liczba ludności na terenie gminy Gniewkowo w latach 2022-2025 w podziale na ekonomiczne grupy wieku</w:t>
      </w:r>
      <w:bookmarkEnd w:id="23"/>
    </w:p>
    <w:tbl>
      <w:tblPr>
        <w:tblW w:w="5000" w:type="pct"/>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3228"/>
        <w:gridCol w:w="1506"/>
        <w:gridCol w:w="1085"/>
        <w:gridCol w:w="1085"/>
        <w:gridCol w:w="1080"/>
        <w:gridCol w:w="1058"/>
      </w:tblGrid>
      <w:tr w:rsidR="00481856" w14:paraId="27715E59" w14:textId="77777777" w:rsidTr="001D4F4D">
        <w:trPr>
          <w:trHeight w:val="20"/>
          <w:tblHeader/>
          <w:jc w:val="center"/>
        </w:trPr>
        <w:tc>
          <w:tcPr>
            <w:tcW w:w="1785" w:type="pct"/>
            <w:tcBorders>
              <w:top w:val="double" w:sz="4" w:space="0" w:color="000000"/>
              <w:left w:val="double" w:sz="4" w:space="0" w:color="000000"/>
              <w:bottom w:val="single" w:sz="4" w:space="0" w:color="000000"/>
              <w:right w:val="single" w:sz="4" w:space="0" w:color="000000"/>
            </w:tcBorders>
            <w:shd w:val="clear" w:color="auto" w:fill="BFBFBF"/>
            <w:vAlign w:val="center"/>
            <w:hideMark/>
          </w:tcPr>
          <w:p w14:paraId="0E58087A" w14:textId="77777777" w:rsidR="00481856" w:rsidRPr="001D4F4D" w:rsidRDefault="00481856" w:rsidP="001D4F4D">
            <w:pPr>
              <w:spacing w:before="60" w:after="60"/>
              <w:jc w:val="center"/>
              <w:rPr>
                <w:rFonts w:ascii="Arial" w:hAnsi="Arial" w:cs="Arial"/>
                <w:b/>
                <w:sz w:val="18"/>
                <w:szCs w:val="18"/>
                <w:lang w:eastAsia="en-US"/>
              </w:rPr>
            </w:pPr>
            <w:r w:rsidRPr="001D4F4D">
              <w:rPr>
                <w:rFonts w:ascii="Arial" w:hAnsi="Arial" w:cs="Arial"/>
                <w:b/>
                <w:sz w:val="18"/>
                <w:szCs w:val="18"/>
                <w:lang w:eastAsia="en-US"/>
              </w:rPr>
              <w:t>Wyszczególnienie</w:t>
            </w:r>
          </w:p>
        </w:tc>
        <w:tc>
          <w:tcPr>
            <w:tcW w:w="833" w:type="pct"/>
            <w:tcBorders>
              <w:top w:val="double" w:sz="4" w:space="0" w:color="000000"/>
              <w:left w:val="single" w:sz="4" w:space="0" w:color="000000"/>
              <w:bottom w:val="single" w:sz="4" w:space="0" w:color="000000"/>
              <w:right w:val="single" w:sz="4" w:space="0" w:color="000000"/>
            </w:tcBorders>
            <w:shd w:val="clear" w:color="auto" w:fill="BFBFBF"/>
            <w:vAlign w:val="center"/>
            <w:hideMark/>
          </w:tcPr>
          <w:p w14:paraId="6249E571" w14:textId="77777777" w:rsidR="00481856" w:rsidRPr="001D4F4D" w:rsidRDefault="00481856" w:rsidP="001D4F4D">
            <w:pPr>
              <w:spacing w:before="60" w:after="60"/>
              <w:jc w:val="center"/>
              <w:rPr>
                <w:rFonts w:ascii="Arial" w:hAnsi="Arial" w:cs="Arial"/>
                <w:b/>
                <w:sz w:val="18"/>
                <w:szCs w:val="18"/>
                <w:lang w:eastAsia="en-US"/>
              </w:rPr>
            </w:pPr>
            <w:r w:rsidRPr="001D4F4D">
              <w:rPr>
                <w:rFonts w:ascii="Arial" w:hAnsi="Arial" w:cs="Arial"/>
                <w:b/>
                <w:sz w:val="18"/>
                <w:szCs w:val="18"/>
                <w:lang w:eastAsia="en-US"/>
              </w:rPr>
              <w:t>Jednostka</w:t>
            </w:r>
          </w:p>
        </w:tc>
        <w:tc>
          <w:tcPr>
            <w:tcW w:w="600" w:type="pct"/>
            <w:tcBorders>
              <w:top w:val="double" w:sz="4" w:space="0" w:color="auto"/>
              <w:left w:val="single" w:sz="4" w:space="0" w:color="auto"/>
              <w:bottom w:val="single" w:sz="4" w:space="0" w:color="auto"/>
              <w:right w:val="single" w:sz="4" w:space="0" w:color="auto"/>
            </w:tcBorders>
            <w:shd w:val="clear" w:color="auto" w:fill="C0C0C0"/>
            <w:vAlign w:val="center"/>
            <w:hideMark/>
          </w:tcPr>
          <w:p w14:paraId="7A471DA3" w14:textId="50386CFD" w:rsidR="00481856" w:rsidRPr="001D4F4D" w:rsidRDefault="00481856" w:rsidP="001D4F4D">
            <w:pPr>
              <w:spacing w:before="60" w:after="60"/>
              <w:jc w:val="center"/>
              <w:rPr>
                <w:rFonts w:ascii="Arial" w:hAnsi="Arial" w:cs="Arial"/>
                <w:b/>
                <w:sz w:val="18"/>
                <w:szCs w:val="18"/>
                <w:lang w:eastAsia="en-US"/>
              </w:rPr>
            </w:pPr>
            <w:r w:rsidRPr="001D4F4D">
              <w:rPr>
                <w:rFonts w:ascii="Arial" w:hAnsi="Arial" w:cs="Arial"/>
                <w:b/>
                <w:bCs/>
                <w:sz w:val="18"/>
                <w:szCs w:val="18"/>
                <w:lang w:eastAsia="en-US"/>
              </w:rPr>
              <w:t>2022</w:t>
            </w:r>
          </w:p>
        </w:tc>
        <w:tc>
          <w:tcPr>
            <w:tcW w:w="600" w:type="pct"/>
            <w:tcBorders>
              <w:top w:val="double" w:sz="4" w:space="0" w:color="auto"/>
              <w:left w:val="single" w:sz="4" w:space="0" w:color="auto"/>
              <w:bottom w:val="single" w:sz="4" w:space="0" w:color="auto"/>
              <w:right w:val="single" w:sz="4" w:space="0" w:color="auto"/>
            </w:tcBorders>
            <w:shd w:val="clear" w:color="auto" w:fill="C0C0C0"/>
            <w:vAlign w:val="center"/>
          </w:tcPr>
          <w:p w14:paraId="1548F30C" w14:textId="1FBA0F90" w:rsidR="00481856" w:rsidRPr="001D4F4D" w:rsidRDefault="00481856" w:rsidP="001D4F4D">
            <w:pPr>
              <w:spacing w:before="60" w:after="60"/>
              <w:jc w:val="center"/>
              <w:rPr>
                <w:rFonts w:ascii="Arial" w:hAnsi="Arial" w:cs="Arial"/>
                <w:b/>
                <w:sz w:val="18"/>
                <w:szCs w:val="18"/>
                <w:lang w:eastAsia="en-US"/>
              </w:rPr>
            </w:pPr>
            <w:r w:rsidRPr="001D4F4D">
              <w:rPr>
                <w:rFonts w:ascii="Arial" w:hAnsi="Arial" w:cs="Arial"/>
                <w:b/>
                <w:bCs/>
                <w:sz w:val="18"/>
                <w:szCs w:val="18"/>
                <w:lang w:eastAsia="en-US"/>
              </w:rPr>
              <w:t>2023</w:t>
            </w:r>
          </w:p>
        </w:tc>
        <w:tc>
          <w:tcPr>
            <w:tcW w:w="597" w:type="pct"/>
            <w:tcBorders>
              <w:top w:val="double" w:sz="4" w:space="0" w:color="auto"/>
              <w:left w:val="single" w:sz="4" w:space="0" w:color="auto"/>
              <w:bottom w:val="single" w:sz="4" w:space="0" w:color="auto"/>
              <w:right w:val="single" w:sz="4" w:space="0" w:color="auto"/>
            </w:tcBorders>
            <w:shd w:val="clear" w:color="auto" w:fill="C0C0C0"/>
            <w:vAlign w:val="center"/>
          </w:tcPr>
          <w:p w14:paraId="2AA0DE84" w14:textId="3FF3BF22" w:rsidR="00481856" w:rsidRPr="001D4F4D" w:rsidRDefault="00481856" w:rsidP="001D4F4D">
            <w:pPr>
              <w:spacing w:before="60" w:after="60"/>
              <w:jc w:val="center"/>
              <w:rPr>
                <w:rFonts w:ascii="Arial" w:hAnsi="Arial" w:cs="Arial"/>
                <w:b/>
                <w:sz w:val="18"/>
                <w:szCs w:val="18"/>
                <w:lang w:eastAsia="en-US"/>
              </w:rPr>
            </w:pPr>
            <w:r w:rsidRPr="001D4F4D">
              <w:rPr>
                <w:rFonts w:ascii="Arial" w:hAnsi="Arial" w:cs="Arial"/>
                <w:b/>
                <w:bCs/>
                <w:sz w:val="18"/>
                <w:szCs w:val="18"/>
                <w:lang w:eastAsia="en-US"/>
              </w:rPr>
              <w:t>2024</w:t>
            </w:r>
          </w:p>
        </w:tc>
        <w:tc>
          <w:tcPr>
            <w:tcW w:w="585" w:type="pct"/>
            <w:tcBorders>
              <w:top w:val="double" w:sz="4" w:space="0" w:color="auto"/>
              <w:left w:val="single" w:sz="4" w:space="0" w:color="auto"/>
              <w:bottom w:val="single" w:sz="4" w:space="0" w:color="auto"/>
              <w:right w:val="double" w:sz="4" w:space="0" w:color="auto"/>
            </w:tcBorders>
            <w:shd w:val="clear" w:color="auto" w:fill="C0C0C0"/>
            <w:vAlign w:val="center"/>
          </w:tcPr>
          <w:p w14:paraId="7885288B" w14:textId="5DE5E50E" w:rsidR="00481856" w:rsidRPr="001D4F4D" w:rsidRDefault="00481856" w:rsidP="001D4F4D">
            <w:pPr>
              <w:spacing w:before="60" w:after="60"/>
              <w:jc w:val="center"/>
              <w:rPr>
                <w:rFonts w:ascii="Arial" w:hAnsi="Arial" w:cs="Arial"/>
                <w:b/>
                <w:sz w:val="18"/>
                <w:szCs w:val="18"/>
                <w:lang w:eastAsia="en-US"/>
              </w:rPr>
            </w:pPr>
            <w:r w:rsidRPr="001D4F4D">
              <w:rPr>
                <w:rFonts w:ascii="Arial" w:hAnsi="Arial" w:cs="Arial"/>
                <w:b/>
                <w:sz w:val="18"/>
                <w:szCs w:val="18"/>
                <w:lang w:eastAsia="en-US"/>
              </w:rPr>
              <w:t>2025</w:t>
            </w:r>
          </w:p>
        </w:tc>
      </w:tr>
      <w:tr w:rsidR="00481856" w14:paraId="2CD3857A" w14:textId="77777777" w:rsidTr="001D4F4D">
        <w:trPr>
          <w:trHeight w:val="368"/>
          <w:jc w:val="center"/>
        </w:trPr>
        <w:tc>
          <w:tcPr>
            <w:tcW w:w="1785" w:type="pct"/>
            <w:tcBorders>
              <w:top w:val="single" w:sz="4" w:space="0" w:color="000000"/>
              <w:left w:val="double" w:sz="4" w:space="0" w:color="000000"/>
              <w:bottom w:val="single" w:sz="4" w:space="0" w:color="000000"/>
              <w:right w:val="single" w:sz="4" w:space="0" w:color="000000"/>
            </w:tcBorders>
            <w:vAlign w:val="center"/>
            <w:hideMark/>
          </w:tcPr>
          <w:p w14:paraId="433D4DEE" w14:textId="77777777"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lang w:eastAsia="en-US"/>
              </w:rPr>
              <w:t>Liczba ludności w wieku przedprodukcyjnym</w:t>
            </w:r>
          </w:p>
        </w:tc>
        <w:tc>
          <w:tcPr>
            <w:tcW w:w="833" w:type="pct"/>
            <w:tcBorders>
              <w:top w:val="single" w:sz="4" w:space="0" w:color="000000"/>
              <w:left w:val="single" w:sz="4" w:space="0" w:color="000000"/>
              <w:bottom w:val="single" w:sz="4" w:space="0" w:color="000000"/>
              <w:right w:val="single" w:sz="4" w:space="0" w:color="000000"/>
            </w:tcBorders>
            <w:vAlign w:val="center"/>
            <w:hideMark/>
          </w:tcPr>
          <w:p w14:paraId="21E375E2" w14:textId="77777777"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lang w:eastAsia="en-US"/>
              </w:rPr>
              <w:t>Osoba</w:t>
            </w:r>
          </w:p>
        </w:tc>
        <w:tc>
          <w:tcPr>
            <w:tcW w:w="600" w:type="pct"/>
            <w:tcBorders>
              <w:top w:val="single" w:sz="4" w:space="0" w:color="auto"/>
              <w:left w:val="single" w:sz="4" w:space="0" w:color="auto"/>
              <w:bottom w:val="single" w:sz="4" w:space="0" w:color="auto"/>
              <w:right w:val="single" w:sz="4" w:space="0" w:color="auto"/>
            </w:tcBorders>
            <w:vAlign w:val="center"/>
          </w:tcPr>
          <w:p w14:paraId="3D2BD428" w14:textId="704E7B8D"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2</w:t>
            </w:r>
            <w:r w:rsidR="001D4F4D" w:rsidRPr="001D4F4D">
              <w:rPr>
                <w:rFonts w:ascii="Arial" w:hAnsi="Arial" w:cs="Arial"/>
                <w:sz w:val="18"/>
                <w:szCs w:val="18"/>
              </w:rPr>
              <w:t xml:space="preserve"> </w:t>
            </w:r>
            <w:r w:rsidRPr="001D4F4D">
              <w:rPr>
                <w:rFonts w:ascii="Arial" w:hAnsi="Arial" w:cs="Arial"/>
                <w:sz w:val="18"/>
                <w:szCs w:val="18"/>
              </w:rPr>
              <w:t>487</w:t>
            </w:r>
          </w:p>
        </w:tc>
        <w:tc>
          <w:tcPr>
            <w:tcW w:w="600" w:type="pct"/>
            <w:tcBorders>
              <w:top w:val="single" w:sz="4" w:space="0" w:color="auto"/>
              <w:left w:val="single" w:sz="4" w:space="0" w:color="auto"/>
              <w:bottom w:val="single" w:sz="4" w:space="0" w:color="auto"/>
              <w:right w:val="single" w:sz="4" w:space="0" w:color="auto"/>
            </w:tcBorders>
            <w:vAlign w:val="center"/>
          </w:tcPr>
          <w:p w14:paraId="5576D207" w14:textId="0DE6BE39"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2</w:t>
            </w:r>
            <w:r w:rsidR="001D4F4D" w:rsidRPr="001D4F4D">
              <w:rPr>
                <w:rFonts w:ascii="Arial" w:hAnsi="Arial" w:cs="Arial"/>
                <w:sz w:val="18"/>
                <w:szCs w:val="18"/>
              </w:rPr>
              <w:t xml:space="preserve"> </w:t>
            </w:r>
            <w:r w:rsidRPr="001D4F4D">
              <w:rPr>
                <w:rFonts w:ascii="Arial" w:hAnsi="Arial" w:cs="Arial"/>
                <w:sz w:val="18"/>
                <w:szCs w:val="18"/>
              </w:rPr>
              <w:t>436</w:t>
            </w:r>
          </w:p>
        </w:tc>
        <w:tc>
          <w:tcPr>
            <w:tcW w:w="597" w:type="pct"/>
            <w:tcBorders>
              <w:top w:val="single" w:sz="4" w:space="0" w:color="auto"/>
              <w:left w:val="single" w:sz="4" w:space="0" w:color="auto"/>
              <w:bottom w:val="single" w:sz="4" w:space="0" w:color="auto"/>
              <w:right w:val="single" w:sz="4" w:space="0" w:color="auto"/>
            </w:tcBorders>
            <w:vAlign w:val="center"/>
          </w:tcPr>
          <w:p w14:paraId="4A644C08" w14:textId="681C36B2"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2</w:t>
            </w:r>
            <w:r w:rsidR="001D4F4D" w:rsidRPr="001D4F4D">
              <w:rPr>
                <w:rFonts w:ascii="Arial" w:hAnsi="Arial" w:cs="Arial"/>
                <w:sz w:val="18"/>
                <w:szCs w:val="18"/>
              </w:rPr>
              <w:t xml:space="preserve"> </w:t>
            </w:r>
            <w:r w:rsidRPr="001D4F4D">
              <w:rPr>
                <w:rFonts w:ascii="Arial" w:hAnsi="Arial" w:cs="Arial"/>
                <w:sz w:val="18"/>
                <w:szCs w:val="18"/>
              </w:rPr>
              <w:t>374</w:t>
            </w:r>
          </w:p>
        </w:tc>
        <w:tc>
          <w:tcPr>
            <w:tcW w:w="585" w:type="pct"/>
            <w:tcBorders>
              <w:top w:val="single" w:sz="4" w:space="0" w:color="auto"/>
              <w:left w:val="single" w:sz="4" w:space="0" w:color="auto"/>
              <w:bottom w:val="single" w:sz="4" w:space="0" w:color="auto"/>
              <w:right w:val="double" w:sz="4" w:space="0" w:color="auto"/>
            </w:tcBorders>
            <w:vAlign w:val="center"/>
          </w:tcPr>
          <w:p w14:paraId="04C5A18E" w14:textId="1D6B2807"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2</w:t>
            </w:r>
            <w:r w:rsidR="001D4F4D" w:rsidRPr="001D4F4D">
              <w:rPr>
                <w:rFonts w:ascii="Arial" w:hAnsi="Arial" w:cs="Arial"/>
                <w:sz w:val="18"/>
                <w:szCs w:val="18"/>
              </w:rPr>
              <w:t xml:space="preserve"> </w:t>
            </w:r>
            <w:r w:rsidRPr="001D4F4D">
              <w:rPr>
                <w:rFonts w:ascii="Arial" w:hAnsi="Arial" w:cs="Arial"/>
                <w:sz w:val="18"/>
                <w:szCs w:val="18"/>
              </w:rPr>
              <w:t>264</w:t>
            </w:r>
          </w:p>
        </w:tc>
      </w:tr>
      <w:tr w:rsidR="00481856" w14:paraId="37BD5E77" w14:textId="77777777" w:rsidTr="001D4F4D">
        <w:trPr>
          <w:trHeight w:val="293"/>
          <w:jc w:val="center"/>
        </w:trPr>
        <w:tc>
          <w:tcPr>
            <w:tcW w:w="1785" w:type="pct"/>
            <w:tcBorders>
              <w:top w:val="single" w:sz="4" w:space="0" w:color="000000"/>
              <w:left w:val="double" w:sz="4" w:space="0" w:color="000000"/>
              <w:bottom w:val="single" w:sz="4" w:space="0" w:color="000000"/>
              <w:right w:val="single" w:sz="4" w:space="0" w:color="000000"/>
            </w:tcBorders>
            <w:vAlign w:val="center"/>
            <w:hideMark/>
          </w:tcPr>
          <w:p w14:paraId="49B45856" w14:textId="77777777"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lang w:eastAsia="en-US"/>
              </w:rPr>
              <w:t>Liczba ludności w wieku produkcyjnym</w:t>
            </w:r>
          </w:p>
        </w:tc>
        <w:tc>
          <w:tcPr>
            <w:tcW w:w="833" w:type="pct"/>
            <w:tcBorders>
              <w:top w:val="single" w:sz="4" w:space="0" w:color="000000"/>
              <w:left w:val="single" w:sz="4" w:space="0" w:color="000000"/>
              <w:bottom w:val="single" w:sz="4" w:space="0" w:color="000000"/>
              <w:right w:val="single" w:sz="4" w:space="0" w:color="000000"/>
            </w:tcBorders>
            <w:vAlign w:val="center"/>
            <w:hideMark/>
          </w:tcPr>
          <w:p w14:paraId="26ADABDE" w14:textId="77777777"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lang w:eastAsia="en-US"/>
              </w:rPr>
              <w:t>Osoba</w:t>
            </w:r>
          </w:p>
        </w:tc>
        <w:tc>
          <w:tcPr>
            <w:tcW w:w="600" w:type="pct"/>
            <w:tcBorders>
              <w:top w:val="single" w:sz="4" w:space="0" w:color="auto"/>
              <w:left w:val="single" w:sz="4" w:space="0" w:color="auto"/>
              <w:bottom w:val="single" w:sz="4" w:space="0" w:color="auto"/>
              <w:right w:val="single" w:sz="4" w:space="0" w:color="auto"/>
            </w:tcBorders>
            <w:vAlign w:val="center"/>
          </w:tcPr>
          <w:p w14:paraId="7ABE5ACF" w14:textId="60A48D5B"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8</w:t>
            </w:r>
            <w:r w:rsidR="001D4F4D" w:rsidRPr="001D4F4D">
              <w:rPr>
                <w:rFonts w:ascii="Arial" w:hAnsi="Arial" w:cs="Arial"/>
                <w:sz w:val="18"/>
                <w:szCs w:val="18"/>
              </w:rPr>
              <w:t xml:space="preserve"> </w:t>
            </w:r>
            <w:r w:rsidRPr="001D4F4D">
              <w:rPr>
                <w:rFonts w:ascii="Arial" w:hAnsi="Arial" w:cs="Arial"/>
                <w:sz w:val="18"/>
                <w:szCs w:val="18"/>
              </w:rPr>
              <w:t>238</w:t>
            </w:r>
          </w:p>
        </w:tc>
        <w:tc>
          <w:tcPr>
            <w:tcW w:w="600" w:type="pct"/>
            <w:tcBorders>
              <w:top w:val="single" w:sz="4" w:space="0" w:color="auto"/>
              <w:left w:val="single" w:sz="4" w:space="0" w:color="auto"/>
              <w:bottom w:val="single" w:sz="4" w:space="0" w:color="auto"/>
              <w:right w:val="single" w:sz="4" w:space="0" w:color="auto"/>
            </w:tcBorders>
            <w:vAlign w:val="center"/>
          </w:tcPr>
          <w:p w14:paraId="73AEA438" w14:textId="5B1F73A6"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8</w:t>
            </w:r>
            <w:r w:rsidR="001D4F4D" w:rsidRPr="001D4F4D">
              <w:rPr>
                <w:rFonts w:ascii="Arial" w:hAnsi="Arial" w:cs="Arial"/>
                <w:sz w:val="18"/>
                <w:szCs w:val="18"/>
              </w:rPr>
              <w:t xml:space="preserve"> </w:t>
            </w:r>
            <w:r w:rsidRPr="001D4F4D">
              <w:rPr>
                <w:rFonts w:ascii="Arial" w:hAnsi="Arial" w:cs="Arial"/>
                <w:sz w:val="18"/>
                <w:szCs w:val="18"/>
              </w:rPr>
              <w:t>103</w:t>
            </w:r>
          </w:p>
        </w:tc>
        <w:tc>
          <w:tcPr>
            <w:tcW w:w="597" w:type="pct"/>
            <w:tcBorders>
              <w:top w:val="single" w:sz="4" w:space="0" w:color="auto"/>
              <w:left w:val="single" w:sz="4" w:space="0" w:color="auto"/>
              <w:bottom w:val="single" w:sz="4" w:space="0" w:color="auto"/>
              <w:right w:val="single" w:sz="4" w:space="0" w:color="auto"/>
            </w:tcBorders>
            <w:vAlign w:val="center"/>
          </w:tcPr>
          <w:p w14:paraId="0DDEDD47" w14:textId="0913E406"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7</w:t>
            </w:r>
            <w:r w:rsidR="001D4F4D" w:rsidRPr="001D4F4D">
              <w:rPr>
                <w:rFonts w:ascii="Arial" w:hAnsi="Arial" w:cs="Arial"/>
                <w:sz w:val="18"/>
                <w:szCs w:val="18"/>
              </w:rPr>
              <w:t xml:space="preserve"> </w:t>
            </w:r>
            <w:r w:rsidRPr="001D4F4D">
              <w:rPr>
                <w:rFonts w:ascii="Arial" w:hAnsi="Arial" w:cs="Arial"/>
                <w:sz w:val="18"/>
                <w:szCs w:val="18"/>
              </w:rPr>
              <w:t>945</w:t>
            </w:r>
          </w:p>
        </w:tc>
        <w:tc>
          <w:tcPr>
            <w:tcW w:w="585" w:type="pct"/>
            <w:tcBorders>
              <w:top w:val="single" w:sz="4" w:space="0" w:color="auto"/>
              <w:left w:val="single" w:sz="4" w:space="0" w:color="auto"/>
              <w:bottom w:val="single" w:sz="4" w:space="0" w:color="auto"/>
              <w:right w:val="double" w:sz="4" w:space="0" w:color="auto"/>
            </w:tcBorders>
            <w:vAlign w:val="center"/>
          </w:tcPr>
          <w:p w14:paraId="39DB93AE" w14:textId="32EB5475"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7</w:t>
            </w:r>
            <w:r w:rsidR="001D4F4D" w:rsidRPr="001D4F4D">
              <w:rPr>
                <w:rFonts w:ascii="Arial" w:hAnsi="Arial" w:cs="Arial"/>
                <w:sz w:val="18"/>
                <w:szCs w:val="18"/>
              </w:rPr>
              <w:t xml:space="preserve"> </w:t>
            </w:r>
            <w:r w:rsidRPr="001D4F4D">
              <w:rPr>
                <w:rFonts w:ascii="Arial" w:hAnsi="Arial" w:cs="Arial"/>
                <w:sz w:val="18"/>
                <w:szCs w:val="18"/>
              </w:rPr>
              <w:t>810</w:t>
            </w:r>
          </w:p>
        </w:tc>
      </w:tr>
      <w:tr w:rsidR="00481856" w14:paraId="40FD5E80" w14:textId="77777777" w:rsidTr="001D4F4D">
        <w:trPr>
          <w:trHeight w:val="637"/>
          <w:jc w:val="center"/>
        </w:trPr>
        <w:tc>
          <w:tcPr>
            <w:tcW w:w="1785" w:type="pct"/>
            <w:tcBorders>
              <w:top w:val="single" w:sz="4" w:space="0" w:color="000000"/>
              <w:left w:val="double" w:sz="4" w:space="0" w:color="000000"/>
              <w:bottom w:val="double" w:sz="4" w:space="0" w:color="auto"/>
              <w:right w:val="single" w:sz="4" w:space="0" w:color="000000"/>
            </w:tcBorders>
            <w:vAlign w:val="center"/>
            <w:hideMark/>
          </w:tcPr>
          <w:p w14:paraId="76DDD66A" w14:textId="77777777"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lang w:eastAsia="en-US"/>
              </w:rPr>
              <w:t>Liczba ludności w wieku poprodukcyjnym</w:t>
            </w:r>
          </w:p>
        </w:tc>
        <w:tc>
          <w:tcPr>
            <w:tcW w:w="833" w:type="pct"/>
            <w:tcBorders>
              <w:top w:val="single" w:sz="4" w:space="0" w:color="000000"/>
              <w:left w:val="single" w:sz="4" w:space="0" w:color="000000"/>
              <w:bottom w:val="double" w:sz="4" w:space="0" w:color="auto"/>
              <w:right w:val="single" w:sz="4" w:space="0" w:color="000000"/>
            </w:tcBorders>
            <w:vAlign w:val="center"/>
            <w:hideMark/>
          </w:tcPr>
          <w:p w14:paraId="3777A2E2" w14:textId="77777777"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lang w:eastAsia="en-US"/>
              </w:rPr>
              <w:t>Osoba</w:t>
            </w:r>
          </w:p>
        </w:tc>
        <w:tc>
          <w:tcPr>
            <w:tcW w:w="600" w:type="pct"/>
            <w:tcBorders>
              <w:top w:val="single" w:sz="4" w:space="0" w:color="auto"/>
              <w:left w:val="single" w:sz="4" w:space="0" w:color="auto"/>
              <w:bottom w:val="double" w:sz="4" w:space="0" w:color="auto"/>
              <w:right w:val="single" w:sz="4" w:space="0" w:color="auto"/>
            </w:tcBorders>
            <w:vAlign w:val="center"/>
          </w:tcPr>
          <w:p w14:paraId="282C189A" w14:textId="258777EE"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2</w:t>
            </w:r>
            <w:r w:rsidR="001D4F4D" w:rsidRPr="001D4F4D">
              <w:rPr>
                <w:rFonts w:ascii="Arial" w:hAnsi="Arial" w:cs="Arial"/>
                <w:sz w:val="18"/>
                <w:szCs w:val="18"/>
              </w:rPr>
              <w:t xml:space="preserve"> </w:t>
            </w:r>
            <w:r w:rsidRPr="001D4F4D">
              <w:rPr>
                <w:rFonts w:ascii="Arial" w:hAnsi="Arial" w:cs="Arial"/>
                <w:sz w:val="18"/>
                <w:szCs w:val="18"/>
              </w:rPr>
              <w:t>821</w:t>
            </w:r>
          </w:p>
        </w:tc>
        <w:tc>
          <w:tcPr>
            <w:tcW w:w="600" w:type="pct"/>
            <w:tcBorders>
              <w:top w:val="single" w:sz="4" w:space="0" w:color="auto"/>
              <w:left w:val="single" w:sz="4" w:space="0" w:color="auto"/>
              <w:bottom w:val="double" w:sz="4" w:space="0" w:color="auto"/>
              <w:right w:val="single" w:sz="4" w:space="0" w:color="auto"/>
            </w:tcBorders>
            <w:vAlign w:val="center"/>
          </w:tcPr>
          <w:p w14:paraId="3EB8A509" w14:textId="59109B1C"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2</w:t>
            </w:r>
            <w:r w:rsidR="001D4F4D" w:rsidRPr="001D4F4D">
              <w:rPr>
                <w:rFonts w:ascii="Arial" w:hAnsi="Arial" w:cs="Arial"/>
                <w:sz w:val="18"/>
                <w:szCs w:val="18"/>
              </w:rPr>
              <w:t xml:space="preserve"> </w:t>
            </w:r>
            <w:r w:rsidRPr="001D4F4D">
              <w:rPr>
                <w:rFonts w:ascii="Arial" w:hAnsi="Arial" w:cs="Arial"/>
                <w:sz w:val="18"/>
                <w:szCs w:val="18"/>
              </w:rPr>
              <w:t>851</w:t>
            </w:r>
          </w:p>
        </w:tc>
        <w:tc>
          <w:tcPr>
            <w:tcW w:w="597" w:type="pct"/>
            <w:tcBorders>
              <w:top w:val="single" w:sz="4" w:space="0" w:color="auto"/>
              <w:left w:val="single" w:sz="4" w:space="0" w:color="auto"/>
              <w:bottom w:val="double" w:sz="4" w:space="0" w:color="auto"/>
              <w:right w:val="single" w:sz="4" w:space="0" w:color="auto"/>
            </w:tcBorders>
            <w:vAlign w:val="center"/>
          </w:tcPr>
          <w:p w14:paraId="4CA022FC" w14:textId="6D1B5D1B"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2</w:t>
            </w:r>
            <w:r w:rsidR="001D4F4D" w:rsidRPr="001D4F4D">
              <w:rPr>
                <w:rFonts w:ascii="Arial" w:hAnsi="Arial" w:cs="Arial"/>
                <w:sz w:val="18"/>
                <w:szCs w:val="18"/>
              </w:rPr>
              <w:t xml:space="preserve"> </w:t>
            </w:r>
            <w:r w:rsidRPr="001D4F4D">
              <w:rPr>
                <w:rFonts w:ascii="Arial" w:hAnsi="Arial" w:cs="Arial"/>
                <w:sz w:val="18"/>
                <w:szCs w:val="18"/>
              </w:rPr>
              <w:t>897</w:t>
            </w:r>
          </w:p>
        </w:tc>
        <w:tc>
          <w:tcPr>
            <w:tcW w:w="585" w:type="pct"/>
            <w:tcBorders>
              <w:top w:val="single" w:sz="4" w:space="0" w:color="auto"/>
              <w:left w:val="single" w:sz="4" w:space="0" w:color="auto"/>
              <w:bottom w:val="double" w:sz="4" w:space="0" w:color="auto"/>
              <w:right w:val="double" w:sz="4" w:space="0" w:color="auto"/>
            </w:tcBorders>
            <w:vAlign w:val="center"/>
          </w:tcPr>
          <w:p w14:paraId="366AF9C9" w14:textId="4DCFD024" w:rsidR="00481856" w:rsidRPr="001D4F4D" w:rsidRDefault="00481856" w:rsidP="001D4F4D">
            <w:pPr>
              <w:spacing w:before="60" w:after="60"/>
              <w:jc w:val="center"/>
              <w:rPr>
                <w:rFonts w:ascii="Arial" w:hAnsi="Arial" w:cs="Arial"/>
                <w:sz w:val="18"/>
                <w:szCs w:val="18"/>
                <w:lang w:eastAsia="en-US"/>
              </w:rPr>
            </w:pPr>
            <w:r w:rsidRPr="001D4F4D">
              <w:rPr>
                <w:rFonts w:ascii="Arial" w:hAnsi="Arial" w:cs="Arial"/>
                <w:sz w:val="18"/>
                <w:szCs w:val="18"/>
              </w:rPr>
              <w:t>2</w:t>
            </w:r>
            <w:r w:rsidR="001D4F4D" w:rsidRPr="001D4F4D">
              <w:rPr>
                <w:rFonts w:ascii="Arial" w:hAnsi="Arial" w:cs="Arial"/>
                <w:sz w:val="18"/>
                <w:szCs w:val="18"/>
              </w:rPr>
              <w:t xml:space="preserve"> </w:t>
            </w:r>
            <w:r w:rsidRPr="001D4F4D">
              <w:rPr>
                <w:rFonts w:ascii="Arial" w:hAnsi="Arial" w:cs="Arial"/>
                <w:sz w:val="18"/>
                <w:szCs w:val="18"/>
              </w:rPr>
              <w:t>954</w:t>
            </w:r>
          </w:p>
        </w:tc>
      </w:tr>
    </w:tbl>
    <w:p w14:paraId="7ABFE3AB" w14:textId="77777777" w:rsidR="00481856" w:rsidRPr="00481856" w:rsidRDefault="00481856" w:rsidP="00481856">
      <w:pPr>
        <w:pStyle w:val="Bezodstpw"/>
        <w:spacing w:line="240" w:lineRule="auto"/>
        <w:ind w:right="0"/>
        <w:jc w:val="right"/>
        <w:rPr>
          <w:rFonts w:cs="Arial"/>
          <w:sz w:val="18"/>
          <w:szCs w:val="16"/>
        </w:rPr>
      </w:pPr>
      <w:r w:rsidRPr="00481856">
        <w:rPr>
          <w:rFonts w:cs="Arial"/>
          <w:sz w:val="18"/>
          <w:szCs w:val="16"/>
        </w:rPr>
        <w:t>Źródło: Urząd Miejski w Gniewkowie</w:t>
      </w:r>
    </w:p>
    <w:p w14:paraId="1BC86445" w14:textId="77777777" w:rsidR="00B812F2" w:rsidRDefault="00B812F2" w:rsidP="00B812F2">
      <w:pPr>
        <w:pStyle w:val="Bezodstpw"/>
        <w:ind w:right="0"/>
        <w:rPr>
          <w:rFonts w:cs="Arial"/>
        </w:rPr>
      </w:pPr>
      <w:r>
        <w:rPr>
          <w:rFonts w:cs="Arial"/>
        </w:rPr>
        <w:t>W ostatnim analizowanym roku udział liczby ludności według ekonomicznych grup wieku przedstawiał się następująco:</w:t>
      </w:r>
    </w:p>
    <w:p w14:paraId="71BB6F79" w14:textId="2D3E6957" w:rsidR="00B812F2" w:rsidRDefault="00B812F2" w:rsidP="00423641">
      <w:pPr>
        <w:pStyle w:val="Bezodstpw"/>
        <w:numPr>
          <w:ilvl w:val="0"/>
          <w:numId w:val="21"/>
        </w:numPr>
        <w:spacing w:before="0" w:after="0"/>
        <w:ind w:left="357" w:right="0" w:hanging="357"/>
        <w:rPr>
          <w:rFonts w:cs="Arial"/>
        </w:rPr>
      </w:pPr>
      <w:r>
        <w:rPr>
          <w:rFonts w:cs="Arial"/>
        </w:rPr>
        <w:t>udział liczby ludności w wieku przedprodukcyjnym w ogólnej liczbie ludności wynosił 17,38%,</w:t>
      </w:r>
    </w:p>
    <w:p w14:paraId="3EB06EF1" w14:textId="36F4EC3E" w:rsidR="00B812F2" w:rsidRDefault="00B812F2" w:rsidP="00423641">
      <w:pPr>
        <w:pStyle w:val="Bezodstpw"/>
        <w:numPr>
          <w:ilvl w:val="0"/>
          <w:numId w:val="21"/>
        </w:numPr>
        <w:spacing w:before="0" w:after="0"/>
        <w:ind w:left="357" w:right="0" w:hanging="357"/>
        <w:rPr>
          <w:rFonts w:cs="Arial"/>
        </w:rPr>
      </w:pPr>
      <w:r>
        <w:rPr>
          <w:rFonts w:cs="Arial"/>
        </w:rPr>
        <w:t>udział liczby ludności w wieku produkcyjnym w ogólnej liczbie ludności wynosił 59,95%,</w:t>
      </w:r>
    </w:p>
    <w:p w14:paraId="119CE24E" w14:textId="5FC0F4EF" w:rsidR="00B812F2" w:rsidRDefault="00B812F2" w:rsidP="00423641">
      <w:pPr>
        <w:pStyle w:val="Bezodstpw"/>
        <w:numPr>
          <w:ilvl w:val="0"/>
          <w:numId w:val="21"/>
        </w:numPr>
        <w:spacing w:before="0" w:after="0"/>
        <w:ind w:left="357" w:right="0" w:hanging="357"/>
        <w:rPr>
          <w:rFonts w:cs="Arial"/>
        </w:rPr>
      </w:pPr>
      <w:r>
        <w:rPr>
          <w:rFonts w:cs="Arial"/>
        </w:rPr>
        <w:t>udział liczby ludności w wieku poprodukcyjnym w ogólnej liczbie ludności wynosił 22,67%.</w:t>
      </w:r>
    </w:p>
    <w:p w14:paraId="3983A024" w14:textId="11EDF30D" w:rsidR="003244D8" w:rsidRDefault="003244D8" w:rsidP="00EA3D25">
      <w:pPr>
        <w:pStyle w:val="Bezodstpw"/>
        <w:ind w:right="0"/>
        <w:rPr>
          <w:rFonts w:cs="Arial"/>
        </w:rPr>
      </w:pPr>
      <w:r>
        <w:rPr>
          <w:color w:val="000000" w:themeColor="text1"/>
        </w:rPr>
        <w:t>Przyrost naturalny to różnica między urodzeniami żywymi, a zgonami odnotowanymi na danym obszarze. W przypadku Gminy Gniewkowo w ostatnich latach (2022-2025) odnotowano ujemny przyrost naturalny, co świadczyło o większej liczbie zgonów niż urodzeń</w:t>
      </w:r>
      <w:r>
        <w:rPr>
          <w:rStyle w:val="Odwoanieprzypisudolnego"/>
          <w:color w:val="000000" w:themeColor="text1"/>
        </w:rPr>
        <w:footnoteReference w:id="2"/>
      </w:r>
      <w:r>
        <w:rPr>
          <w:color w:val="000000" w:themeColor="text1"/>
        </w:rPr>
        <w:t>.</w:t>
      </w:r>
    </w:p>
    <w:p w14:paraId="437F094A" w14:textId="0072FCAA" w:rsidR="00EA3D25" w:rsidRDefault="00EA3D25" w:rsidP="00EA3D25">
      <w:pPr>
        <w:spacing w:before="120" w:after="120" w:line="360" w:lineRule="auto"/>
        <w:jc w:val="both"/>
        <w:rPr>
          <w:rFonts w:ascii="Arial" w:hAnsi="Arial"/>
          <w:color w:val="000000" w:themeColor="text1"/>
          <w:sz w:val="22"/>
          <w:szCs w:val="20"/>
          <w:lang w:eastAsia="en-US"/>
        </w:rPr>
      </w:pPr>
      <w:r w:rsidRPr="00EA3D25">
        <w:rPr>
          <w:rFonts w:ascii="Arial" w:hAnsi="Arial"/>
          <w:color w:val="000000" w:themeColor="text1"/>
          <w:sz w:val="22"/>
          <w:szCs w:val="20"/>
          <w:lang w:eastAsia="en-US"/>
        </w:rPr>
        <w:t xml:space="preserve">Saldo migracji to różnica między zameldowaniami, a wymeldowaniami na danym obszarze w określonym przedziale czasowym. Na terenie gminy </w:t>
      </w:r>
      <w:r>
        <w:rPr>
          <w:rFonts w:ascii="Arial" w:hAnsi="Arial"/>
          <w:color w:val="000000" w:themeColor="text1"/>
          <w:sz w:val="22"/>
          <w:szCs w:val="20"/>
          <w:lang w:eastAsia="en-US"/>
        </w:rPr>
        <w:t>Gniewkowo</w:t>
      </w:r>
      <w:r w:rsidRPr="00EA3D25">
        <w:rPr>
          <w:rFonts w:ascii="Arial" w:hAnsi="Arial"/>
          <w:color w:val="000000" w:themeColor="text1"/>
          <w:sz w:val="22"/>
          <w:szCs w:val="20"/>
          <w:lang w:eastAsia="en-US"/>
        </w:rPr>
        <w:t xml:space="preserve"> w ostatnich latach (202</w:t>
      </w:r>
      <w:r>
        <w:rPr>
          <w:rFonts w:ascii="Arial" w:hAnsi="Arial"/>
          <w:color w:val="000000" w:themeColor="text1"/>
          <w:sz w:val="22"/>
          <w:szCs w:val="20"/>
          <w:lang w:eastAsia="en-US"/>
        </w:rPr>
        <w:t>2</w:t>
      </w:r>
      <w:r w:rsidRPr="00EA3D25">
        <w:rPr>
          <w:rFonts w:ascii="Arial" w:hAnsi="Arial"/>
          <w:color w:val="000000" w:themeColor="text1"/>
          <w:sz w:val="22"/>
          <w:szCs w:val="20"/>
          <w:lang w:eastAsia="en-US"/>
        </w:rPr>
        <w:t>-202</w:t>
      </w:r>
      <w:r>
        <w:rPr>
          <w:rFonts w:ascii="Arial" w:hAnsi="Arial"/>
          <w:color w:val="000000" w:themeColor="text1"/>
          <w:sz w:val="22"/>
          <w:szCs w:val="20"/>
          <w:lang w:eastAsia="en-US"/>
        </w:rPr>
        <w:t>5</w:t>
      </w:r>
      <w:r w:rsidRPr="00EA3D25">
        <w:rPr>
          <w:rFonts w:ascii="Arial" w:hAnsi="Arial"/>
          <w:color w:val="000000" w:themeColor="text1"/>
          <w:sz w:val="22"/>
          <w:szCs w:val="20"/>
          <w:lang w:eastAsia="en-US"/>
        </w:rPr>
        <w:t>) odnotowano ujemne saldo migracji, co świadczy o tym, że liczba wymeldowujących się z tego terenu była wyższa od osób, które się zameldowały</w:t>
      </w:r>
      <w:r w:rsidRPr="00EA3D25">
        <w:rPr>
          <w:rFonts w:ascii="Arial" w:hAnsi="Arial"/>
          <w:color w:val="000000" w:themeColor="text1"/>
          <w:sz w:val="22"/>
          <w:szCs w:val="20"/>
          <w:vertAlign w:val="superscript"/>
          <w:lang w:eastAsia="en-US"/>
        </w:rPr>
        <w:footnoteReference w:id="3"/>
      </w:r>
      <w:r w:rsidRPr="00EA3D25">
        <w:rPr>
          <w:rFonts w:ascii="Arial" w:hAnsi="Arial"/>
          <w:color w:val="000000" w:themeColor="text1"/>
          <w:sz w:val="22"/>
          <w:szCs w:val="20"/>
          <w:lang w:eastAsia="en-US"/>
        </w:rPr>
        <w:t>.</w:t>
      </w:r>
    </w:p>
    <w:p w14:paraId="71E4CB72" w14:textId="31D00C20" w:rsidR="000D1C29" w:rsidRDefault="000D1C29" w:rsidP="000D1C29">
      <w:pPr>
        <w:pStyle w:val="Bezodstpw"/>
        <w:rPr>
          <w:rFonts w:cs="Arial"/>
        </w:rPr>
      </w:pPr>
      <w:r w:rsidRPr="00C7325A">
        <w:rPr>
          <w:rFonts w:cs="Arial"/>
        </w:rPr>
        <w:t>W poniższej tabeli przedstawiono prognozę liczby ludności do 20</w:t>
      </w:r>
      <w:r>
        <w:rPr>
          <w:rFonts w:cs="Arial"/>
        </w:rPr>
        <w:t>36</w:t>
      </w:r>
      <w:r w:rsidRPr="00C7325A">
        <w:rPr>
          <w:rFonts w:cs="Arial"/>
        </w:rPr>
        <w:t xml:space="preserve"> roku na terenie gminy </w:t>
      </w:r>
      <w:r>
        <w:rPr>
          <w:rFonts w:cs="Arial"/>
        </w:rPr>
        <w:t>Gniewkowo</w:t>
      </w:r>
      <w:r w:rsidRPr="00C7325A">
        <w:rPr>
          <w:rFonts w:cs="Arial"/>
        </w:rPr>
        <w:t xml:space="preserve">. </w:t>
      </w:r>
      <w:bookmarkStart w:id="24" w:name="_Hlk235265280"/>
      <w:bookmarkStart w:id="25" w:name="_Hlk233872823"/>
      <w:r w:rsidRPr="00C7325A">
        <w:rPr>
          <w:rFonts w:cs="Arial"/>
        </w:rPr>
        <w:t>Prognozuje się, że liczba ludności w 20</w:t>
      </w:r>
      <w:r>
        <w:rPr>
          <w:rFonts w:cs="Arial"/>
        </w:rPr>
        <w:t>36</w:t>
      </w:r>
      <w:r w:rsidRPr="00C7325A">
        <w:rPr>
          <w:rFonts w:cs="Arial"/>
        </w:rPr>
        <w:t xml:space="preserve"> roku </w:t>
      </w:r>
      <w:r>
        <w:rPr>
          <w:rFonts w:cs="Arial"/>
        </w:rPr>
        <w:t xml:space="preserve">spadnie </w:t>
      </w:r>
      <w:r w:rsidRPr="00C7325A">
        <w:rPr>
          <w:rFonts w:cs="Arial"/>
        </w:rPr>
        <w:t xml:space="preserve">do </w:t>
      </w:r>
      <w:r w:rsidR="00EC167F" w:rsidRPr="00EC167F">
        <w:rPr>
          <w:rFonts w:cs="Arial"/>
        </w:rPr>
        <w:t>11</w:t>
      </w:r>
      <w:r w:rsidR="00EC167F">
        <w:rPr>
          <w:rFonts w:cs="Arial"/>
        </w:rPr>
        <w:t> </w:t>
      </w:r>
      <w:r w:rsidR="00EC167F" w:rsidRPr="00EC167F">
        <w:rPr>
          <w:rFonts w:cs="Arial"/>
        </w:rPr>
        <w:t>293</w:t>
      </w:r>
      <w:r w:rsidR="00EC167F">
        <w:rPr>
          <w:rFonts w:cs="Arial"/>
        </w:rPr>
        <w:t xml:space="preserve"> </w:t>
      </w:r>
      <w:r w:rsidRPr="00C7325A">
        <w:rPr>
          <w:rFonts w:cs="Arial"/>
        </w:rPr>
        <w:t>osób.</w:t>
      </w:r>
      <w:bookmarkEnd w:id="24"/>
    </w:p>
    <w:p w14:paraId="6C26401C" w14:textId="0E9A1D59" w:rsidR="000D1C29" w:rsidRDefault="000D1C29" w:rsidP="000D1C29">
      <w:pPr>
        <w:pStyle w:val="Legenda"/>
        <w:keepNext/>
      </w:pPr>
      <w:bookmarkStart w:id="26" w:name="_Toc235375360"/>
      <w:bookmarkEnd w:id="25"/>
      <w:r>
        <w:t xml:space="preserve">Tabela </w:t>
      </w:r>
      <w:r>
        <w:fldChar w:fldCharType="begin"/>
      </w:r>
      <w:r>
        <w:instrText xml:space="preserve"> SEQ Tabela \* ARABIC </w:instrText>
      </w:r>
      <w:r>
        <w:fldChar w:fldCharType="separate"/>
      </w:r>
      <w:r w:rsidR="004C6974">
        <w:rPr>
          <w:noProof/>
        </w:rPr>
        <w:t>3</w:t>
      </w:r>
      <w:r>
        <w:fldChar w:fldCharType="end"/>
      </w:r>
      <w:r>
        <w:t xml:space="preserve">. </w:t>
      </w:r>
      <w:r w:rsidRPr="000D1C29">
        <w:t>Prognoza liczby ludności do 2036 roku na terenie gminy</w:t>
      </w:r>
      <w:r>
        <w:t xml:space="preserve"> Gniewkowo</w:t>
      </w:r>
      <w:bookmarkEnd w:id="26"/>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5"/>
        <w:gridCol w:w="4367"/>
      </w:tblGrid>
      <w:tr w:rsidR="000D1C29" w:rsidRPr="006A6B52" w14:paraId="093E078B" w14:textId="77777777" w:rsidTr="00533133">
        <w:trPr>
          <w:trHeight w:val="255"/>
          <w:tblHeader/>
        </w:trPr>
        <w:tc>
          <w:tcPr>
            <w:tcW w:w="2585" w:type="pct"/>
            <w:shd w:val="clear" w:color="auto" w:fill="BFBFBF" w:themeFill="background1" w:themeFillShade="BF"/>
            <w:noWrap/>
            <w:vAlign w:val="center"/>
          </w:tcPr>
          <w:p w14:paraId="7CD08A38" w14:textId="77777777" w:rsidR="000D1C29" w:rsidRPr="000D1C29" w:rsidRDefault="000D1C29" w:rsidP="00533133">
            <w:pPr>
              <w:spacing w:before="60" w:after="60"/>
              <w:jc w:val="center"/>
              <w:rPr>
                <w:rFonts w:ascii="Arial" w:hAnsi="Arial" w:cs="Arial"/>
                <w:b/>
                <w:bCs/>
                <w:sz w:val="18"/>
                <w:szCs w:val="18"/>
              </w:rPr>
            </w:pPr>
            <w:r w:rsidRPr="000D1C29">
              <w:rPr>
                <w:rFonts w:ascii="Arial" w:hAnsi="Arial" w:cs="Arial"/>
                <w:b/>
                <w:bCs/>
                <w:sz w:val="18"/>
                <w:szCs w:val="18"/>
              </w:rPr>
              <w:t>Rok</w:t>
            </w:r>
          </w:p>
        </w:tc>
        <w:tc>
          <w:tcPr>
            <w:tcW w:w="2415" w:type="pct"/>
            <w:shd w:val="clear" w:color="auto" w:fill="BFBFBF" w:themeFill="background1" w:themeFillShade="BF"/>
            <w:noWrap/>
            <w:vAlign w:val="center"/>
          </w:tcPr>
          <w:p w14:paraId="67537F0D" w14:textId="77777777" w:rsidR="000D1C29" w:rsidRPr="000D1C29" w:rsidRDefault="000D1C29" w:rsidP="00533133">
            <w:pPr>
              <w:spacing w:before="60" w:after="60"/>
              <w:jc w:val="center"/>
              <w:rPr>
                <w:rFonts w:ascii="Arial" w:hAnsi="Arial" w:cs="Arial"/>
                <w:b/>
                <w:bCs/>
                <w:sz w:val="18"/>
                <w:szCs w:val="18"/>
              </w:rPr>
            </w:pPr>
            <w:r w:rsidRPr="000D1C29">
              <w:rPr>
                <w:rFonts w:ascii="Arial" w:hAnsi="Arial" w:cs="Arial"/>
                <w:b/>
                <w:bCs/>
                <w:sz w:val="18"/>
                <w:szCs w:val="18"/>
              </w:rPr>
              <w:t>Liczba ludności</w:t>
            </w:r>
          </w:p>
        </w:tc>
      </w:tr>
      <w:tr w:rsidR="00EC167F" w:rsidRPr="006A6B52" w14:paraId="3A9FAA4C" w14:textId="77777777" w:rsidTr="00EC167F">
        <w:trPr>
          <w:trHeight w:val="255"/>
        </w:trPr>
        <w:tc>
          <w:tcPr>
            <w:tcW w:w="2585" w:type="pct"/>
            <w:noWrap/>
            <w:vAlign w:val="center"/>
          </w:tcPr>
          <w:p w14:paraId="2BB40F9A"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2026</w:t>
            </w:r>
          </w:p>
        </w:tc>
        <w:tc>
          <w:tcPr>
            <w:tcW w:w="2415" w:type="pct"/>
            <w:shd w:val="clear" w:color="auto" w:fill="auto"/>
            <w:noWrap/>
            <w:vAlign w:val="center"/>
          </w:tcPr>
          <w:p w14:paraId="35C751F3" w14:textId="1E052B63" w:rsidR="00EC167F" w:rsidRPr="00EC167F" w:rsidRDefault="00EC167F" w:rsidP="00EC167F">
            <w:pPr>
              <w:spacing w:before="60" w:after="60"/>
              <w:jc w:val="center"/>
              <w:rPr>
                <w:rFonts w:ascii="Arial" w:hAnsi="Arial" w:cs="Arial"/>
                <w:color w:val="000000"/>
                <w:sz w:val="18"/>
                <w:szCs w:val="18"/>
              </w:rPr>
            </w:pPr>
            <w:r w:rsidRPr="00EC167F">
              <w:rPr>
                <w:rFonts w:ascii="Arial" w:hAnsi="Arial" w:cs="Arial"/>
                <w:color w:val="000000"/>
                <w:sz w:val="18"/>
                <w:szCs w:val="18"/>
              </w:rPr>
              <w:t>12 860</w:t>
            </w:r>
          </w:p>
        </w:tc>
      </w:tr>
      <w:tr w:rsidR="00EC167F" w:rsidRPr="006A6B52" w14:paraId="75449EBB" w14:textId="77777777" w:rsidTr="00EC167F">
        <w:trPr>
          <w:trHeight w:val="255"/>
        </w:trPr>
        <w:tc>
          <w:tcPr>
            <w:tcW w:w="2585" w:type="pct"/>
            <w:noWrap/>
            <w:vAlign w:val="center"/>
          </w:tcPr>
          <w:p w14:paraId="1A550957"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2027</w:t>
            </w:r>
          </w:p>
        </w:tc>
        <w:tc>
          <w:tcPr>
            <w:tcW w:w="2415" w:type="pct"/>
            <w:shd w:val="clear" w:color="auto" w:fill="auto"/>
            <w:noWrap/>
            <w:vAlign w:val="center"/>
          </w:tcPr>
          <w:p w14:paraId="4B541F61" w14:textId="045330EE" w:rsidR="00EC167F" w:rsidRPr="00EC167F" w:rsidRDefault="00EC167F" w:rsidP="00EC167F">
            <w:pPr>
              <w:spacing w:before="60" w:after="60"/>
              <w:jc w:val="center"/>
              <w:rPr>
                <w:rFonts w:ascii="Arial" w:hAnsi="Arial" w:cs="Arial"/>
                <w:color w:val="000000"/>
                <w:sz w:val="18"/>
                <w:szCs w:val="18"/>
              </w:rPr>
            </w:pPr>
            <w:r w:rsidRPr="00EC167F">
              <w:rPr>
                <w:rFonts w:ascii="Arial" w:hAnsi="Arial" w:cs="Arial"/>
                <w:color w:val="000000"/>
                <w:sz w:val="18"/>
                <w:szCs w:val="18"/>
              </w:rPr>
              <w:t>12 694</w:t>
            </w:r>
          </w:p>
        </w:tc>
      </w:tr>
      <w:tr w:rsidR="00EC167F" w:rsidRPr="006A6B52" w14:paraId="5189661E" w14:textId="77777777" w:rsidTr="00EC167F">
        <w:trPr>
          <w:trHeight w:val="255"/>
        </w:trPr>
        <w:tc>
          <w:tcPr>
            <w:tcW w:w="2585" w:type="pct"/>
            <w:noWrap/>
            <w:vAlign w:val="center"/>
          </w:tcPr>
          <w:p w14:paraId="648A6B9C"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2028</w:t>
            </w:r>
          </w:p>
        </w:tc>
        <w:tc>
          <w:tcPr>
            <w:tcW w:w="2415" w:type="pct"/>
            <w:shd w:val="clear" w:color="auto" w:fill="auto"/>
            <w:noWrap/>
            <w:vAlign w:val="center"/>
          </w:tcPr>
          <w:p w14:paraId="2D4F2D4B" w14:textId="4A98F31E"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12 530</w:t>
            </w:r>
          </w:p>
        </w:tc>
      </w:tr>
      <w:tr w:rsidR="00EC167F" w:rsidRPr="006A6B52" w14:paraId="00E9F111" w14:textId="77777777" w:rsidTr="00EC167F">
        <w:trPr>
          <w:trHeight w:val="255"/>
        </w:trPr>
        <w:tc>
          <w:tcPr>
            <w:tcW w:w="2585" w:type="pct"/>
            <w:noWrap/>
            <w:vAlign w:val="center"/>
          </w:tcPr>
          <w:p w14:paraId="1F1F7EDE"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2029</w:t>
            </w:r>
          </w:p>
        </w:tc>
        <w:tc>
          <w:tcPr>
            <w:tcW w:w="2415" w:type="pct"/>
            <w:shd w:val="clear" w:color="auto" w:fill="auto"/>
            <w:noWrap/>
            <w:vAlign w:val="center"/>
          </w:tcPr>
          <w:p w14:paraId="1652C8B1" w14:textId="4C887867"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12 368</w:t>
            </w:r>
          </w:p>
        </w:tc>
      </w:tr>
      <w:tr w:rsidR="00EC167F" w:rsidRPr="006A6B52" w14:paraId="1EF7115B" w14:textId="77777777" w:rsidTr="00EC167F">
        <w:trPr>
          <w:trHeight w:val="315"/>
        </w:trPr>
        <w:tc>
          <w:tcPr>
            <w:tcW w:w="2585" w:type="pct"/>
            <w:noWrap/>
            <w:vAlign w:val="center"/>
          </w:tcPr>
          <w:p w14:paraId="29D1C696"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2030</w:t>
            </w:r>
          </w:p>
        </w:tc>
        <w:tc>
          <w:tcPr>
            <w:tcW w:w="2415" w:type="pct"/>
            <w:shd w:val="clear" w:color="auto" w:fill="auto"/>
            <w:noWrap/>
            <w:vAlign w:val="center"/>
          </w:tcPr>
          <w:p w14:paraId="6FBC1ED0" w14:textId="07E8A788"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12 208</w:t>
            </w:r>
          </w:p>
        </w:tc>
      </w:tr>
      <w:tr w:rsidR="00EC167F" w:rsidRPr="006A6B52" w14:paraId="306D3042" w14:textId="77777777" w:rsidTr="00EC167F">
        <w:trPr>
          <w:trHeight w:val="255"/>
        </w:trPr>
        <w:tc>
          <w:tcPr>
            <w:tcW w:w="2585" w:type="pct"/>
            <w:noWrap/>
            <w:vAlign w:val="center"/>
          </w:tcPr>
          <w:p w14:paraId="07618EA1"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2031</w:t>
            </w:r>
          </w:p>
        </w:tc>
        <w:tc>
          <w:tcPr>
            <w:tcW w:w="2415" w:type="pct"/>
            <w:shd w:val="clear" w:color="auto" w:fill="auto"/>
            <w:noWrap/>
            <w:vAlign w:val="center"/>
          </w:tcPr>
          <w:p w14:paraId="44A95D4D" w14:textId="6FB12353"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12 051</w:t>
            </w:r>
          </w:p>
        </w:tc>
      </w:tr>
      <w:tr w:rsidR="00EC167F" w:rsidRPr="006A6B52" w14:paraId="5A7804FD" w14:textId="77777777" w:rsidTr="00EC167F">
        <w:trPr>
          <w:trHeight w:val="300"/>
        </w:trPr>
        <w:tc>
          <w:tcPr>
            <w:tcW w:w="2585" w:type="pct"/>
            <w:noWrap/>
            <w:vAlign w:val="center"/>
          </w:tcPr>
          <w:p w14:paraId="67E13349"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2032</w:t>
            </w:r>
          </w:p>
        </w:tc>
        <w:tc>
          <w:tcPr>
            <w:tcW w:w="2415" w:type="pct"/>
            <w:shd w:val="clear" w:color="auto" w:fill="auto"/>
            <w:noWrap/>
            <w:vAlign w:val="center"/>
          </w:tcPr>
          <w:p w14:paraId="45795328" w14:textId="4E627122"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11 895</w:t>
            </w:r>
          </w:p>
        </w:tc>
      </w:tr>
      <w:tr w:rsidR="00EC167F" w:rsidRPr="006A6B52" w14:paraId="40AFEFAA" w14:textId="77777777" w:rsidTr="00EC167F">
        <w:trPr>
          <w:trHeight w:val="315"/>
        </w:trPr>
        <w:tc>
          <w:tcPr>
            <w:tcW w:w="2585" w:type="pct"/>
            <w:noWrap/>
            <w:vAlign w:val="center"/>
          </w:tcPr>
          <w:p w14:paraId="4964477C"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2033</w:t>
            </w:r>
          </w:p>
        </w:tc>
        <w:tc>
          <w:tcPr>
            <w:tcW w:w="2415" w:type="pct"/>
            <w:shd w:val="clear" w:color="auto" w:fill="auto"/>
            <w:noWrap/>
            <w:vAlign w:val="center"/>
          </w:tcPr>
          <w:p w14:paraId="27173744" w14:textId="257E66F8"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11 742</w:t>
            </w:r>
          </w:p>
        </w:tc>
      </w:tr>
      <w:tr w:rsidR="00EC167F" w:rsidRPr="006A6B52" w14:paraId="7077741B" w14:textId="77777777" w:rsidTr="00EC167F">
        <w:trPr>
          <w:trHeight w:val="255"/>
        </w:trPr>
        <w:tc>
          <w:tcPr>
            <w:tcW w:w="2585" w:type="pct"/>
            <w:noWrap/>
            <w:vAlign w:val="center"/>
          </w:tcPr>
          <w:p w14:paraId="388A1CEF"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lastRenderedPageBreak/>
              <w:t>2034</w:t>
            </w:r>
          </w:p>
        </w:tc>
        <w:tc>
          <w:tcPr>
            <w:tcW w:w="2415" w:type="pct"/>
            <w:shd w:val="clear" w:color="auto" w:fill="auto"/>
            <w:noWrap/>
            <w:vAlign w:val="center"/>
          </w:tcPr>
          <w:p w14:paraId="2584BDF0" w14:textId="43685A5C"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11 590</w:t>
            </w:r>
          </w:p>
        </w:tc>
      </w:tr>
      <w:tr w:rsidR="00EC167F" w:rsidRPr="006A6B52" w14:paraId="43133597" w14:textId="77777777" w:rsidTr="00EC167F">
        <w:trPr>
          <w:trHeight w:val="255"/>
        </w:trPr>
        <w:tc>
          <w:tcPr>
            <w:tcW w:w="2585" w:type="pct"/>
            <w:noWrap/>
            <w:vAlign w:val="center"/>
          </w:tcPr>
          <w:p w14:paraId="31AE1A6F"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2035</w:t>
            </w:r>
          </w:p>
        </w:tc>
        <w:tc>
          <w:tcPr>
            <w:tcW w:w="2415" w:type="pct"/>
            <w:shd w:val="clear" w:color="auto" w:fill="auto"/>
            <w:noWrap/>
            <w:vAlign w:val="center"/>
          </w:tcPr>
          <w:p w14:paraId="7F38DA14" w14:textId="056DBBFB"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11 440</w:t>
            </w:r>
          </w:p>
        </w:tc>
      </w:tr>
      <w:tr w:rsidR="00EC167F" w:rsidRPr="006A6B52" w14:paraId="1C0D01E1" w14:textId="77777777" w:rsidTr="00EC167F">
        <w:trPr>
          <w:trHeight w:val="255"/>
        </w:trPr>
        <w:tc>
          <w:tcPr>
            <w:tcW w:w="2585" w:type="pct"/>
            <w:noWrap/>
            <w:vAlign w:val="center"/>
          </w:tcPr>
          <w:p w14:paraId="52FBB34D" w14:textId="77777777" w:rsidR="00EC167F" w:rsidRPr="000D1C29" w:rsidRDefault="00EC167F" w:rsidP="00EC167F">
            <w:pPr>
              <w:spacing w:before="60" w:after="60"/>
              <w:jc w:val="center"/>
              <w:rPr>
                <w:rFonts w:ascii="Arial" w:hAnsi="Arial" w:cs="Arial"/>
                <w:b/>
                <w:bCs/>
                <w:sz w:val="18"/>
                <w:szCs w:val="18"/>
              </w:rPr>
            </w:pPr>
            <w:r w:rsidRPr="000D1C29">
              <w:rPr>
                <w:rFonts w:ascii="Arial" w:hAnsi="Arial" w:cs="Arial"/>
                <w:b/>
                <w:bCs/>
                <w:sz w:val="18"/>
                <w:szCs w:val="18"/>
              </w:rPr>
              <w:t>2036</w:t>
            </w:r>
          </w:p>
        </w:tc>
        <w:tc>
          <w:tcPr>
            <w:tcW w:w="2415" w:type="pct"/>
            <w:shd w:val="clear" w:color="auto" w:fill="auto"/>
            <w:noWrap/>
            <w:vAlign w:val="center"/>
          </w:tcPr>
          <w:p w14:paraId="1D1A7BD3" w14:textId="4041BF88" w:rsidR="00EC167F" w:rsidRPr="00EC167F" w:rsidRDefault="00EC167F" w:rsidP="00EC167F">
            <w:pPr>
              <w:spacing w:before="60" w:after="60"/>
              <w:jc w:val="center"/>
              <w:rPr>
                <w:rFonts w:ascii="Arial" w:hAnsi="Arial" w:cs="Arial"/>
                <w:sz w:val="18"/>
                <w:szCs w:val="18"/>
              </w:rPr>
            </w:pPr>
            <w:r w:rsidRPr="00EC167F">
              <w:rPr>
                <w:rFonts w:ascii="Arial" w:hAnsi="Arial" w:cs="Arial"/>
                <w:color w:val="000000"/>
                <w:sz w:val="18"/>
                <w:szCs w:val="18"/>
              </w:rPr>
              <w:t>11 293</w:t>
            </w:r>
          </w:p>
        </w:tc>
      </w:tr>
    </w:tbl>
    <w:p w14:paraId="3A0DDF5E" w14:textId="57110AC9" w:rsidR="000D1C29" w:rsidRPr="006F6EC2" w:rsidRDefault="000D1C29" w:rsidP="000D1C29">
      <w:pPr>
        <w:spacing w:before="120" w:after="120"/>
        <w:jc w:val="right"/>
        <w:rPr>
          <w:rFonts w:ascii="Arial" w:hAnsi="Arial" w:cs="Arial"/>
          <w:color w:val="000000" w:themeColor="text1"/>
          <w:sz w:val="18"/>
          <w:szCs w:val="18"/>
          <w:lang w:eastAsia="en-US"/>
        </w:rPr>
      </w:pPr>
      <w:r w:rsidRPr="006F6EC2">
        <w:rPr>
          <w:rFonts w:ascii="Arial" w:hAnsi="Arial" w:cs="Arial"/>
          <w:sz w:val="18"/>
          <w:szCs w:val="18"/>
        </w:rPr>
        <w:t xml:space="preserve">Źródło: Opracowanie własne na podstawie danych z Urzędu </w:t>
      </w:r>
      <w:r w:rsidRPr="000D1C29">
        <w:rPr>
          <w:rFonts w:ascii="Arial" w:hAnsi="Arial" w:cs="Arial"/>
          <w:sz w:val="18"/>
          <w:szCs w:val="18"/>
        </w:rPr>
        <w:t>Miejski</w:t>
      </w:r>
      <w:r>
        <w:rPr>
          <w:rFonts w:ascii="Arial" w:hAnsi="Arial" w:cs="Arial"/>
          <w:sz w:val="18"/>
          <w:szCs w:val="18"/>
        </w:rPr>
        <w:t>ego</w:t>
      </w:r>
      <w:r w:rsidRPr="000D1C29">
        <w:rPr>
          <w:rFonts w:ascii="Arial" w:hAnsi="Arial" w:cs="Arial"/>
          <w:sz w:val="18"/>
          <w:szCs w:val="18"/>
        </w:rPr>
        <w:t xml:space="preserve"> w Gniewkowie</w:t>
      </w:r>
    </w:p>
    <w:p w14:paraId="609FBDC2" w14:textId="77777777" w:rsidR="00801668" w:rsidRDefault="00801668" w:rsidP="00801668">
      <w:pPr>
        <w:pStyle w:val="Bezodstpw"/>
        <w:ind w:right="0"/>
        <w:rPr>
          <w:rFonts w:cs="Arial"/>
        </w:rPr>
      </w:pPr>
      <w:r w:rsidRPr="00C011F7">
        <w:rPr>
          <w:rFonts w:cs="Arial"/>
        </w:rPr>
        <w:t xml:space="preserve">Zmniejszenie liczby ludności w </w:t>
      </w:r>
      <w:r>
        <w:rPr>
          <w:rFonts w:cs="Arial"/>
        </w:rPr>
        <w:t>gminie</w:t>
      </w:r>
      <w:r w:rsidRPr="00C011F7">
        <w:rPr>
          <w:rFonts w:cs="Arial"/>
        </w:rPr>
        <w:t xml:space="preserve"> może prowadzić do zmniejszenia zapotrzebowania na różne zasoby. W miarę jak liczba mieszkańców maleje, potrzeba energii cieplnej</w:t>
      </w:r>
      <w:r>
        <w:rPr>
          <w:rFonts w:cs="Arial"/>
        </w:rPr>
        <w:t xml:space="preserve"> i </w:t>
      </w:r>
      <w:r w:rsidRPr="00C011F7">
        <w:rPr>
          <w:rFonts w:cs="Arial"/>
        </w:rPr>
        <w:t>elektrycznej także spada.</w:t>
      </w:r>
      <w:r w:rsidRPr="00F0571A">
        <w:t xml:space="preserve"> </w:t>
      </w:r>
      <w:r w:rsidRPr="00684B01">
        <w:rPr>
          <w:rFonts w:cs="Arial"/>
        </w:rPr>
        <w:t xml:space="preserve">Mniej mieszkańców oznacza mniejsze obciążenie dla infrastruktury, co może obniżyć koszty utrzymania sieci, ale jednocześnie zmniejsza jej efektywność ekonomiczną. Malejąca liczba odbiorców może prowadzić do wyższych kosztów jednostkowych usług </w:t>
      </w:r>
      <w:r>
        <w:rPr>
          <w:rFonts w:cs="Arial"/>
        </w:rPr>
        <w:br/>
      </w:r>
      <w:r w:rsidRPr="00684B01">
        <w:rPr>
          <w:rFonts w:cs="Arial"/>
        </w:rPr>
        <w:t>i wyzwań związanych z rentownością ich dostarczania, wymagając odpowiedniego dostosowania lokalnej infrastruktury.</w:t>
      </w:r>
    </w:p>
    <w:p w14:paraId="58EB1817" w14:textId="51E09423" w:rsidR="00801319" w:rsidRDefault="00801668" w:rsidP="0058663B">
      <w:pPr>
        <w:pStyle w:val="Bezodstpw"/>
        <w:rPr>
          <w:rFonts w:cs="Arial"/>
        </w:rPr>
      </w:pPr>
      <w:r w:rsidRPr="00801668">
        <w:rPr>
          <w:rFonts w:cs="Arial"/>
        </w:rPr>
        <w:t xml:space="preserve">W 2025 roku na terenie gminy </w:t>
      </w:r>
      <w:r>
        <w:rPr>
          <w:rFonts w:cs="Arial"/>
        </w:rPr>
        <w:t>Gniewkowo</w:t>
      </w:r>
      <w:r w:rsidRPr="00801668">
        <w:rPr>
          <w:rFonts w:cs="Arial"/>
        </w:rPr>
        <w:t xml:space="preserve"> zarejestrowan</w:t>
      </w:r>
      <w:r>
        <w:rPr>
          <w:rFonts w:cs="Arial"/>
        </w:rPr>
        <w:t>e</w:t>
      </w:r>
      <w:r w:rsidRPr="00801668">
        <w:rPr>
          <w:rFonts w:cs="Arial"/>
        </w:rPr>
        <w:t xml:space="preserve"> były 1 303 podmiot</w:t>
      </w:r>
      <w:r>
        <w:rPr>
          <w:rFonts w:cs="Arial"/>
        </w:rPr>
        <w:t xml:space="preserve">y </w:t>
      </w:r>
      <w:r w:rsidRPr="00801668">
        <w:rPr>
          <w:rFonts w:cs="Arial"/>
        </w:rPr>
        <w:t>gospodarcz</w:t>
      </w:r>
      <w:r>
        <w:rPr>
          <w:rFonts w:cs="Arial"/>
        </w:rPr>
        <w:t>e</w:t>
      </w:r>
      <w:r w:rsidRPr="00801668">
        <w:rPr>
          <w:rFonts w:cs="Arial"/>
        </w:rPr>
        <w:t xml:space="preserve">. Ich liczba zwiększyła się w latach 2021-2025 o </w:t>
      </w:r>
      <w:r>
        <w:rPr>
          <w:rFonts w:cs="Arial"/>
        </w:rPr>
        <w:t>124</w:t>
      </w:r>
      <w:r w:rsidRPr="00801668">
        <w:rPr>
          <w:rFonts w:cs="Arial"/>
        </w:rPr>
        <w:t xml:space="preserve"> działalności (tj. </w:t>
      </w:r>
      <w:r>
        <w:rPr>
          <w:rFonts w:cs="Arial"/>
        </w:rPr>
        <w:t>10</w:t>
      </w:r>
      <w:r w:rsidRPr="00801668">
        <w:rPr>
          <w:rFonts w:cs="Arial"/>
        </w:rPr>
        <w:t>,</w:t>
      </w:r>
      <w:r>
        <w:rPr>
          <w:rFonts w:cs="Arial"/>
        </w:rPr>
        <w:t>52</w:t>
      </w:r>
      <w:r w:rsidRPr="00801668">
        <w:rPr>
          <w:rFonts w:cs="Arial"/>
        </w:rPr>
        <w:t>%). Wzrost liczby podmiotów gospodarczych w gminie prowadzi do zwiększonego zapotrzebowania na ciepło i</w:t>
      </w:r>
      <w:r>
        <w:rPr>
          <w:rFonts w:cs="Arial"/>
        </w:rPr>
        <w:t> </w:t>
      </w:r>
      <w:r w:rsidRPr="00801668">
        <w:rPr>
          <w:rFonts w:cs="Arial"/>
        </w:rPr>
        <w:t>energię elektryczną. W związku z tym, niezbędne staje się dostosowanie infrastruktury oraz zasobów produkcyjnych, aby zapewnić odpowiednią ilość tych mediów dla potrzeb działających firm. Szczegółowe dane przedstawiono w poniższej tabeli.</w:t>
      </w:r>
    </w:p>
    <w:p w14:paraId="58E02988" w14:textId="50453422" w:rsidR="00801668" w:rsidRDefault="00801668" w:rsidP="00801668">
      <w:pPr>
        <w:pStyle w:val="Legenda"/>
        <w:keepNext/>
      </w:pPr>
      <w:bookmarkStart w:id="27" w:name="_Toc235375361"/>
      <w:r>
        <w:t xml:space="preserve">Tabela </w:t>
      </w:r>
      <w:r>
        <w:fldChar w:fldCharType="begin"/>
      </w:r>
      <w:r>
        <w:instrText xml:space="preserve"> SEQ Tabela \* ARABIC </w:instrText>
      </w:r>
      <w:r>
        <w:fldChar w:fldCharType="separate"/>
      </w:r>
      <w:r w:rsidR="004C6974">
        <w:rPr>
          <w:noProof/>
        </w:rPr>
        <w:t>4</w:t>
      </w:r>
      <w:r>
        <w:fldChar w:fldCharType="end"/>
      </w:r>
      <w:r>
        <w:t>. Podmioty gospodarki narodowej zarejestrowane w rejestrze REGON w gminie Gniewkowo w latach 2021-2025</w:t>
      </w:r>
      <w:bookmarkEnd w:id="27"/>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5"/>
        <w:gridCol w:w="827"/>
        <w:gridCol w:w="828"/>
        <w:gridCol w:w="826"/>
        <w:gridCol w:w="828"/>
        <w:gridCol w:w="828"/>
      </w:tblGrid>
      <w:tr w:rsidR="00801668" w14:paraId="32D323BF" w14:textId="77777777" w:rsidTr="009619D2">
        <w:trPr>
          <w:trHeight w:val="350"/>
          <w:tblHeader/>
          <w:jc w:val="center"/>
        </w:trPr>
        <w:tc>
          <w:tcPr>
            <w:tcW w:w="2712" w:type="pct"/>
            <w:shd w:val="clear" w:color="000000" w:fill="BFBFBF"/>
            <w:vAlign w:val="center"/>
            <w:hideMark/>
          </w:tcPr>
          <w:p w14:paraId="22AD1D6F" w14:textId="77777777" w:rsidR="00801668" w:rsidRPr="00801668" w:rsidRDefault="00801668" w:rsidP="009619D2">
            <w:pPr>
              <w:spacing w:before="60" w:after="60"/>
              <w:jc w:val="center"/>
              <w:rPr>
                <w:rFonts w:ascii="Arial" w:hAnsi="Arial" w:cs="Arial"/>
                <w:b/>
                <w:bCs/>
                <w:color w:val="000000"/>
                <w:sz w:val="18"/>
                <w:szCs w:val="18"/>
              </w:rPr>
            </w:pPr>
            <w:r w:rsidRPr="00801668">
              <w:rPr>
                <w:rFonts w:ascii="Arial" w:hAnsi="Arial" w:cs="Arial"/>
                <w:b/>
                <w:bCs/>
                <w:color w:val="000000"/>
                <w:sz w:val="18"/>
                <w:szCs w:val="18"/>
              </w:rPr>
              <w:t>Wyszczególnienie</w:t>
            </w:r>
          </w:p>
        </w:tc>
        <w:tc>
          <w:tcPr>
            <w:tcW w:w="457" w:type="pct"/>
            <w:shd w:val="clear" w:color="000000" w:fill="BFBFBF"/>
            <w:vAlign w:val="center"/>
          </w:tcPr>
          <w:p w14:paraId="664EE82A" w14:textId="77777777" w:rsidR="00801668" w:rsidRPr="00801668" w:rsidRDefault="00801668" w:rsidP="009619D2">
            <w:pPr>
              <w:spacing w:before="60" w:after="60"/>
              <w:jc w:val="center"/>
              <w:rPr>
                <w:rFonts w:ascii="Arial" w:hAnsi="Arial" w:cs="Arial"/>
                <w:b/>
                <w:bCs/>
                <w:color w:val="000000"/>
                <w:sz w:val="18"/>
                <w:szCs w:val="18"/>
              </w:rPr>
            </w:pPr>
            <w:r w:rsidRPr="00801668">
              <w:rPr>
                <w:rFonts w:ascii="Arial" w:hAnsi="Arial" w:cs="Arial"/>
                <w:b/>
                <w:bCs/>
                <w:color w:val="000000"/>
                <w:sz w:val="18"/>
                <w:szCs w:val="18"/>
              </w:rPr>
              <w:t>2021</w:t>
            </w:r>
          </w:p>
        </w:tc>
        <w:tc>
          <w:tcPr>
            <w:tcW w:w="458" w:type="pct"/>
            <w:shd w:val="clear" w:color="000000" w:fill="BFBFBF"/>
            <w:vAlign w:val="center"/>
          </w:tcPr>
          <w:p w14:paraId="7C2D7FFA" w14:textId="77777777" w:rsidR="00801668" w:rsidRPr="00801668" w:rsidRDefault="00801668" w:rsidP="009619D2">
            <w:pPr>
              <w:spacing w:before="60" w:after="60"/>
              <w:jc w:val="center"/>
              <w:rPr>
                <w:rFonts w:ascii="Arial" w:hAnsi="Arial" w:cs="Arial"/>
                <w:b/>
                <w:bCs/>
                <w:color w:val="000000"/>
                <w:sz w:val="18"/>
                <w:szCs w:val="18"/>
              </w:rPr>
            </w:pPr>
            <w:r w:rsidRPr="00801668">
              <w:rPr>
                <w:rFonts w:ascii="Arial" w:hAnsi="Arial" w:cs="Arial"/>
                <w:b/>
                <w:bCs/>
                <w:color w:val="000000"/>
                <w:sz w:val="18"/>
                <w:szCs w:val="18"/>
              </w:rPr>
              <w:t>2022</w:t>
            </w:r>
          </w:p>
        </w:tc>
        <w:tc>
          <w:tcPr>
            <w:tcW w:w="457" w:type="pct"/>
            <w:shd w:val="clear" w:color="000000" w:fill="BFBFBF"/>
            <w:vAlign w:val="center"/>
          </w:tcPr>
          <w:p w14:paraId="78938929" w14:textId="77777777" w:rsidR="00801668" w:rsidRPr="00801668" w:rsidRDefault="00801668" w:rsidP="009619D2">
            <w:pPr>
              <w:spacing w:before="60" w:after="60"/>
              <w:jc w:val="center"/>
              <w:rPr>
                <w:rFonts w:ascii="Arial" w:hAnsi="Arial" w:cs="Arial"/>
                <w:b/>
                <w:bCs/>
                <w:color w:val="000000"/>
                <w:sz w:val="18"/>
                <w:szCs w:val="18"/>
              </w:rPr>
            </w:pPr>
            <w:r w:rsidRPr="00801668">
              <w:rPr>
                <w:rFonts w:ascii="Arial" w:hAnsi="Arial" w:cs="Arial"/>
                <w:b/>
                <w:bCs/>
                <w:color w:val="000000"/>
                <w:sz w:val="18"/>
                <w:szCs w:val="18"/>
              </w:rPr>
              <w:t>2023</w:t>
            </w:r>
          </w:p>
        </w:tc>
        <w:tc>
          <w:tcPr>
            <w:tcW w:w="458" w:type="pct"/>
            <w:shd w:val="clear" w:color="000000" w:fill="BFBFBF"/>
            <w:vAlign w:val="center"/>
          </w:tcPr>
          <w:p w14:paraId="4F01E719" w14:textId="77777777" w:rsidR="00801668" w:rsidRPr="00801668" w:rsidRDefault="00801668" w:rsidP="009619D2">
            <w:pPr>
              <w:spacing w:before="60" w:after="60"/>
              <w:jc w:val="center"/>
              <w:rPr>
                <w:rFonts w:ascii="Arial" w:hAnsi="Arial" w:cs="Arial"/>
                <w:b/>
                <w:bCs/>
                <w:color w:val="000000"/>
                <w:sz w:val="18"/>
                <w:szCs w:val="18"/>
              </w:rPr>
            </w:pPr>
            <w:r w:rsidRPr="00801668">
              <w:rPr>
                <w:rFonts w:ascii="Arial" w:hAnsi="Arial" w:cs="Arial"/>
                <w:b/>
                <w:bCs/>
                <w:color w:val="000000"/>
                <w:sz w:val="18"/>
                <w:szCs w:val="18"/>
              </w:rPr>
              <w:t>2024</w:t>
            </w:r>
          </w:p>
        </w:tc>
        <w:tc>
          <w:tcPr>
            <w:tcW w:w="458" w:type="pct"/>
            <w:shd w:val="clear" w:color="000000" w:fill="BFBFBF"/>
            <w:vAlign w:val="center"/>
          </w:tcPr>
          <w:p w14:paraId="170B9801" w14:textId="77777777" w:rsidR="00801668" w:rsidRPr="00801668" w:rsidRDefault="00801668" w:rsidP="009619D2">
            <w:pPr>
              <w:spacing w:before="60" w:after="60"/>
              <w:jc w:val="center"/>
              <w:rPr>
                <w:rFonts w:ascii="Arial" w:hAnsi="Arial" w:cs="Arial"/>
                <w:b/>
                <w:bCs/>
                <w:color w:val="000000"/>
                <w:sz w:val="18"/>
                <w:szCs w:val="18"/>
              </w:rPr>
            </w:pPr>
            <w:r w:rsidRPr="00801668">
              <w:rPr>
                <w:rFonts w:ascii="Arial" w:hAnsi="Arial" w:cs="Arial"/>
                <w:b/>
                <w:bCs/>
                <w:color w:val="000000"/>
                <w:sz w:val="18"/>
                <w:szCs w:val="18"/>
              </w:rPr>
              <w:t>2025</w:t>
            </w:r>
          </w:p>
        </w:tc>
      </w:tr>
      <w:tr w:rsidR="00801668" w:rsidRPr="0067507E" w14:paraId="15E46DAB" w14:textId="77777777" w:rsidTr="009619D2">
        <w:trPr>
          <w:trHeight w:val="350"/>
          <w:jc w:val="center"/>
        </w:trPr>
        <w:tc>
          <w:tcPr>
            <w:tcW w:w="2712" w:type="pct"/>
            <w:shd w:val="clear" w:color="000000" w:fill="FFFFFF"/>
            <w:vAlign w:val="center"/>
            <w:hideMark/>
          </w:tcPr>
          <w:p w14:paraId="690F37DE" w14:textId="77777777" w:rsidR="00801668" w:rsidRPr="00801668" w:rsidRDefault="00801668" w:rsidP="00801668">
            <w:pPr>
              <w:spacing w:before="60" w:after="60"/>
              <w:jc w:val="center"/>
              <w:rPr>
                <w:rFonts w:ascii="Arial" w:hAnsi="Arial" w:cs="Arial"/>
                <w:color w:val="000000"/>
                <w:sz w:val="18"/>
                <w:szCs w:val="18"/>
              </w:rPr>
            </w:pPr>
            <w:r w:rsidRPr="00801668">
              <w:rPr>
                <w:rFonts w:ascii="Arial" w:hAnsi="Arial" w:cs="Arial"/>
                <w:color w:val="000000"/>
                <w:sz w:val="18"/>
                <w:szCs w:val="18"/>
              </w:rPr>
              <w:t>Ogółem</w:t>
            </w:r>
          </w:p>
        </w:tc>
        <w:tc>
          <w:tcPr>
            <w:tcW w:w="457" w:type="pct"/>
            <w:noWrap/>
          </w:tcPr>
          <w:p w14:paraId="07DF258E" w14:textId="3D51B237" w:rsidR="00801668" w:rsidRPr="00801668" w:rsidRDefault="00801668" w:rsidP="00801668">
            <w:pPr>
              <w:spacing w:before="60" w:after="60"/>
              <w:jc w:val="center"/>
              <w:rPr>
                <w:rFonts w:ascii="Arial" w:hAnsi="Arial" w:cs="Arial"/>
                <w:color w:val="000000"/>
                <w:sz w:val="18"/>
                <w:szCs w:val="18"/>
              </w:rPr>
            </w:pPr>
            <w:r w:rsidRPr="00801668">
              <w:rPr>
                <w:rFonts w:ascii="Arial" w:hAnsi="Arial" w:cs="Arial"/>
                <w:sz w:val="18"/>
                <w:szCs w:val="18"/>
              </w:rPr>
              <w:t>1 179</w:t>
            </w:r>
          </w:p>
        </w:tc>
        <w:tc>
          <w:tcPr>
            <w:tcW w:w="458" w:type="pct"/>
            <w:noWrap/>
          </w:tcPr>
          <w:p w14:paraId="16B06D43" w14:textId="022EB2FD" w:rsidR="00801668" w:rsidRPr="00801668" w:rsidRDefault="00801668" w:rsidP="00801668">
            <w:pPr>
              <w:spacing w:before="60" w:after="60"/>
              <w:jc w:val="center"/>
              <w:rPr>
                <w:rFonts w:ascii="Arial" w:hAnsi="Arial" w:cs="Arial"/>
                <w:color w:val="000000"/>
                <w:sz w:val="18"/>
                <w:szCs w:val="18"/>
              </w:rPr>
            </w:pPr>
            <w:r w:rsidRPr="00801668">
              <w:rPr>
                <w:rFonts w:ascii="Arial" w:hAnsi="Arial" w:cs="Arial"/>
                <w:sz w:val="18"/>
                <w:szCs w:val="18"/>
              </w:rPr>
              <w:t>1 198</w:t>
            </w:r>
          </w:p>
        </w:tc>
        <w:tc>
          <w:tcPr>
            <w:tcW w:w="457" w:type="pct"/>
            <w:noWrap/>
          </w:tcPr>
          <w:p w14:paraId="095C716B" w14:textId="54954091" w:rsidR="00801668" w:rsidRPr="00801668" w:rsidRDefault="00801668" w:rsidP="00801668">
            <w:pPr>
              <w:spacing w:before="60" w:after="60"/>
              <w:jc w:val="center"/>
              <w:rPr>
                <w:rFonts w:ascii="Arial" w:hAnsi="Arial" w:cs="Arial"/>
                <w:color w:val="000000"/>
                <w:sz w:val="18"/>
                <w:szCs w:val="18"/>
              </w:rPr>
            </w:pPr>
            <w:r w:rsidRPr="00801668">
              <w:rPr>
                <w:rFonts w:ascii="Arial" w:hAnsi="Arial" w:cs="Arial"/>
                <w:sz w:val="18"/>
                <w:szCs w:val="18"/>
              </w:rPr>
              <w:t>1 242</w:t>
            </w:r>
          </w:p>
        </w:tc>
        <w:tc>
          <w:tcPr>
            <w:tcW w:w="458" w:type="pct"/>
            <w:noWrap/>
          </w:tcPr>
          <w:p w14:paraId="3A77D3B0" w14:textId="7CDADE67" w:rsidR="00801668" w:rsidRPr="00801668" w:rsidRDefault="00801668" w:rsidP="00801668">
            <w:pPr>
              <w:spacing w:before="60" w:after="60"/>
              <w:jc w:val="center"/>
              <w:rPr>
                <w:rFonts w:ascii="Arial" w:hAnsi="Arial" w:cs="Arial"/>
                <w:color w:val="000000"/>
                <w:sz w:val="18"/>
                <w:szCs w:val="18"/>
              </w:rPr>
            </w:pPr>
            <w:r w:rsidRPr="00801668">
              <w:rPr>
                <w:rFonts w:ascii="Arial" w:hAnsi="Arial" w:cs="Arial"/>
                <w:sz w:val="18"/>
                <w:szCs w:val="18"/>
              </w:rPr>
              <w:t>1 290</w:t>
            </w:r>
          </w:p>
        </w:tc>
        <w:tc>
          <w:tcPr>
            <w:tcW w:w="458" w:type="pct"/>
          </w:tcPr>
          <w:p w14:paraId="2200DB29" w14:textId="7393238E" w:rsidR="00801668" w:rsidRPr="00801668" w:rsidRDefault="00801668" w:rsidP="00801668">
            <w:pPr>
              <w:spacing w:before="60" w:after="60"/>
              <w:jc w:val="center"/>
              <w:rPr>
                <w:rFonts w:ascii="Arial" w:hAnsi="Arial" w:cs="Arial"/>
                <w:color w:val="000000"/>
                <w:sz w:val="18"/>
                <w:szCs w:val="18"/>
              </w:rPr>
            </w:pPr>
            <w:r w:rsidRPr="00801668">
              <w:rPr>
                <w:rFonts w:ascii="Arial" w:hAnsi="Arial" w:cs="Arial"/>
                <w:sz w:val="18"/>
                <w:szCs w:val="18"/>
              </w:rPr>
              <w:t>1 303</w:t>
            </w:r>
          </w:p>
        </w:tc>
      </w:tr>
    </w:tbl>
    <w:p w14:paraId="774FEE51" w14:textId="39CF8658" w:rsidR="00801668" w:rsidRPr="008C31B9" w:rsidRDefault="00801668" w:rsidP="00801668">
      <w:pPr>
        <w:pStyle w:val="Bezodstpw"/>
        <w:spacing w:line="240" w:lineRule="auto"/>
        <w:ind w:right="0"/>
        <w:jc w:val="right"/>
        <w:rPr>
          <w:rFonts w:cs="Arial"/>
          <w:sz w:val="18"/>
          <w:szCs w:val="18"/>
        </w:rPr>
      </w:pPr>
      <w:r w:rsidRPr="008C31B9">
        <w:rPr>
          <w:rFonts w:cs="Arial"/>
          <w:color w:val="000000" w:themeColor="text1"/>
          <w:sz w:val="18"/>
          <w:szCs w:val="18"/>
        </w:rPr>
        <w:t>Źródło: Opracowanie własne na podstawie Banku Danych Lokalnych GUS</w:t>
      </w:r>
      <w:r w:rsidRPr="008C31B9">
        <w:rPr>
          <w:rFonts w:cs="Arial"/>
          <w:sz w:val="18"/>
          <w:szCs w:val="18"/>
        </w:rPr>
        <w:t>,</w:t>
      </w:r>
      <w:r w:rsidRPr="008C31B9">
        <w:rPr>
          <w:sz w:val="18"/>
          <w:szCs w:val="18"/>
        </w:rPr>
        <w:t xml:space="preserve"> </w:t>
      </w:r>
      <w:hyperlink r:id="rId22" w:history="1">
        <w:r w:rsidRPr="008C31B9">
          <w:rPr>
            <w:rStyle w:val="Hipercze"/>
            <w:rFonts w:cs="Arial"/>
            <w:color w:val="auto"/>
            <w:sz w:val="18"/>
            <w:szCs w:val="18"/>
            <w:u w:val="none"/>
          </w:rPr>
          <w:t>https://bdl.stat.gov.pl/bdl/start</w:t>
        </w:r>
      </w:hyperlink>
      <w:r w:rsidRPr="008C31B9">
        <w:rPr>
          <w:rFonts w:cs="Arial"/>
          <w:color w:val="000000" w:themeColor="text1"/>
          <w:sz w:val="18"/>
          <w:szCs w:val="18"/>
        </w:rPr>
        <w:t xml:space="preserve"> (dostęp: </w:t>
      </w:r>
      <w:r>
        <w:rPr>
          <w:rFonts w:cs="Arial"/>
          <w:color w:val="000000" w:themeColor="text1"/>
          <w:sz w:val="18"/>
          <w:szCs w:val="18"/>
        </w:rPr>
        <w:t>14</w:t>
      </w:r>
      <w:r w:rsidRPr="008C31B9">
        <w:rPr>
          <w:rFonts w:cs="Arial"/>
          <w:color w:val="000000" w:themeColor="text1"/>
          <w:sz w:val="18"/>
          <w:szCs w:val="18"/>
        </w:rPr>
        <w:t>.0</w:t>
      </w:r>
      <w:r>
        <w:rPr>
          <w:rFonts w:cs="Arial"/>
          <w:color w:val="000000" w:themeColor="text1"/>
          <w:sz w:val="18"/>
          <w:szCs w:val="18"/>
        </w:rPr>
        <w:t>7</w:t>
      </w:r>
      <w:r w:rsidRPr="008C31B9">
        <w:rPr>
          <w:rFonts w:cs="Arial"/>
          <w:color w:val="000000" w:themeColor="text1"/>
          <w:sz w:val="18"/>
          <w:szCs w:val="18"/>
        </w:rPr>
        <w:t>.2026 r.)</w:t>
      </w:r>
    </w:p>
    <w:p w14:paraId="4F5FBDAB" w14:textId="4F6AFC65" w:rsidR="00801319" w:rsidRDefault="00D34A5D" w:rsidP="00D34A5D">
      <w:pPr>
        <w:pStyle w:val="Bezodstpw"/>
        <w:rPr>
          <w:rFonts w:cs="Arial"/>
        </w:rPr>
      </w:pPr>
      <w:r w:rsidRPr="00D34A5D">
        <w:rPr>
          <w:rFonts w:cs="Arial"/>
        </w:rPr>
        <w:t>Dominującymi sekcjami wg PKD 2007 na terenie gminy są sekcje: C – przetwórstwo przemysłowe, F – budownictwo, G – handel hurtowy i detaliczny, naprawa samochodów i</w:t>
      </w:r>
      <w:r>
        <w:rPr>
          <w:rFonts w:cs="Arial"/>
        </w:rPr>
        <w:t> </w:t>
      </w:r>
      <w:r w:rsidRPr="00D34A5D">
        <w:rPr>
          <w:rFonts w:cs="Arial"/>
        </w:rPr>
        <w:t>motocykli</w:t>
      </w:r>
      <w:r>
        <w:rPr>
          <w:rFonts w:cs="Arial"/>
        </w:rPr>
        <w:t xml:space="preserve"> oraz S – p</w:t>
      </w:r>
      <w:r w:rsidRPr="00D34A5D">
        <w:rPr>
          <w:rFonts w:cs="Arial"/>
        </w:rPr>
        <w:t>ozostała działalność usługowa</w:t>
      </w:r>
      <w:r>
        <w:rPr>
          <w:rFonts w:cs="Arial"/>
        </w:rPr>
        <w:t xml:space="preserve"> i T – g</w:t>
      </w:r>
      <w:r w:rsidRPr="00D34A5D">
        <w:rPr>
          <w:rFonts w:cs="Arial"/>
        </w:rPr>
        <w:t>ospodarstwa domowe zatrudniające pracowników; gospodarstwa domowe produkujące wyroby i świadczące usługi na własne potrzeby</w:t>
      </w:r>
      <w:r>
        <w:rPr>
          <w:rFonts w:cs="Arial"/>
        </w:rPr>
        <w:t>.</w:t>
      </w:r>
    </w:p>
    <w:p w14:paraId="2E9360B3" w14:textId="0C64CE4C" w:rsidR="00801319" w:rsidRPr="00801319" w:rsidRDefault="007F7DBD" w:rsidP="004A7611">
      <w:pPr>
        <w:pStyle w:val="Bezodstpw"/>
        <w:rPr>
          <w:rFonts w:cs="Arial"/>
        </w:rPr>
      </w:pPr>
      <w:r w:rsidRPr="007F7DBD">
        <w:rPr>
          <w:rFonts w:cs="Arial"/>
        </w:rPr>
        <w:t>Na terenie gminy funkcjonują istotne podmioty reprezentujące przede wszystkim sektor rolno-spożywczy oraz działalność produkcyjną. Ważną rolę odgrywa przetwórstwo warzyw i</w:t>
      </w:r>
      <w:r w:rsidR="002128BE">
        <w:rPr>
          <w:rFonts w:cs="Arial"/>
        </w:rPr>
        <w:t> </w:t>
      </w:r>
      <w:r w:rsidRPr="007F7DBD">
        <w:rPr>
          <w:rFonts w:cs="Arial"/>
        </w:rPr>
        <w:t xml:space="preserve">owoców, obejmujące m.in. produkcję koncentratów spożywczych, suszów, przypraw oraz konserwowanie produktów roślinnych. Z lokalnym rolnictwem powiązana jest również działalność grup producenckich specjalizujących się w uprawie warzyw, ich przechowywaniu, sortowaniu, przygotowaniu do sprzedaży i dystrybucji. Podmioty te dysponują rozbudowanym zapleczem magazynowym i technologicznym, dzięki czemu uczestniczą w dostawach na </w:t>
      </w:r>
      <w:r w:rsidRPr="007F7DBD">
        <w:rPr>
          <w:rFonts w:cs="Arial"/>
        </w:rPr>
        <w:lastRenderedPageBreak/>
        <w:t>rynek krajowy i zagraniczny.</w:t>
      </w:r>
      <w:r w:rsidRPr="007F7DBD">
        <w:t xml:space="preserve"> </w:t>
      </w:r>
      <w:r w:rsidRPr="007F7DBD">
        <w:rPr>
          <w:rFonts w:cs="Arial"/>
        </w:rPr>
        <w:t>Poza branżą rolno-spożywczą w gminie rozwinięta jest produkcja przemysłowa, w tym wytwarzanie świec i artykułów dekoracyjnych, mebli tapicerowanych oraz wyrobów z tworzyw sztucznych. Część przedsiębiorstw ma charakter eksportowy, co zwiększa znaczenie gminy w ponadlokalnych łańcuchach dostaw. Zróżnicowanie profilu działalności gospodarczej sprzyja tworzeniu miejsc pracy, rozwojowi usług transportowych, magazynowych i technicznych oraz wzmacnia powiązania między lokalnym rolnictwem, przetwórstwem i przemysłem</w:t>
      </w:r>
      <w:r w:rsidR="002128BE">
        <w:rPr>
          <w:rStyle w:val="Odwoanieprzypisudolnego"/>
          <w:rFonts w:cs="Arial"/>
        </w:rPr>
        <w:footnoteReference w:id="4"/>
      </w:r>
      <w:r w:rsidRPr="007F7DBD">
        <w:rPr>
          <w:rFonts w:cs="Arial"/>
        </w:rPr>
        <w:t>.</w:t>
      </w:r>
    </w:p>
    <w:p w14:paraId="64CDB531" w14:textId="344C41B4" w:rsidR="00A0259E" w:rsidRPr="00C84A7F" w:rsidRDefault="00716A63" w:rsidP="00961321">
      <w:pPr>
        <w:pStyle w:val="Nagwek2"/>
        <w:spacing w:line="360" w:lineRule="auto"/>
      </w:pPr>
      <w:bookmarkStart w:id="28" w:name="_Toc235374609"/>
      <w:bookmarkStart w:id="29" w:name="_Toc48650031"/>
      <w:r w:rsidRPr="00D17585">
        <w:t>3</w:t>
      </w:r>
      <w:r w:rsidR="00A0259E" w:rsidRPr="00D17585">
        <w:t>.</w:t>
      </w:r>
      <w:r w:rsidR="00286AE4" w:rsidRPr="00D17585">
        <w:t>4</w:t>
      </w:r>
      <w:r w:rsidR="00A0259E" w:rsidRPr="00D17585">
        <w:t>. Środowisko przyrodnicze</w:t>
      </w:r>
      <w:bookmarkEnd w:id="28"/>
      <w:r w:rsidR="00A0259E" w:rsidRPr="00C84A7F">
        <w:t xml:space="preserve"> </w:t>
      </w:r>
      <w:bookmarkEnd w:id="29"/>
    </w:p>
    <w:p w14:paraId="21180E09" w14:textId="432F1738" w:rsidR="002128BE" w:rsidRPr="00E41581" w:rsidRDefault="002128BE" w:rsidP="002128BE">
      <w:pPr>
        <w:spacing w:before="120" w:after="120" w:line="360" w:lineRule="auto"/>
        <w:jc w:val="both"/>
        <w:rPr>
          <w:rFonts w:ascii="Arial" w:eastAsiaTheme="minorHAnsi" w:hAnsi="Arial" w:cs="Arial"/>
          <w:color w:val="000000"/>
          <w:sz w:val="22"/>
          <w:szCs w:val="22"/>
          <w:lang w:eastAsia="en-US"/>
        </w:rPr>
      </w:pPr>
      <w:bookmarkStart w:id="30" w:name="_Toc48650032"/>
      <w:r w:rsidRPr="00E41581">
        <w:rPr>
          <w:rFonts w:ascii="Arial" w:eastAsiaTheme="minorHAnsi" w:hAnsi="Arial" w:cs="Arial"/>
          <w:color w:val="000000"/>
          <w:sz w:val="22"/>
          <w:szCs w:val="22"/>
          <w:lang w:eastAsia="en-US"/>
        </w:rPr>
        <w:t xml:space="preserve">Formami ochrony przyrody w Polsce, w myśl ustawy z dnia 16 kwietnia 2004 r. o ochronie przyrody są: parki narodowe, rezerwaty przyrody, parki krajobrazowe, obszary chronionego krajobrazu, obszary Natura 2000, pomniki przyrody, stanowiska dokumentacyjne, użytki ekologiczne, zespoły przyrodniczo-krajobrazowe, ochrona gatunkowa roślin, zwierząt </w:t>
      </w:r>
      <w:r w:rsidRPr="00E41581">
        <w:rPr>
          <w:rFonts w:ascii="Arial" w:eastAsiaTheme="minorHAnsi" w:hAnsi="Arial" w:cs="Arial"/>
          <w:color w:val="000000"/>
          <w:sz w:val="22"/>
          <w:szCs w:val="22"/>
          <w:lang w:eastAsia="en-US"/>
        </w:rPr>
        <w:br/>
        <w:t xml:space="preserve">i grzybów. </w:t>
      </w:r>
    </w:p>
    <w:p w14:paraId="04D9CF46" w14:textId="282C71B5" w:rsidR="00286AE4" w:rsidRPr="00286AE4" w:rsidRDefault="00DF7070" w:rsidP="00286AE4">
      <w:pPr>
        <w:spacing w:before="120" w:after="120" w:line="360" w:lineRule="auto"/>
        <w:jc w:val="both"/>
        <w:rPr>
          <w:rFonts w:ascii="Arial" w:hAnsi="Arial"/>
          <w:sz w:val="22"/>
        </w:rPr>
      </w:pPr>
      <w:r w:rsidRPr="00DF7070">
        <w:rPr>
          <w:rFonts w:ascii="Arial" w:hAnsi="Arial"/>
          <w:sz w:val="22"/>
        </w:rPr>
        <w:t xml:space="preserve">Na terenie gminy </w:t>
      </w:r>
      <w:r>
        <w:rPr>
          <w:rFonts w:ascii="Arial" w:hAnsi="Arial"/>
          <w:sz w:val="22"/>
        </w:rPr>
        <w:t>Gniewkowo</w:t>
      </w:r>
      <w:r w:rsidRPr="00DF7070">
        <w:rPr>
          <w:rFonts w:ascii="Arial" w:hAnsi="Arial"/>
          <w:sz w:val="22"/>
        </w:rPr>
        <w:t xml:space="preserve"> znajdują się następujące formy ochrony przyrody:</w:t>
      </w:r>
    </w:p>
    <w:p w14:paraId="48CBEED8" w14:textId="3C75D5F9" w:rsidR="00DF7070" w:rsidRDefault="00DF7070" w:rsidP="00423641">
      <w:pPr>
        <w:pStyle w:val="Akapitzlist"/>
        <w:numPr>
          <w:ilvl w:val="0"/>
          <w:numId w:val="22"/>
        </w:numPr>
        <w:spacing w:after="0" w:line="360" w:lineRule="auto"/>
        <w:ind w:left="357" w:hanging="357"/>
        <w:rPr>
          <w:rFonts w:ascii="Arial" w:hAnsi="Arial"/>
        </w:rPr>
      </w:pPr>
      <w:r>
        <w:rPr>
          <w:rFonts w:ascii="Arial" w:hAnsi="Arial"/>
        </w:rPr>
        <w:t>O</w:t>
      </w:r>
      <w:r w:rsidRPr="00DF7070">
        <w:rPr>
          <w:rFonts w:ascii="Arial" w:hAnsi="Arial"/>
        </w:rPr>
        <w:t>bszar</w:t>
      </w:r>
      <w:r>
        <w:rPr>
          <w:rFonts w:ascii="Arial" w:hAnsi="Arial"/>
        </w:rPr>
        <w:t>y</w:t>
      </w:r>
      <w:r w:rsidRPr="00DF7070">
        <w:rPr>
          <w:rFonts w:ascii="Arial" w:hAnsi="Arial"/>
        </w:rPr>
        <w:t xml:space="preserve"> </w:t>
      </w:r>
      <w:r w:rsidR="00485A63">
        <w:rPr>
          <w:rFonts w:ascii="Arial" w:hAnsi="Arial"/>
        </w:rPr>
        <w:t>C</w:t>
      </w:r>
      <w:r w:rsidRPr="00DF7070">
        <w:rPr>
          <w:rFonts w:ascii="Arial" w:hAnsi="Arial"/>
        </w:rPr>
        <w:t xml:space="preserve">hronionego </w:t>
      </w:r>
      <w:r w:rsidR="00485A63">
        <w:rPr>
          <w:rFonts w:ascii="Arial" w:hAnsi="Arial"/>
        </w:rPr>
        <w:t>K</w:t>
      </w:r>
      <w:r w:rsidRPr="00DF7070">
        <w:rPr>
          <w:rFonts w:ascii="Arial" w:hAnsi="Arial"/>
        </w:rPr>
        <w:t>rajobrazu</w:t>
      </w:r>
      <w:r>
        <w:rPr>
          <w:rFonts w:ascii="Arial" w:hAnsi="Arial"/>
        </w:rPr>
        <w:t xml:space="preserve">: </w:t>
      </w:r>
    </w:p>
    <w:p w14:paraId="32F157D8" w14:textId="3C9204B9" w:rsidR="00286AE4" w:rsidRDefault="00DF7070" w:rsidP="00423641">
      <w:pPr>
        <w:pStyle w:val="Akapitzlist"/>
        <w:numPr>
          <w:ilvl w:val="0"/>
          <w:numId w:val="23"/>
        </w:numPr>
        <w:spacing w:after="0" w:line="360" w:lineRule="auto"/>
        <w:ind w:left="754" w:hanging="357"/>
        <w:rPr>
          <w:rFonts w:ascii="Arial" w:hAnsi="Arial"/>
        </w:rPr>
      </w:pPr>
      <w:r w:rsidRPr="00DF7070">
        <w:rPr>
          <w:rFonts w:ascii="Arial" w:hAnsi="Arial"/>
        </w:rPr>
        <w:t>Wydm Kotliny Toruńsko-Bydgoskiej część wschodnia i zachodnia</w:t>
      </w:r>
      <w:r>
        <w:rPr>
          <w:rFonts w:ascii="Arial" w:hAnsi="Arial"/>
        </w:rPr>
        <w:t>,</w:t>
      </w:r>
    </w:p>
    <w:p w14:paraId="34F58947" w14:textId="30EB9154" w:rsidR="00DF7070" w:rsidRDefault="00DF7070" w:rsidP="00423641">
      <w:pPr>
        <w:pStyle w:val="Akapitzlist"/>
        <w:numPr>
          <w:ilvl w:val="0"/>
          <w:numId w:val="23"/>
        </w:numPr>
        <w:spacing w:after="0" w:line="360" w:lineRule="auto"/>
        <w:ind w:left="754" w:hanging="357"/>
        <w:rPr>
          <w:rFonts w:ascii="Arial" w:hAnsi="Arial"/>
        </w:rPr>
      </w:pPr>
      <w:r w:rsidRPr="00DF7070">
        <w:rPr>
          <w:rFonts w:ascii="Arial" w:hAnsi="Arial"/>
        </w:rPr>
        <w:t>Lasów Balczewskich</w:t>
      </w:r>
      <w:r>
        <w:rPr>
          <w:rFonts w:ascii="Arial" w:hAnsi="Arial"/>
        </w:rPr>
        <w:t>,</w:t>
      </w:r>
    </w:p>
    <w:p w14:paraId="3BFFBD79" w14:textId="7A2ABB9D" w:rsidR="00DF7070" w:rsidRDefault="00DF7070" w:rsidP="00423641">
      <w:pPr>
        <w:pStyle w:val="Akapitzlist"/>
        <w:numPr>
          <w:ilvl w:val="0"/>
          <w:numId w:val="23"/>
        </w:numPr>
        <w:spacing w:after="0" w:line="360" w:lineRule="auto"/>
        <w:ind w:left="754" w:hanging="357"/>
        <w:rPr>
          <w:rFonts w:ascii="Arial" w:hAnsi="Arial"/>
        </w:rPr>
      </w:pPr>
      <w:r w:rsidRPr="00DF7070">
        <w:rPr>
          <w:rFonts w:ascii="Arial" w:hAnsi="Arial"/>
        </w:rPr>
        <w:t>Wydmowy na południe od Torunia</w:t>
      </w:r>
      <w:r w:rsidR="00BB13FA">
        <w:rPr>
          <w:rFonts w:ascii="Arial" w:hAnsi="Arial"/>
        </w:rPr>
        <w:t>.</w:t>
      </w:r>
    </w:p>
    <w:p w14:paraId="5DE452B4" w14:textId="45B46814" w:rsidR="00DF7070" w:rsidRDefault="00EA5347" w:rsidP="00423641">
      <w:pPr>
        <w:pStyle w:val="Akapitzlist"/>
        <w:numPr>
          <w:ilvl w:val="0"/>
          <w:numId w:val="22"/>
        </w:numPr>
        <w:spacing w:after="0" w:line="360" w:lineRule="auto"/>
        <w:ind w:left="357" w:hanging="357"/>
        <w:rPr>
          <w:rFonts w:ascii="Arial" w:hAnsi="Arial"/>
        </w:rPr>
      </w:pPr>
      <w:r>
        <w:rPr>
          <w:rFonts w:ascii="Arial" w:hAnsi="Arial"/>
        </w:rPr>
        <w:t>30</w:t>
      </w:r>
      <w:r w:rsidR="00DF7070">
        <w:rPr>
          <w:rFonts w:ascii="Arial" w:hAnsi="Arial"/>
        </w:rPr>
        <w:t xml:space="preserve"> pomników przyrody,</w:t>
      </w:r>
    </w:p>
    <w:p w14:paraId="33B593B3" w14:textId="38A5BD58" w:rsidR="00DF7070" w:rsidRPr="00DF7070" w:rsidRDefault="00DF7070" w:rsidP="00423641">
      <w:pPr>
        <w:pStyle w:val="Akapitzlist"/>
        <w:numPr>
          <w:ilvl w:val="0"/>
          <w:numId w:val="22"/>
        </w:numPr>
        <w:spacing w:after="0" w:line="360" w:lineRule="auto"/>
        <w:ind w:left="357" w:hanging="357"/>
        <w:rPr>
          <w:rFonts w:ascii="Arial" w:hAnsi="Arial"/>
        </w:rPr>
      </w:pPr>
      <w:r>
        <w:rPr>
          <w:rFonts w:ascii="Arial" w:hAnsi="Arial"/>
        </w:rPr>
        <w:t>2 użytki ekologiczne.</w:t>
      </w:r>
    </w:p>
    <w:p w14:paraId="6FC3C1C6" w14:textId="35CB5CC0" w:rsidR="00286AE4" w:rsidRDefault="00485A63" w:rsidP="00226E5A">
      <w:pPr>
        <w:spacing w:before="120" w:after="120" w:line="360" w:lineRule="auto"/>
        <w:jc w:val="both"/>
        <w:rPr>
          <w:rFonts w:ascii="Arial" w:hAnsi="Arial"/>
          <w:sz w:val="22"/>
        </w:rPr>
      </w:pPr>
      <w:r w:rsidRPr="00226E5A">
        <w:rPr>
          <w:rFonts w:ascii="Arial" w:hAnsi="Arial"/>
          <w:b/>
          <w:bCs/>
          <w:sz w:val="22"/>
        </w:rPr>
        <w:t>Obszar Chronionego Krajobrazu: Wydm Kotliny Toruńsko-Bydgoskiej część wschodnia i zachodnia</w:t>
      </w:r>
      <w:r>
        <w:rPr>
          <w:rFonts w:ascii="Arial" w:hAnsi="Arial"/>
          <w:sz w:val="22"/>
        </w:rPr>
        <w:t xml:space="preserve"> – obszar o powierzchni</w:t>
      </w:r>
      <w:r w:rsidR="00226E5A" w:rsidRPr="00226E5A">
        <w:t xml:space="preserve"> </w:t>
      </w:r>
      <w:r w:rsidR="00226E5A" w:rsidRPr="00226E5A">
        <w:rPr>
          <w:rFonts w:ascii="Arial" w:hAnsi="Arial"/>
          <w:sz w:val="22"/>
        </w:rPr>
        <w:t>29</w:t>
      </w:r>
      <w:r w:rsidR="00226E5A">
        <w:rPr>
          <w:rFonts w:ascii="Arial" w:hAnsi="Arial"/>
          <w:sz w:val="22"/>
        </w:rPr>
        <w:t xml:space="preserve"> </w:t>
      </w:r>
      <w:r w:rsidR="00226E5A" w:rsidRPr="00226E5A">
        <w:rPr>
          <w:rFonts w:ascii="Arial" w:hAnsi="Arial"/>
          <w:sz w:val="22"/>
        </w:rPr>
        <w:t>247,73</w:t>
      </w:r>
      <w:r w:rsidR="00226E5A">
        <w:rPr>
          <w:rFonts w:ascii="Arial" w:hAnsi="Arial"/>
          <w:sz w:val="22"/>
        </w:rPr>
        <w:t xml:space="preserve"> ha. Powstał na mocy rozporządzenia nr </w:t>
      </w:r>
      <w:r w:rsidR="00226E5A" w:rsidRPr="00226E5A">
        <w:rPr>
          <w:rFonts w:ascii="Arial" w:hAnsi="Arial"/>
          <w:sz w:val="22"/>
        </w:rPr>
        <w:t>9/1991 Wojewody Bydgoskiego z dnia 14 czerwca 1991 r. w sprawie utworzenia 22 obszarów krajobrazu chronionego w województwie bydgoskim</w:t>
      </w:r>
      <w:r w:rsidR="00226E5A">
        <w:rPr>
          <w:rFonts w:ascii="Arial" w:hAnsi="Arial"/>
          <w:sz w:val="22"/>
        </w:rPr>
        <w:t>. Obecnie obowiązującym aktem prawnym jest u</w:t>
      </w:r>
      <w:r w:rsidR="00226E5A" w:rsidRPr="00226E5A">
        <w:rPr>
          <w:rFonts w:ascii="Arial" w:hAnsi="Arial"/>
          <w:sz w:val="22"/>
        </w:rPr>
        <w:t xml:space="preserve">chwała nr </w:t>
      </w:r>
      <w:r w:rsidR="00553751" w:rsidRPr="00553751">
        <w:rPr>
          <w:rFonts w:ascii="Arial" w:hAnsi="Arial"/>
          <w:sz w:val="22"/>
        </w:rPr>
        <w:t>IX/181/19 Sejmiku Województwa Kujawsko-Pomorskiego z dnia 2 września 2019 r. w sprawie Obszaru Chronionego Krajobrazu Wydm Kotliny Toruńsko-Bydgoskiej - część wschodnia i zachodnia</w:t>
      </w:r>
      <w:r w:rsidR="00226E5A">
        <w:rPr>
          <w:rFonts w:ascii="Arial" w:hAnsi="Arial"/>
          <w:sz w:val="22"/>
        </w:rPr>
        <w:t>.</w:t>
      </w:r>
    </w:p>
    <w:p w14:paraId="0EF596AA" w14:textId="2DE1A7BD" w:rsidR="00226E5A" w:rsidRPr="00286AE4" w:rsidRDefault="00226E5A" w:rsidP="00226E5A">
      <w:pPr>
        <w:spacing w:before="120" w:after="120" w:line="360" w:lineRule="auto"/>
        <w:jc w:val="both"/>
        <w:rPr>
          <w:rFonts w:ascii="Arial" w:hAnsi="Arial"/>
          <w:sz w:val="22"/>
        </w:rPr>
      </w:pPr>
      <w:r w:rsidRPr="00226E5A">
        <w:rPr>
          <w:rFonts w:ascii="Arial" w:hAnsi="Arial"/>
          <w:sz w:val="22"/>
        </w:rPr>
        <w:t>Obszar Chronionego Krajobrazu: Wydm Kotliny Toruńsko-Bydgoskiej jest położony w</w:t>
      </w:r>
      <w:r>
        <w:rPr>
          <w:rFonts w:ascii="Arial" w:hAnsi="Arial"/>
          <w:sz w:val="22"/>
        </w:rPr>
        <w:t> </w:t>
      </w:r>
      <w:r w:rsidRPr="00226E5A">
        <w:rPr>
          <w:rFonts w:ascii="Arial" w:hAnsi="Arial"/>
          <w:sz w:val="22"/>
        </w:rPr>
        <w:t>większości w granicach najwyższej (72-75 m n.p.m) terasy Pradoliny Wisły, pokrytej jednym z największych w Polsce pól wydmowych. Wysokość względna wydm wynosi średnio 10-25 m i dochodzi do 30-45 m. Powierzchnię obszaru pokrywają zwarte kompleksy borów świeżych i</w:t>
      </w:r>
      <w:r>
        <w:rPr>
          <w:rFonts w:ascii="Arial" w:hAnsi="Arial"/>
          <w:sz w:val="22"/>
        </w:rPr>
        <w:t> </w:t>
      </w:r>
      <w:r w:rsidRPr="00226E5A">
        <w:rPr>
          <w:rFonts w:ascii="Arial" w:hAnsi="Arial"/>
          <w:sz w:val="22"/>
        </w:rPr>
        <w:t xml:space="preserve">częściowo suchych z sosną zwyczajną jako gatunkiem panującym. Omawiany obszar stanowi strefę masowego wypoczynku mieszkańców aglomeracji bydgosko-toruńskiej i pełni </w:t>
      </w:r>
      <w:r w:rsidRPr="00226E5A">
        <w:rPr>
          <w:rFonts w:ascii="Arial" w:hAnsi="Arial"/>
          <w:sz w:val="22"/>
        </w:rPr>
        <w:lastRenderedPageBreak/>
        <w:t>ważną rolę w turystyce i rekreacji. W skład tej jednostki wchodzą dwa podobszary obejmujące część wschodnią i zachodnią. Na terenie jednostki znajduje się rezerwat przyrody Łążyn. Przez obszar przebiegają liczne drogi o znaczeniu krajowym i wojewódzkim, a także linie kolejowe. Rejony miast są ważnymi korytarzami infrastruktury technicznej przecinającymi obszar chronionego krajobrazu.</w:t>
      </w:r>
    </w:p>
    <w:p w14:paraId="102AFE7D" w14:textId="2DB89CD4" w:rsidR="00286AE4" w:rsidRDefault="00611447" w:rsidP="00611447">
      <w:pPr>
        <w:spacing w:before="120" w:after="120" w:line="360" w:lineRule="auto"/>
        <w:jc w:val="both"/>
        <w:rPr>
          <w:rFonts w:ascii="Arial" w:hAnsi="Arial"/>
          <w:sz w:val="22"/>
        </w:rPr>
      </w:pPr>
      <w:r w:rsidRPr="00611447">
        <w:rPr>
          <w:rFonts w:ascii="Arial" w:hAnsi="Arial"/>
          <w:b/>
          <w:bCs/>
          <w:sz w:val="22"/>
        </w:rPr>
        <w:t>Obszar Chronionego Krajobrazu: Lasów Balczewskich</w:t>
      </w:r>
      <w:r>
        <w:rPr>
          <w:rFonts w:ascii="Arial" w:hAnsi="Arial"/>
          <w:sz w:val="22"/>
        </w:rPr>
        <w:t xml:space="preserve"> – obszar o powierzchni </w:t>
      </w:r>
      <w:r w:rsidRPr="00611447">
        <w:rPr>
          <w:rFonts w:ascii="Arial" w:hAnsi="Arial"/>
          <w:sz w:val="22"/>
        </w:rPr>
        <w:t>2</w:t>
      </w:r>
      <w:r>
        <w:rPr>
          <w:rFonts w:ascii="Arial" w:hAnsi="Arial"/>
          <w:sz w:val="22"/>
        </w:rPr>
        <w:t xml:space="preserve"> </w:t>
      </w:r>
      <w:r w:rsidRPr="00611447">
        <w:rPr>
          <w:rFonts w:ascii="Arial" w:hAnsi="Arial"/>
          <w:sz w:val="22"/>
        </w:rPr>
        <w:t>775,91</w:t>
      </w:r>
      <w:r>
        <w:rPr>
          <w:rFonts w:ascii="Arial" w:hAnsi="Arial"/>
          <w:sz w:val="22"/>
        </w:rPr>
        <w:t xml:space="preserve"> ha. Powstał na mocy rozporządzenia nr </w:t>
      </w:r>
      <w:r w:rsidRPr="00611447">
        <w:rPr>
          <w:rFonts w:ascii="Arial" w:hAnsi="Arial"/>
          <w:sz w:val="22"/>
        </w:rPr>
        <w:t>9/1991 Wojewody Bydgoskiego z dnia 14 czerwca 1991 r. w sprawie utworzenia 22 obszarów krajobrazu chronionego w województwie bydgoskim</w:t>
      </w:r>
      <w:r>
        <w:rPr>
          <w:rFonts w:ascii="Arial" w:hAnsi="Arial"/>
          <w:sz w:val="22"/>
        </w:rPr>
        <w:t>. Obecnie obowiązującym aktem prawnym jest u</w:t>
      </w:r>
      <w:r w:rsidRPr="00611447">
        <w:rPr>
          <w:rFonts w:ascii="Arial" w:hAnsi="Arial"/>
          <w:sz w:val="22"/>
        </w:rPr>
        <w:t>chwała nr XI/253/19 Sejmiku Województwa Kujawsko-Pomorskiego z dnia 13 listopada 2019 r. w sprawie Obszaru Chronionego Krajobrazu Lasów Balczewskich</w:t>
      </w:r>
      <w:r>
        <w:rPr>
          <w:rFonts w:ascii="Arial" w:hAnsi="Arial"/>
          <w:sz w:val="22"/>
        </w:rPr>
        <w:t>.</w:t>
      </w:r>
    </w:p>
    <w:p w14:paraId="2E51AC9A" w14:textId="4C348EAB" w:rsidR="00611447" w:rsidRDefault="00611447" w:rsidP="00611447">
      <w:pPr>
        <w:spacing w:before="120" w:after="120" w:line="360" w:lineRule="auto"/>
        <w:jc w:val="both"/>
        <w:rPr>
          <w:rFonts w:ascii="Arial" w:hAnsi="Arial"/>
          <w:sz w:val="22"/>
        </w:rPr>
      </w:pPr>
      <w:r w:rsidRPr="00611447">
        <w:rPr>
          <w:rFonts w:ascii="Arial" w:hAnsi="Arial"/>
          <w:sz w:val="22"/>
        </w:rPr>
        <w:t>Obszar nie jest jednolity geograficznie i przyrodniczo. Obejmuje kompleks leśny - borów świeżych i suchych porastających wydmy i pola wydmowe okolic Rejny, Niemojewa i</w:t>
      </w:r>
      <w:r>
        <w:rPr>
          <w:rFonts w:ascii="Arial" w:hAnsi="Arial"/>
          <w:sz w:val="22"/>
        </w:rPr>
        <w:t> </w:t>
      </w:r>
      <w:r w:rsidRPr="00611447">
        <w:rPr>
          <w:rFonts w:ascii="Arial" w:hAnsi="Arial"/>
          <w:sz w:val="22"/>
        </w:rPr>
        <w:t>Radojewic. Jest to jedyny kompleks leśny wśród żyznych czarnych ziem kujawskich. Stanowi on przedmiot penetracji świątecznej mieszkańców Inowrocławia. Obszar ten integralnie łączy się wąskim korytarzem wzdłuż Kanału Parchańskiego z systemem rozległych mokradeł i</w:t>
      </w:r>
      <w:r>
        <w:rPr>
          <w:rFonts w:ascii="Arial" w:hAnsi="Arial"/>
          <w:sz w:val="22"/>
        </w:rPr>
        <w:t> </w:t>
      </w:r>
      <w:r w:rsidRPr="00611447">
        <w:rPr>
          <w:rFonts w:ascii="Arial" w:hAnsi="Arial"/>
          <w:sz w:val="22"/>
        </w:rPr>
        <w:t xml:space="preserve">bagien tzw. </w:t>
      </w:r>
      <w:r>
        <w:rPr>
          <w:rFonts w:ascii="Arial" w:hAnsi="Arial"/>
          <w:sz w:val="22"/>
        </w:rPr>
        <w:t>„</w:t>
      </w:r>
      <w:r w:rsidRPr="00611447">
        <w:rPr>
          <w:rFonts w:ascii="Arial" w:hAnsi="Arial"/>
          <w:sz w:val="22"/>
        </w:rPr>
        <w:t>Gąskich</w:t>
      </w:r>
      <w:r>
        <w:rPr>
          <w:rFonts w:ascii="Arial" w:hAnsi="Arial"/>
          <w:sz w:val="22"/>
        </w:rPr>
        <w:t>”</w:t>
      </w:r>
      <w:r w:rsidRPr="00611447">
        <w:rPr>
          <w:rFonts w:ascii="Arial" w:hAnsi="Arial"/>
          <w:sz w:val="22"/>
        </w:rPr>
        <w:t xml:space="preserve"> i </w:t>
      </w:r>
      <w:r>
        <w:rPr>
          <w:rFonts w:ascii="Arial" w:hAnsi="Arial"/>
          <w:sz w:val="22"/>
        </w:rPr>
        <w:t>„</w:t>
      </w:r>
      <w:r w:rsidRPr="00611447">
        <w:rPr>
          <w:rFonts w:ascii="Arial" w:hAnsi="Arial"/>
          <w:sz w:val="22"/>
        </w:rPr>
        <w:t>Ostrowskich</w:t>
      </w:r>
      <w:r>
        <w:rPr>
          <w:rFonts w:ascii="Arial" w:hAnsi="Arial"/>
          <w:sz w:val="22"/>
        </w:rPr>
        <w:t>”</w:t>
      </w:r>
      <w:r w:rsidRPr="00611447">
        <w:rPr>
          <w:rFonts w:ascii="Arial" w:hAnsi="Arial"/>
          <w:sz w:val="22"/>
        </w:rPr>
        <w:t xml:space="preserve"> - spełniających ważną rolę w retencji wodnej tego fragmentu Kujaw. Pokryte są one siedliskami wilgotnymi i bagiennymi. Na terenie jednostki znajdują się 2 rezerwaty przyrody: Balczewo i Rejna.</w:t>
      </w:r>
    </w:p>
    <w:p w14:paraId="0EB5DA32" w14:textId="526EE68D" w:rsidR="00801319" w:rsidRDefault="00BB13FA" w:rsidP="00BB13FA">
      <w:pPr>
        <w:spacing w:before="120" w:after="120" w:line="360" w:lineRule="auto"/>
        <w:jc w:val="both"/>
        <w:rPr>
          <w:rFonts w:ascii="Arial" w:hAnsi="Arial"/>
          <w:sz w:val="22"/>
        </w:rPr>
      </w:pPr>
      <w:r w:rsidRPr="00BB13FA">
        <w:rPr>
          <w:rFonts w:ascii="Arial" w:hAnsi="Arial"/>
          <w:b/>
          <w:bCs/>
          <w:sz w:val="22"/>
        </w:rPr>
        <w:t>Obszar Chronionego Krajobrazu:</w:t>
      </w:r>
      <w:r w:rsidRPr="00BB13FA">
        <w:rPr>
          <w:b/>
          <w:bCs/>
        </w:rPr>
        <w:t xml:space="preserve"> </w:t>
      </w:r>
      <w:r w:rsidRPr="00BB13FA">
        <w:rPr>
          <w:rFonts w:ascii="Arial" w:hAnsi="Arial"/>
          <w:b/>
          <w:bCs/>
          <w:sz w:val="22"/>
        </w:rPr>
        <w:t>Wydmowy na południe od Torunia</w:t>
      </w:r>
      <w:r>
        <w:rPr>
          <w:rFonts w:ascii="Arial" w:hAnsi="Arial"/>
          <w:sz w:val="22"/>
        </w:rPr>
        <w:t xml:space="preserve"> – obszar o</w:t>
      </w:r>
      <w:r w:rsidR="0058315A">
        <w:rPr>
          <w:rFonts w:ascii="Arial" w:hAnsi="Arial"/>
          <w:sz w:val="22"/>
        </w:rPr>
        <w:t> </w:t>
      </w:r>
      <w:r>
        <w:rPr>
          <w:rFonts w:ascii="Arial" w:hAnsi="Arial"/>
          <w:sz w:val="22"/>
        </w:rPr>
        <w:t xml:space="preserve">powierzchni </w:t>
      </w:r>
      <w:r w:rsidR="0058315A" w:rsidRPr="0058315A">
        <w:rPr>
          <w:rFonts w:ascii="Arial" w:hAnsi="Arial"/>
          <w:sz w:val="22"/>
        </w:rPr>
        <w:t>15</w:t>
      </w:r>
      <w:r w:rsidR="0058315A">
        <w:rPr>
          <w:rFonts w:ascii="Arial" w:hAnsi="Arial"/>
          <w:sz w:val="22"/>
        </w:rPr>
        <w:t xml:space="preserve"> </w:t>
      </w:r>
      <w:r w:rsidR="0058315A" w:rsidRPr="0058315A">
        <w:rPr>
          <w:rFonts w:ascii="Arial" w:hAnsi="Arial"/>
          <w:sz w:val="22"/>
        </w:rPr>
        <w:t>483,57</w:t>
      </w:r>
      <w:r w:rsidR="0058315A">
        <w:rPr>
          <w:rFonts w:ascii="Arial" w:hAnsi="Arial"/>
          <w:sz w:val="22"/>
        </w:rPr>
        <w:t xml:space="preserve"> ha. Powstał na mocy rozporządzenia nr </w:t>
      </w:r>
      <w:r w:rsidR="0058315A" w:rsidRPr="0058315A">
        <w:rPr>
          <w:rFonts w:ascii="Arial" w:hAnsi="Arial"/>
          <w:sz w:val="22"/>
        </w:rPr>
        <w:t>21/1992 Wojewody Toruńskiego z dnia 10 grudnia 1992 r. w sprawie wyznaczenia obszarów chronionego krajobrazu w województwie toruńskim oraz reorganizacji zarządzenia parkami krajobrazowymi i obszarami chronionego krajobrazu</w:t>
      </w:r>
      <w:r w:rsidR="0058315A">
        <w:rPr>
          <w:rFonts w:ascii="Arial" w:hAnsi="Arial"/>
          <w:sz w:val="22"/>
        </w:rPr>
        <w:t>. Obecnie obowiązującym aktem prawnym jest u</w:t>
      </w:r>
      <w:r w:rsidR="0058315A" w:rsidRPr="0058315A">
        <w:rPr>
          <w:rFonts w:ascii="Arial" w:hAnsi="Arial"/>
          <w:sz w:val="22"/>
        </w:rPr>
        <w:t>chwała nr VI/119/19 Sejmiku Województwa Kujawsko-Pomorskiego z dnia 27 maja 2019 r. w sprawie Obszaru Chronionego Krajobrazu Wydmowy na południe od Torunia</w:t>
      </w:r>
      <w:r w:rsidR="0058315A">
        <w:rPr>
          <w:rFonts w:ascii="Arial" w:hAnsi="Arial"/>
          <w:sz w:val="22"/>
        </w:rPr>
        <w:t>.</w:t>
      </w:r>
    </w:p>
    <w:p w14:paraId="489C6ECC" w14:textId="75320CE6" w:rsidR="00801319" w:rsidRDefault="0058315A" w:rsidP="0058315A">
      <w:pPr>
        <w:spacing w:before="120" w:after="120" w:line="360" w:lineRule="auto"/>
        <w:jc w:val="both"/>
        <w:rPr>
          <w:rFonts w:ascii="Arial" w:hAnsi="Arial"/>
          <w:sz w:val="22"/>
        </w:rPr>
      </w:pPr>
      <w:r w:rsidRPr="0058315A">
        <w:rPr>
          <w:rFonts w:ascii="Arial" w:hAnsi="Arial"/>
          <w:sz w:val="22"/>
        </w:rPr>
        <w:t>Obszar ten położony jest między znaczącymi ciągami komunikacyjnymi (drogowo-kolejowymi), które ograniczają jego zasięg: Toruń –Włocławek od wschodu oraz Toruń –</w:t>
      </w:r>
      <w:r>
        <w:rPr>
          <w:rFonts w:ascii="Arial" w:hAnsi="Arial"/>
          <w:sz w:val="22"/>
        </w:rPr>
        <w:t xml:space="preserve"> </w:t>
      </w:r>
      <w:r w:rsidRPr="0058315A">
        <w:rPr>
          <w:rFonts w:ascii="Arial" w:hAnsi="Arial"/>
          <w:sz w:val="22"/>
        </w:rPr>
        <w:t>Bydgoszcz od północy. Jedynie ciąg komunikacyjny Toruń –</w:t>
      </w:r>
      <w:r>
        <w:rPr>
          <w:rFonts w:ascii="Arial" w:hAnsi="Arial"/>
          <w:sz w:val="22"/>
        </w:rPr>
        <w:t xml:space="preserve"> </w:t>
      </w:r>
      <w:r w:rsidRPr="0058315A">
        <w:rPr>
          <w:rFonts w:ascii="Arial" w:hAnsi="Arial"/>
          <w:sz w:val="22"/>
        </w:rPr>
        <w:t xml:space="preserve">Inowrocław przecina omawiany obszar w jego części centralnej. Pod względem geograficznym cały obszar położony jest w południowej części szerokiego rozszerzenia pradoliny Wisły zwanego Kotliną Toruńsko-Bydgoską. Charakteryzuje się ona występowaniem potężnego kompleksu wydm śródlądowych, na terasach pradoliny Wisły. Powierzchnia obszaru charakteryzuje się dużą zwartością, czytelnością w przebiegu granic. Prawie w całości pokryta jest lasami, bądź </w:t>
      </w:r>
      <w:r w:rsidRPr="0058315A">
        <w:rPr>
          <w:rFonts w:ascii="Arial" w:hAnsi="Arial"/>
          <w:sz w:val="22"/>
        </w:rPr>
        <w:lastRenderedPageBreak/>
        <w:t>wrzosowiskami (99,4</w:t>
      </w:r>
      <w:r>
        <w:rPr>
          <w:rFonts w:ascii="Arial" w:hAnsi="Arial"/>
          <w:sz w:val="22"/>
        </w:rPr>
        <w:t>0</w:t>
      </w:r>
      <w:r w:rsidRPr="0058315A">
        <w:rPr>
          <w:rFonts w:ascii="Arial" w:hAnsi="Arial"/>
          <w:sz w:val="22"/>
        </w:rPr>
        <w:t>%) i prawie w całości leży w obrębie jednej jednostki administracyjnej –</w:t>
      </w:r>
      <w:r>
        <w:rPr>
          <w:rFonts w:ascii="Arial" w:hAnsi="Arial"/>
          <w:sz w:val="22"/>
        </w:rPr>
        <w:t xml:space="preserve"> </w:t>
      </w:r>
      <w:r w:rsidRPr="0058315A">
        <w:rPr>
          <w:rFonts w:ascii="Arial" w:hAnsi="Arial"/>
          <w:sz w:val="22"/>
        </w:rPr>
        <w:t>w gminie Wielka Nieszawka (99,8</w:t>
      </w:r>
      <w:r>
        <w:rPr>
          <w:rFonts w:ascii="Arial" w:hAnsi="Arial"/>
          <w:sz w:val="22"/>
        </w:rPr>
        <w:t>0</w:t>
      </w:r>
      <w:r w:rsidRPr="0058315A">
        <w:rPr>
          <w:rFonts w:ascii="Arial" w:hAnsi="Arial"/>
          <w:sz w:val="22"/>
        </w:rPr>
        <w:t>%).</w:t>
      </w:r>
      <w:r>
        <w:rPr>
          <w:rFonts w:ascii="Arial" w:hAnsi="Arial"/>
          <w:sz w:val="22"/>
        </w:rPr>
        <w:t xml:space="preserve"> </w:t>
      </w:r>
    </w:p>
    <w:p w14:paraId="126A4D7C" w14:textId="25658483" w:rsidR="00200B10" w:rsidRDefault="00200B10" w:rsidP="00200B10">
      <w:pPr>
        <w:pStyle w:val="Legenda"/>
        <w:keepNext/>
      </w:pPr>
      <w:bookmarkStart w:id="31" w:name="_Toc235375401"/>
      <w:r>
        <w:t xml:space="preserve">Rysunek </w:t>
      </w:r>
      <w:r>
        <w:fldChar w:fldCharType="begin"/>
      </w:r>
      <w:r>
        <w:instrText xml:space="preserve"> SEQ Rysunek \* ARABIC </w:instrText>
      </w:r>
      <w:r>
        <w:fldChar w:fldCharType="separate"/>
      </w:r>
      <w:r w:rsidR="004C6974">
        <w:rPr>
          <w:noProof/>
        </w:rPr>
        <w:t>2</w:t>
      </w:r>
      <w:r>
        <w:fldChar w:fldCharType="end"/>
      </w:r>
      <w:r>
        <w:t xml:space="preserve">. </w:t>
      </w:r>
      <w:r w:rsidRPr="00200B10">
        <w:t>Obszar</w:t>
      </w:r>
      <w:r>
        <w:t>y</w:t>
      </w:r>
      <w:r w:rsidRPr="00200B10">
        <w:t xml:space="preserve"> Chronionego Krajobrazu na terenie gminy</w:t>
      </w:r>
      <w:r>
        <w:t xml:space="preserve"> Gniewkowo</w:t>
      </w:r>
      <w:bookmarkEnd w:id="31"/>
    </w:p>
    <w:p w14:paraId="660AE96C" w14:textId="4BA9AEBF" w:rsidR="00200B10" w:rsidRDefault="00200B10" w:rsidP="00200B10">
      <w:pPr>
        <w:spacing w:before="120" w:after="120"/>
        <w:jc w:val="center"/>
        <w:rPr>
          <w:rFonts w:ascii="Arial" w:eastAsiaTheme="minorHAnsi" w:hAnsi="Arial" w:cs="Arial"/>
          <w:sz w:val="18"/>
          <w:szCs w:val="22"/>
          <w:lang w:eastAsia="en-US"/>
        </w:rPr>
      </w:pPr>
      <w:r w:rsidRPr="00200B10">
        <w:rPr>
          <w:noProof/>
          <w:bdr w:val="double" w:sz="4" w:space="0" w:color="auto"/>
        </w:rPr>
        <w:drawing>
          <wp:inline distT="0" distB="0" distL="0" distR="0" wp14:anchorId="52A4E837" wp14:editId="7DD77CFB">
            <wp:extent cx="5627370" cy="3926505"/>
            <wp:effectExtent l="0" t="0" r="0" b="0"/>
            <wp:docPr id="5" name="Obraz 5" descr="Na rysunku przedstawiono Obszary Chronionego Krajobrazu na terenie gminy Gniewk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Na rysunku przedstawiono Obszary Chronionego Krajobrazu na terenie gminy Gniewkowo."/>
                    <pic:cNvPicPr/>
                  </pic:nvPicPr>
                  <pic:blipFill>
                    <a:blip r:embed="rId23"/>
                    <a:stretch>
                      <a:fillRect/>
                    </a:stretch>
                  </pic:blipFill>
                  <pic:spPr>
                    <a:xfrm>
                      <a:off x="0" y="0"/>
                      <a:ext cx="5630413" cy="3928628"/>
                    </a:xfrm>
                    <a:prstGeom prst="rect">
                      <a:avLst/>
                    </a:prstGeom>
                  </pic:spPr>
                </pic:pic>
              </a:graphicData>
            </a:graphic>
          </wp:inline>
        </w:drawing>
      </w:r>
    </w:p>
    <w:p w14:paraId="0A86064F" w14:textId="4CA5678E" w:rsidR="00200B10" w:rsidRPr="000377B8" w:rsidRDefault="00200B10" w:rsidP="00200B10">
      <w:pPr>
        <w:spacing w:before="120" w:after="120"/>
        <w:jc w:val="right"/>
        <w:rPr>
          <w:rFonts w:ascii="Arial" w:eastAsiaTheme="minorHAnsi" w:hAnsi="Arial" w:cs="Arial"/>
          <w:color w:val="000000"/>
          <w:sz w:val="22"/>
          <w:szCs w:val="22"/>
          <w:lang w:eastAsia="en-US"/>
        </w:rPr>
      </w:pPr>
      <w:r w:rsidRPr="000377B8">
        <w:rPr>
          <w:rFonts w:ascii="Arial" w:eastAsiaTheme="minorHAnsi" w:hAnsi="Arial" w:cs="Arial"/>
          <w:sz w:val="18"/>
          <w:szCs w:val="22"/>
          <w:lang w:eastAsia="en-US"/>
        </w:rPr>
        <w:t xml:space="preserve">Źródło: https://geoserwis.gdos.gov.pl/mapy/ (dostęp: </w:t>
      </w:r>
      <w:r>
        <w:rPr>
          <w:rFonts w:ascii="Arial" w:eastAsiaTheme="minorHAnsi" w:hAnsi="Arial" w:cs="Arial"/>
          <w:sz w:val="18"/>
          <w:szCs w:val="22"/>
          <w:lang w:eastAsia="en-US"/>
        </w:rPr>
        <w:t>14</w:t>
      </w:r>
      <w:r w:rsidRPr="000377B8">
        <w:rPr>
          <w:rFonts w:ascii="Arial" w:eastAsiaTheme="minorHAnsi" w:hAnsi="Arial" w:cs="Arial"/>
          <w:sz w:val="18"/>
          <w:szCs w:val="22"/>
          <w:lang w:eastAsia="en-US"/>
        </w:rPr>
        <w:t>.0</w:t>
      </w:r>
      <w:r>
        <w:rPr>
          <w:rFonts w:ascii="Arial" w:eastAsiaTheme="minorHAnsi" w:hAnsi="Arial" w:cs="Arial"/>
          <w:sz w:val="18"/>
          <w:szCs w:val="22"/>
          <w:lang w:eastAsia="en-US"/>
        </w:rPr>
        <w:t>7</w:t>
      </w:r>
      <w:r w:rsidRPr="000377B8">
        <w:rPr>
          <w:rFonts w:ascii="Arial" w:eastAsiaTheme="minorHAnsi" w:hAnsi="Arial" w:cs="Arial"/>
          <w:sz w:val="18"/>
          <w:szCs w:val="22"/>
          <w:lang w:eastAsia="en-US"/>
        </w:rPr>
        <w:t>.2026 r.)</w:t>
      </w:r>
    </w:p>
    <w:p w14:paraId="790384A6" w14:textId="77777777" w:rsidR="00CC39CE" w:rsidRPr="00F22E44" w:rsidRDefault="00CC39CE" w:rsidP="00CC39CE">
      <w:pPr>
        <w:spacing w:before="120" w:after="120" w:line="360" w:lineRule="auto"/>
        <w:rPr>
          <w:rFonts w:ascii="Arial" w:hAnsi="Arial"/>
          <w:b/>
          <w:bCs/>
          <w:sz w:val="22"/>
          <w:szCs w:val="22"/>
        </w:rPr>
      </w:pPr>
      <w:r w:rsidRPr="00F22E44">
        <w:rPr>
          <w:rFonts w:ascii="Arial" w:hAnsi="Arial"/>
          <w:b/>
          <w:bCs/>
          <w:sz w:val="22"/>
          <w:szCs w:val="22"/>
        </w:rPr>
        <w:t>Pomnik przyrody</w:t>
      </w:r>
    </w:p>
    <w:p w14:paraId="1704CE24" w14:textId="3B296F74" w:rsidR="00CC39CE" w:rsidRPr="00F22E44" w:rsidRDefault="00CC39CE" w:rsidP="00CC39CE">
      <w:pPr>
        <w:spacing w:before="120" w:after="120" w:line="360" w:lineRule="auto"/>
        <w:jc w:val="both"/>
        <w:rPr>
          <w:rFonts w:ascii="Arial" w:hAnsi="Arial"/>
          <w:sz w:val="22"/>
          <w:szCs w:val="22"/>
        </w:rPr>
      </w:pPr>
      <w:r w:rsidRPr="00F22E44">
        <w:rPr>
          <w:rFonts w:ascii="Arial" w:hAnsi="Arial"/>
          <w:sz w:val="22"/>
          <w:szCs w:val="22"/>
        </w:rPr>
        <w:t>Zgodnie z definicją zawartą w ustawie z dnia 16 kwietnia 2004 r. o ochronie przyrody (Dz.U. 2026 poz. 13</w:t>
      </w:r>
      <w:r w:rsidR="00EA5347">
        <w:rPr>
          <w:rFonts w:ascii="Arial" w:hAnsi="Arial"/>
          <w:sz w:val="22"/>
          <w:szCs w:val="22"/>
        </w:rPr>
        <w:t xml:space="preserve"> ze zm.</w:t>
      </w:r>
      <w:r w:rsidRPr="00F22E44">
        <w:rPr>
          <w:rFonts w:ascii="Arial" w:hAnsi="Arial"/>
          <w:sz w:val="22"/>
          <w:szCs w:val="22"/>
        </w:rPr>
        <w:t>) pomnikami przyrody są „pojedyncze twory przyrody żywej i nieożywionej lub ich skupiska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w:t>
      </w:r>
    </w:p>
    <w:p w14:paraId="2E64FC0B" w14:textId="4B3CDC79" w:rsidR="00CC39CE" w:rsidRDefault="00CC39CE" w:rsidP="00CC39CE">
      <w:pPr>
        <w:spacing w:before="120" w:after="120" w:line="360" w:lineRule="auto"/>
        <w:jc w:val="both"/>
        <w:rPr>
          <w:rFonts w:ascii="Arial" w:hAnsi="Arial"/>
          <w:sz w:val="22"/>
        </w:rPr>
      </w:pPr>
      <w:r w:rsidRPr="00F22E44">
        <w:rPr>
          <w:rFonts w:ascii="Arial" w:hAnsi="Arial"/>
          <w:sz w:val="22"/>
          <w:szCs w:val="22"/>
        </w:rPr>
        <w:t xml:space="preserve">Poniższa tabela prezentuje pomniki przyrody zlokalizowane na terenie gminy </w:t>
      </w:r>
      <w:r w:rsidR="00EA5347">
        <w:rPr>
          <w:rFonts w:ascii="Arial" w:hAnsi="Arial"/>
          <w:sz w:val="22"/>
          <w:szCs w:val="22"/>
        </w:rPr>
        <w:t>Gniewkowo</w:t>
      </w:r>
      <w:r w:rsidRPr="00F22E44">
        <w:rPr>
          <w:rFonts w:ascii="Arial" w:hAnsi="Arial"/>
          <w:sz w:val="22"/>
          <w:szCs w:val="22"/>
        </w:rPr>
        <w:t>.</w:t>
      </w:r>
    </w:p>
    <w:p w14:paraId="701601AA" w14:textId="0B291174" w:rsidR="00EA5347" w:rsidRDefault="00EA5347" w:rsidP="00EA5347">
      <w:pPr>
        <w:pStyle w:val="Legenda"/>
        <w:keepNext/>
      </w:pPr>
      <w:bookmarkStart w:id="32" w:name="_Toc235375362"/>
      <w:r>
        <w:t xml:space="preserve">Tabela </w:t>
      </w:r>
      <w:r>
        <w:fldChar w:fldCharType="begin"/>
      </w:r>
      <w:r>
        <w:instrText xml:space="preserve"> SEQ Tabela \* ARABIC </w:instrText>
      </w:r>
      <w:r>
        <w:fldChar w:fldCharType="separate"/>
      </w:r>
      <w:r w:rsidR="004C6974">
        <w:rPr>
          <w:noProof/>
        </w:rPr>
        <w:t>5</w:t>
      </w:r>
      <w:r>
        <w:fldChar w:fldCharType="end"/>
      </w:r>
      <w:r>
        <w:t xml:space="preserve">. </w:t>
      </w:r>
      <w:r w:rsidRPr="00EA5347">
        <w:t>Wykaz pomników przyrody na terenie gminy</w:t>
      </w:r>
      <w:r>
        <w:t xml:space="preserve"> Gniewkowo</w:t>
      </w:r>
      <w:bookmarkEnd w:id="32"/>
    </w:p>
    <w:tbl>
      <w:tblPr>
        <w:tblW w:w="50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70"/>
        <w:gridCol w:w="1537"/>
        <w:gridCol w:w="1537"/>
        <w:gridCol w:w="1536"/>
        <w:gridCol w:w="3946"/>
      </w:tblGrid>
      <w:tr w:rsidR="00AF17B2" w:rsidRPr="008336E4" w14:paraId="14F80241" w14:textId="77777777" w:rsidTr="00520115">
        <w:trPr>
          <w:trHeight w:val="300"/>
          <w:tblHeader/>
          <w:jc w:val="center"/>
        </w:trPr>
        <w:tc>
          <w:tcPr>
            <w:tcW w:w="260" w:type="pct"/>
            <w:shd w:val="clear" w:color="auto" w:fill="A6A6A6"/>
            <w:vAlign w:val="center"/>
            <w:hideMark/>
          </w:tcPr>
          <w:p w14:paraId="4B1484F6" w14:textId="77777777" w:rsidR="00EA5347" w:rsidRPr="008336E4" w:rsidRDefault="00EA5347" w:rsidP="009619D2">
            <w:pPr>
              <w:spacing w:before="60" w:after="60"/>
              <w:jc w:val="center"/>
              <w:rPr>
                <w:rFonts w:ascii="Arial" w:hAnsi="Arial" w:cs="Arial"/>
                <w:b/>
                <w:sz w:val="18"/>
                <w:szCs w:val="18"/>
              </w:rPr>
            </w:pPr>
            <w:r w:rsidRPr="008336E4">
              <w:rPr>
                <w:rFonts w:ascii="Arial" w:hAnsi="Arial" w:cs="Arial"/>
                <w:b/>
                <w:sz w:val="18"/>
                <w:szCs w:val="18"/>
              </w:rPr>
              <w:t>L.p.</w:t>
            </w:r>
          </w:p>
        </w:tc>
        <w:tc>
          <w:tcPr>
            <w:tcW w:w="851" w:type="pct"/>
            <w:shd w:val="clear" w:color="auto" w:fill="A6A6A6"/>
            <w:vAlign w:val="center"/>
            <w:hideMark/>
          </w:tcPr>
          <w:p w14:paraId="6D3D9CE4" w14:textId="1ED7039F" w:rsidR="00EA5347" w:rsidRPr="008336E4" w:rsidRDefault="00EA5347" w:rsidP="009619D2">
            <w:pPr>
              <w:spacing w:before="60" w:after="60"/>
              <w:jc w:val="center"/>
              <w:rPr>
                <w:rFonts w:ascii="Arial" w:hAnsi="Arial" w:cs="Arial"/>
                <w:b/>
                <w:sz w:val="18"/>
                <w:szCs w:val="18"/>
              </w:rPr>
            </w:pPr>
            <w:r>
              <w:rPr>
                <w:rFonts w:ascii="Arial" w:hAnsi="Arial" w:cs="Arial"/>
                <w:b/>
                <w:sz w:val="18"/>
                <w:szCs w:val="18"/>
              </w:rPr>
              <w:t>Gatunek</w:t>
            </w:r>
          </w:p>
        </w:tc>
        <w:tc>
          <w:tcPr>
            <w:tcW w:w="851" w:type="pct"/>
            <w:shd w:val="clear" w:color="auto" w:fill="A6A6A6"/>
            <w:vAlign w:val="center"/>
          </w:tcPr>
          <w:p w14:paraId="6FB8DAA0" w14:textId="0C9394BF" w:rsidR="00EA5347" w:rsidRPr="008336E4" w:rsidRDefault="00EA5347" w:rsidP="009619D2">
            <w:pPr>
              <w:spacing w:before="60" w:after="60"/>
              <w:jc w:val="center"/>
              <w:rPr>
                <w:rFonts w:ascii="Arial" w:hAnsi="Arial" w:cs="Arial"/>
                <w:b/>
                <w:sz w:val="18"/>
                <w:szCs w:val="18"/>
              </w:rPr>
            </w:pPr>
            <w:r>
              <w:rPr>
                <w:rFonts w:ascii="Arial" w:hAnsi="Arial" w:cs="Arial"/>
                <w:b/>
                <w:sz w:val="18"/>
                <w:szCs w:val="18"/>
              </w:rPr>
              <w:t>Stan ogólny</w:t>
            </w:r>
          </w:p>
        </w:tc>
        <w:tc>
          <w:tcPr>
            <w:tcW w:w="851" w:type="pct"/>
            <w:shd w:val="clear" w:color="auto" w:fill="A6A6A6"/>
            <w:vAlign w:val="center"/>
            <w:hideMark/>
          </w:tcPr>
          <w:p w14:paraId="21A81973" w14:textId="2DB7658A" w:rsidR="00EA5347" w:rsidRPr="008336E4" w:rsidRDefault="00EA5347" w:rsidP="009619D2">
            <w:pPr>
              <w:spacing w:before="60" w:after="60"/>
              <w:jc w:val="center"/>
              <w:rPr>
                <w:rFonts w:ascii="Arial" w:hAnsi="Arial" w:cs="Arial"/>
                <w:b/>
                <w:sz w:val="18"/>
                <w:szCs w:val="18"/>
              </w:rPr>
            </w:pPr>
            <w:r>
              <w:rPr>
                <w:rFonts w:ascii="Arial" w:hAnsi="Arial" w:cs="Arial"/>
                <w:b/>
                <w:sz w:val="18"/>
                <w:szCs w:val="18"/>
              </w:rPr>
              <w:t>Rok poddania pod ochronę</w:t>
            </w:r>
          </w:p>
        </w:tc>
        <w:tc>
          <w:tcPr>
            <w:tcW w:w="2186" w:type="pct"/>
            <w:shd w:val="clear" w:color="auto" w:fill="A6A6A6"/>
            <w:vAlign w:val="center"/>
            <w:hideMark/>
          </w:tcPr>
          <w:p w14:paraId="48E504DA" w14:textId="1998AE7D" w:rsidR="00EA5347" w:rsidRPr="008336E4" w:rsidRDefault="00EA5347" w:rsidP="009619D2">
            <w:pPr>
              <w:spacing w:before="60" w:after="60"/>
              <w:jc w:val="center"/>
              <w:rPr>
                <w:rFonts w:ascii="Arial" w:hAnsi="Arial" w:cs="Arial"/>
                <w:b/>
                <w:sz w:val="18"/>
                <w:szCs w:val="18"/>
              </w:rPr>
            </w:pPr>
            <w:r>
              <w:rPr>
                <w:rFonts w:ascii="Arial" w:hAnsi="Arial" w:cs="Arial"/>
                <w:b/>
                <w:sz w:val="18"/>
                <w:szCs w:val="18"/>
              </w:rPr>
              <w:t>Charakterystyka otoczenia</w:t>
            </w:r>
          </w:p>
        </w:tc>
      </w:tr>
      <w:tr w:rsidR="00AF17B2" w:rsidRPr="008336E4" w14:paraId="1E2977B0" w14:textId="77777777" w:rsidTr="00520115">
        <w:trPr>
          <w:trHeight w:val="300"/>
          <w:jc w:val="center"/>
        </w:trPr>
        <w:tc>
          <w:tcPr>
            <w:tcW w:w="260" w:type="pct"/>
            <w:shd w:val="clear" w:color="auto" w:fill="auto"/>
            <w:vAlign w:val="center"/>
            <w:hideMark/>
          </w:tcPr>
          <w:p w14:paraId="097B300A" w14:textId="77777777" w:rsidR="00EA5347" w:rsidRPr="008336E4" w:rsidRDefault="00EA5347" w:rsidP="009619D2">
            <w:pPr>
              <w:spacing w:before="60" w:after="60"/>
              <w:jc w:val="center"/>
              <w:rPr>
                <w:rFonts w:ascii="Arial" w:hAnsi="Arial" w:cs="Arial"/>
                <w:sz w:val="18"/>
                <w:szCs w:val="18"/>
              </w:rPr>
            </w:pPr>
            <w:r w:rsidRPr="00621A0D">
              <w:rPr>
                <w:rFonts w:ascii="Arial" w:hAnsi="Arial" w:cs="Arial"/>
                <w:sz w:val="18"/>
                <w:szCs w:val="18"/>
              </w:rPr>
              <w:t>1.</w:t>
            </w:r>
          </w:p>
        </w:tc>
        <w:tc>
          <w:tcPr>
            <w:tcW w:w="851" w:type="pct"/>
            <w:shd w:val="clear" w:color="auto" w:fill="auto"/>
            <w:vAlign w:val="center"/>
          </w:tcPr>
          <w:p w14:paraId="3C57D46D" w14:textId="77777777" w:rsidR="002655BE" w:rsidRPr="002655BE" w:rsidRDefault="002655BE" w:rsidP="002655BE">
            <w:pPr>
              <w:spacing w:before="60" w:after="60"/>
              <w:jc w:val="center"/>
              <w:rPr>
                <w:rFonts w:ascii="Arial" w:hAnsi="Arial" w:cs="Arial"/>
                <w:sz w:val="18"/>
                <w:szCs w:val="18"/>
              </w:rPr>
            </w:pPr>
            <w:r w:rsidRPr="002655BE">
              <w:rPr>
                <w:rFonts w:ascii="Arial" w:hAnsi="Arial" w:cs="Arial"/>
                <w:sz w:val="18"/>
                <w:szCs w:val="18"/>
              </w:rPr>
              <w:t>Wierzba biała</w:t>
            </w:r>
          </w:p>
          <w:p w14:paraId="55EE9A7E" w14:textId="107D2880"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Salix alba</w:t>
            </w:r>
          </w:p>
        </w:tc>
        <w:tc>
          <w:tcPr>
            <w:tcW w:w="851" w:type="pct"/>
            <w:vAlign w:val="center"/>
          </w:tcPr>
          <w:p w14:paraId="3DA9A9B7" w14:textId="63833BC6" w:rsidR="00EA5347" w:rsidRPr="00A149A6" w:rsidRDefault="002655BE" w:rsidP="009619D2">
            <w:pPr>
              <w:spacing w:before="60" w:after="60"/>
              <w:jc w:val="center"/>
              <w:rPr>
                <w:rFonts w:ascii="Arial" w:hAnsi="Arial" w:cs="Arial"/>
                <w:sz w:val="18"/>
                <w:szCs w:val="18"/>
              </w:rPr>
            </w:pPr>
            <w:r w:rsidRPr="002655BE">
              <w:rPr>
                <w:rFonts w:ascii="Arial" w:hAnsi="Arial" w:cs="Arial"/>
                <w:sz w:val="18"/>
                <w:szCs w:val="18"/>
              </w:rPr>
              <w:t>dobry</w:t>
            </w:r>
          </w:p>
        </w:tc>
        <w:tc>
          <w:tcPr>
            <w:tcW w:w="851" w:type="pct"/>
            <w:shd w:val="clear" w:color="auto" w:fill="auto"/>
            <w:vAlign w:val="center"/>
          </w:tcPr>
          <w:p w14:paraId="381043D4" w14:textId="2ED8AB5A" w:rsidR="00EA5347" w:rsidRPr="002655BE" w:rsidRDefault="002655BE" w:rsidP="009619D2">
            <w:pPr>
              <w:spacing w:before="60" w:after="60"/>
              <w:jc w:val="center"/>
              <w:rPr>
                <w:rFonts w:ascii="Arial" w:hAnsi="Arial" w:cs="Arial"/>
                <w:sz w:val="18"/>
                <w:szCs w:val="18"/>
              </w:rPr>
            </w:pPr>
            <w:r w:rsidRPr="002655BE">
              <w:rPr>
                <w:rFonts w:ascii="Arial" w:hAnsi="Arial" w:cs="Arial"/>
                <w:sz w:val="18"/>
                <w:szCs w:val="18"/>
              </w:rPr>
              <w:t>1993</w:t>
            </w:r>
          </w:p>
        </w:tc>
        <w:tc>
          <w:tcPr>
            <w:tcW w:w="2186" w:type="pct"/>
            <w:shd w:val="clear" w:color="auto" w:fill="auto"/>
            <w:vAlign w:val="center"/>
          </w:tcPr>
          <w:p w14:paraId="6306FD1F" w14:textId="4C2C9C02"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Drzewo rośnie między rowem melioracyjnym,</w:t>
            </w:r>
            <w:r>
              <w:rPr>
                <w:rFonts w:ascii="Arial" w:hAnsi="Arial" w:cs="Arial"/>
                <w:sz w:val="18"/>
                <w:szCs w:val="18"/>
              </w:rPr>
              <w:t xml:space="preserve"> </w:t>
            </w:r>
            <w:r w:rsidRPr="002655BE">
              <w:rPr>
                <w:rFonts w:ascii="Arial" w:hAnsi="Arial" w:cs="Arial"/>
                <w:sz w:val="18"/>
                <w:szCs w:val="18"/>
              </w:rPr>
              <w:t>a drogą gruntową (ul. Spółdzielcza) w</w:t>
            </w:r>
            <w:r>
              <w:rPr>
                <w:rFonts w:ascii="Arial" w:hAnsi="Arial" w:cs="Arial"/>
                <w:sz w:val="18"/>
                <w:szCs w:val="18"/>
              </w:rPr>
              <w:t xml:space="preserve"> </w:t>
            </w:r>
            <w:r w:rsidRPr="002655BE">
              <w:rPr>
                <w:rFonts w:ascii="Arial" w:hAnsi="Arial" w:cs="Arial"/>
                <w:sz w:val="18"/>
                <w:szCs w:val="18"/>
              </w:rPr>
              <w:t>Gniewkowie, w bezpośrednim sąsiedztwie</w:t>
            </w:r>
            <w:r>
              <w:rPr>
                <w:rFonts w:ascii="Arial" w:hAnsi="Arial" w:cs="Arial"/>
                <w:sz w:val="18"/>
                <w:szCs w:val="18"/>
              </w:rPr>
              <w:t xml:space="preserve"> </w:t>
            </w:r>
            <w:r w:rsidRPr="002655BE">
              <w:rPr>
                <w:rFonts w:ascii="Arial" w:hAnsi="Arial" w:cs="Arial"/>
                <w:sz w:val="18"/>
                <w:szCs w:val="18"/>
              </w:rPr>
              <w:t>dawnego majątku ziemskiego, obecnie</w:t>
            </w:r>
            <w:r>
              <w:rPr>
                <w:rFonts w:ascii="Arial" w:hAnsi="Arial" w:cs="Arial"/>
                <w:sz w:val="18"/>
                <w:szCs w:val="18"/>
              </w:rPr>
              <w:t xml:space="preserve"> </w:t>
            </w:r>
            <w:r w:rsidRPr="002655BE">
              <w:rPr>
                <w:rFonts w:ascii="Arial" w:hAnsi="Arial" w:cs="Arial"/>
                <w:sz w:val="18"/>
                <w:szCs w:val="18"/>
              </w:rPr>
              <w:t>częściowo zachowanego parku.</w:t>
            </w:r>
          </w:p>
        </w:tc>
      </w:tr>
      <w:tr w:rsidR="00AF17B2" w:rsidRPr="008336E4" w14:paraId="3C78A76F" w14:textId="77777777" w:rsidTr="00520115">
        <w:trPr>
          <w:trHeight w:val="300"/>
          <w:jc w:val="center"/>
        </w:trPr>
        <w:tc>
          <w:tcPr>
            <w:tcW w:w="260" w:type="pct"/>
            <w:shd w:val="clear" w:color="auto" w:fill="auto"/>
            <w:vAlign w:val="center"/>
            <w:hideMark/>
          </w:tcPr>
          <w:p w14:paraId="37E16438" w14:textId="77777777" w:rsidR="00EA5347" w:rsidRPr="008336E4" w:rsidRDefault="00EA5347" w:rsidP="009619D2">
            <w:pPr>
              <w:spacing w:before="60" w:after="60"/>
              <w:jc w:val="center"/>
              <w:rPr>
                <w:rFonts w:ascii="Arial" w:hAnsi="Arial" w:cs="Arial"/>
                <w:sz w:val="18"/>
                <w:szCs w:val="18"/>
              </w:rPr>
            </w:pPr>
            <w:r w:rsidRPr="00621A0D">
              <w:rPr>
                <w:rFonts w:ascii="Arial" w:hAnsi="Arial" w:cs="Arial"/>
                <w:sz w:val="18"/>
                <w:szCs w:val="18"/>
              </w:rPr>
              <w:lastRenderedPageBreak/>
              <w:t>2.</w:t>
            </w:r>
          </w:p>
        </w:tc>
        <w:tc>
          <w:tcPr>
            <w:tcW w:w="851" w:type="pct"/>
            <w:shd w:val="clear" w:color="auto" w:fill="auto"/>
            <w:vAlign w:val="center"/>
          </w:tcPr>
          <w:p w14:paraId="117CA2ED" w14:textId="77777777" w:rsidR="002655BE" w:rsidRPr="002655BE" w:rsidRDefault="002655BE" w:rsidP="002655BE">
            <w:pPr>
              <w:spacing w:before="60" w:after="60"/>
              <w:jc w:val="center"/>
              <w:rPr>
                <w:rFonts w:ascii="Arial" w:hAnsi="Arial" w:cs="Arial"/>
                <w:sz w:val="18"/>
                <w:szCs w:val="18"/>
              </w:rPr>
            </w:pPr>
            <w:r w:rsidRPr="002655BE">
              <w:rPr>
                <w:rFonts w:ascii="Arial" w:hAnsi="Arial" w:cs="Arial"/>
                <w:sz w:val="18"/>
                <w:szCs w:val="18"/>
              </w:rPr>
              <w:t>Wierzba biała</w:t>
            </w:r>
          </w:p>
          <w:p w14:paraId="5CCE848B" w14:textId="758308F4"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Salix alba</w:t>
            </w:r>
          </w:p>
        </w:tc>
        <w:tc>
          <w:tcPr>
            <w:tcW w:w="851" w:type="pct"/>
            <w:vAlign w:val="center"/>
          </w:tcPr>
          <w:p w14:paraId="79BFBE48" w14:textId="6C5B4405" w:rsidR="00EA5347" w:rsidRPr="00A149A6" w:rsidRDefault="002655BE" w:rsidP="009619D2">
            <w:pPr>
              <w:spacing w:before="60" w:after="60"/>
              <w:jc w:val="center"/>
              <w:rPr>
                <w:rFonts w:ascii="Arial" w:hAnsi="Arial" w:cs="Arial"/>
                <w:sz w:val="18"/>
                <w:szCs w:val="18"/>
              </w:rPr>
            </w:pPr>
            <w:r w:rsidRPr="002655BE">
              <w:rPr>
                <w:rFonts w:ascii="Arial" w:hAnsi="Arial" w:cs="Arial"/>
                <w:sz w:val="18"/>
                <w:szCs w:val="18"/>
              </w:rPr>
              <w:t>zły</w:t>
            </w:r>
          </w:p>
        </w:tc>
        <w:tc>
          <w:tcPr>
            <w:tcW w:w="851" w:type="pct"/>
            <w:shd w:val="clear" w:color="auto" w:fill="auto"/>
            <w:vAlign w:val="center"/>
          </w:tcPr>
          <w:p w14:paraId="60E6C9B0" w14:textId="25979514" w:rsidR="00EA5347" w:rsidRPr="008336E4" w:rsidRDefault="002655BE" w:rsidP="009619D2">
            <w:pPr>
              <w:spacing w:before="60" w:after="60"/>
              <w:jc w:val="center"/>
              <w:rPr>
                <w:rFonts w:ascii="Arial" w:hAnsi="Arial" w:cs="Arial"/>
                <w:sz w:val="18"/>
                <w:szCs w:val="18"/>
              </w:rPr>
            </w:pPr>
            <w:r w:rsidRPr="002655BE">
              <w:rPr>
                <w:rFonts w:ascii="Arial" w:hAnsi="Arial" w:cs="Arial"/>
                <w:sz w:val="18"/>
                <w:szCs w:val="18"/>
              </w:rPr>
              <w:t>1993</w:t>
            </w:r>
          </w:p>
        </w:tc>
        <w:tc>
          <w:tcPr>
            <w:tcW w:w="2186" w:type="pct"/>
            <w:shd w:val="clear" w:color="auto" w:fill="auto"/>
            <w:vAlign w:val="center"/>
          </w:tcPr>
          <w:p w14:paraId="10D452C9" w14:textId="46545E52"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Drzewo rośnie między rowem melioracyjnym,</w:t>
            </w:r>
            <w:r>
              <w:rPr>
                <w:rFonts w:ascii="Arial" w:hAnsi="Arial" w:cs="Arial"/>
                <w:sz w:val="18"/>
                <w:szCs w:val="18"/>
              </w:rPr>
              <w:t xml:space="preserve"> </w:t>
            </w:r>
            <w:r w:rsidRPr="002655BE">
              <w:rPr>
                <w:rFonts w:ascii="Arial" w:hAnsi="Arial" w:cs="Arial"/>
                <w:sz w:val="18"/>
                <w:szCs w:val="18"/>
              </w:rPr>
              <w:t>a drogą gruntową (ul. Spółdzielcza) w</w:t>
            </w:r>
            <w:r>
              <w:rPr>
                <w:rFonts w:ascii="Arial" w:hAnsi="Arial" w:cs="Arial"/>
                <w:sz w:val="18"/>
                <w:szCs w:val="18"/>
              </w:rPr>
              <w:t xml:space="preserve"> </w:t>
            </w:r>
            <w:r w:rsidRPr="002655BE">
              <w:rPr>
                <w:rFonts w:ascii="Arial" w:hAnsi="Arial" w:cs="Arial"/>
                <w:sz w:val="18"/>
                <w:szCs w:val="18"/>
              </w:rPr>
              <w:t>Gniewkowie, w bezpośrednim sąsiedztwie</w:t>
            </w:r>
            <w:r>
              <w:rPr>
                <w:rFonts w:ascii="Arial" w:hAnsi="Arial" w:cs="Arial"/>
                <w:sz w:val="18"/>
                <w:szCs w:val="18"/>
              </w:rPr>
              <w:t xml:space="preserve"> </w:t>
            </w:r>
            <w:r w:rsidRPr="002655BE">
              <w:rPr>
                <w:rFonts w:ascii="Arial" w:hAnsi="Arial" w:cs="Arial"/>
                <w:sz w:val="18"/>
                <w:szCs w:val="18"/>
              </w:rPr>
              <w:t>dawnego majątku ziemskiego (bliżej majątku</w:t>
            </w:r>
            <w:r>
              <w:rPr>
                <w:rFonts w:ascii="Arial" w:hAnsi="Arial" w:cs="Arial"/>
                <w:sz w:val="18"/>
                <w:szCs w:val="18"/>
              </w:rPr>
              <w:t xml:space="preserve"> </w:t>
            </w:r>
            <w:r w:rsidRPr="002655BE">
              <w:rPr>
                <w:rFonts w:ascii="Arial" w:hAnsi="Arial" w:cs="Arial"/>
                <w:sz w:val="18"/>
                <w:szCs w:val="18"/>
              </w:rPr>
              <w:t>niż wierzba nr 1), obecnie częściowo</w:t>
            </w:r>
            <w:r>
              <w:rPr>
                <w:rFonts w:ascii="Arial" w:hAnsi="Arial" w:cs="Arial"/>
                <w:sz w:val="18"/>
                <w:szCs w:val="18"/>
              </w:rPr>
              <w:t xml:space="preserve"> </w:t>
            </w:r>
            <w:r w:rsidRPr="002655BE">
              <w:rPr>
                <w:rFonts w:ascii="Arial" w:hAnsi="Arial" w:cs="Arial"/>
                <w:sz w:val="18"/>
                <w:szCs w:val="18"/>
              </w:rPr>
              <w:t>zachowanego parku.</w:t>
            </w:r>
          </w:p>
        </w:tc>
      </w:tr>
      <w:tr w:rsidR="00AF17B2" w:rsidRPr="008336E4" w14:paraId="777DFB2A" w14:textId="77777777" w:rsidTr="00520115">
        <w:trPr>
          <w:trHeight w:val="300"/>
          <w:jc w:val="center"/>
        </w:trPr>
        <w:tc>
          <w:tcPr>
            <w:tcW w:w="260" w:type="pct"/>
            <w:shd w:val="clear" w:color="auto" w:fill="auto"/>
            <w:vAlign w:val="center"/>
          </w:tcPr>
          <w:p w14:paraId="7BBC32EC" w14:textId="77777777" w:rsidR="00EA5347" w:rsidRPr="008336E4" w:rsidRDefault="00EA5347" w:rsidP="009619D2">
            <w:pPr>
              <w:spacing w:before="60" w:after="60"/>
              <w:jc w:val="center"/>
              <w:rPr>
                <w:rFonts w:ascii="Arial" w:hAnsi="Arial" w:cs="Arial"/>
                <w:sz w:val="18"/>
                <w:szCs w:val="18"/>
              </w:rPr>
            </w:pPr>
            <w:r w:rsidRPr="00621A0D">
              <w:rPr>
                <w:rFonts w:ascii="Arial" w:hAnsi="Arial" w:cs="Arial"/>
                <w:sz w:val="18"/>
                <w:szCs w:val="18"/>
              </w:rPr>
              <w:t>3.</w:t>
            </w:r>
          </w:p>
        </w:tc>
        <w:tc>
          <w:tcPr>
            <w:tcW w:w="851" w:type="pct"/>
            <w:shd w:val="clear" w:color="auto" w:fill="auto"/>
            <w:vAlign w:val="center"/>
          </w:tcPr>
          <w:p w14:paraId="585776F0" w14:textId="77777777" w:rsidR="002655BE" w:rsidRPr="002655BE" w:rsidRDefault="002655BE" w:rsidP="002655BE">
            <w:pPr>
              <w:spacing w:before="60" w:after="60"/>
              <w:jc w:val="center"/>
              <w:rPr>
                <w:rFonts w:ascii="Arial" w:hAnsi="Arial" w:cs="Arial"/>
                <w:sz w:val="18"/>
                <w:szCs w:val="18"/>
              </w:rPr>
            </w:pPr>
            <w:r w:rsidRPr="002655BE">
              <w:rPr>
                <w:rFonts w:ascii="Arial" w:hAnsi="Arial" w:cs="Arial"/>
                <w:sz w:val="18"/>
                <w:szCs w:val="18"/>
              </w:rPr>
              <w:t>Robinia biała</w:t>
            </w:r>
          </w:p>
          <w:p w14:paraId="7DFA939F" w14:textId="3B49E607"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Robinia</w:t>
            </w:r>
            <w:r>
              <w:rPr>
                <w:rFonts w:ascii="Arial" w:hAnsi="Arial" w:cs="Arial"/>
                <w:sz w:val="18"/>
                <w:szCs w:val="18"/>
              </w:rPr>
              <w:t xml:space="preserve"> </w:t>
            </w:r>
            <w:r w:rsidRPr="002655BE">
              <w:rPr>
                <w:rFonts w:ascii="Arial" w:hAnsi="Arial" w:cs="Arial"/>
                <w:sz w:val="18"/>
                <w:szCs w:val="18"/>
              </w:rPr>
              <w:t>pseudoacacia L.</w:t>
            </w:r>
          </w:p>
        </w:tc>
        <w:tc>
          <w:tcPr>
            <w:tcW w:w="851" w:type="pct"/>
            <w:vAlign w:val="center"/>
          </w:tcPr>
          <w:p w14:paraId="10FE3FC3" w14:textId="0CE3287B" w:rsidR="00EA5347" w:rsidRPr="00A149A6" w:rsidRDefault="002655BE" w:rsidP="009619D2">
            <w:pPr>
              <w:spacing w:before="60" w:after="60"/>
              <w:jc w:val="center"/>
              <w:rPr>
                <w:rFonts w:ascii="Arial" w:hAnsi="Arial" w:cs="Arial"/>
                <w:sz w:val="18"/>
                <w:szCs w:val="18"/>
              </w:rPr>
            </w:pPr>
            <w:r w:rsidRPr="002655BE">
              <w:rPr>
                <w:rFonts w:ascii="Arial" w:hAnsi="Arial" w:cs="Arial"/>
                <w:sz w:val="18"/>
                <w:szCs w:val="18"/>
              </w:rPr>
              <w:t>średni</w:t>
            </w:r>
          </w:p>
        </w:tc>
        <w:tc>
          <w:tcPr>
            <w:tcW w:w="851" w:type="pct"/>
            <w:shd w:val="clear" w:color="auto" w:fill="auto"/>
            <w:vAlign w:val="center"/>
          </w:tcPr>
          <w:p w14:paraId="41DF8CAE" w14:textId="7A3DEA70" w:rsidR="00EA5347" w:rsidRPr="002655BE" w:rsidRDefault="002655BE" w:rsidP="009619D2">
            <w:pPr>
              <w:spacing w:before="60" w:after="60"/>
              <w:jc w:val="center"/>
              <w:rPr>
                <w:rFonts w:ascii="Arial" w:hAnsi="Arial" w:cs="Arial"/>
                <w:sz w:val="18"/>
                <w:szCs w:val="18"/>
              </w:rPr>
            </w:pPr>
            <w:r w:rsidRPr="002655BE">
              <w:rPr>
                <w:rFonts w:ascii="Arial" w:hAnsi="Arial" w:cs="Arial"/>
                <w:sz w:val="18"/>
                <w:szCs w:val="18"/>
              </w:rPr>
              <w:t>1993</w:t>
            </w:r>
          </w:p>
        </w:tc>
        <w:tc>
          <w:tcPr>
            <w:tcW w:w="2186" w:type="pct"/>
            <w:shd w:val="clear" w:color="auto" w:fill="auto"/>
            <w:vAlign w:val="center"/>
          </w:tcPr>
          <w:p w14:paraId="3824D14B" w14:textId="240A69AC"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Drzewo rośnie na terenie parku miejskiego w</w:t>
            </w:r>
            <w:r>
              <w:rPr>
                <w:rFonts w:ascii="Arial" w:hAnsi="Arial" w:cs="Arial"/>
                <w:sz w:val="18"/>
                <w:szCs w:val="18"/>
              </w:rPr>
              <w:t xml:space="preserve"> </w:t>
            </w:r>
            <w:r w:rsidRPr="002655BE">
              <w:rPr>
                <w:rFonts w:ascii="Arial" w:hAnsi="Arial" w:cs="Arial"/>
                <w:sz w:val="18"/>
                <w:szCs w:val="18"/>
              </w:rPr>
              <w:t>Gniewkowie, stosunkowo blisko ulicy</w:t>
            </w:r>
            <w:r>
              <w:rPr>
                <w:rFonts w:ascii="Arial" w:hAnsi="Arial" w:cs="Arial"/>
                <w:sz w:val="18"/>
                <w:szCs w:val="18"/>
              </w:rPr>
              <w:t xml:space="preserve"> </w:t>
            </w:r>
            <w:r w:rsidRPr="002655BE">
              <w:rPr>
                <w:rFonts w:ascii="Arial" w:hAnsi="Arial" w:cs="Arial"/>
                <w:sz w:val="18"/>
                <w:szCs w:val="18"/>
              </w:rPr>
              <w:t>Parkowej; w bezpośrednim otoczeniu robinia</w:t>
            </w:r>
            <w:r>
              <w:rPr>
                <w:rFonts w:ascii="Arial" w:hAnsi="Arial" w:cs="Arial"/>
                <w:sz w:val="18"/>
                <w:szCs w:val="18"/>
              </w:rPr>
              <w:t xml:space="preserve"> </w:t>
            </w:r>
            <w:r w:rsidRPr="002655BE">
              <w:rPr>
                <w:rFonts w:ascii="Arial" w:hAnsi="Arial" w:cs="Arial"/>
                <w:sz w:val="18"/>
                <w:szCs w:val="18"/>
              </w:rPr>
              <w:t>ma liczną konkurencję ze strony</w:t>
            </w:r>
            <w:r>
              <w:rPr>
                <w:rFonts w:ascii="Arial" w:hAnsi="Arial" w:cs="Arial"/>
                <w:sz w:val="18"/>
                <w:szCs w:val="18"/>
              </w:rPr>
              <w:t xml:space="preserve"> </w:t>
            </w:r>
            <w:r w:rsidRPr="002655BE">
              <w:rPr>
                <w:rFonts w:ascii="Arial" w:hAnsi="Arial" w:cs="Arial"/>
                <w:sz w:val="18"/>
                <w:szCs w:val="18"/>
              </w:rPr>
              <w:t>podrastających samosiewów klonów i lip,</w:t>
            </w:r>
            <w:r>
              <w:rPr>
                <w:rFonts w:ascii="Arial" w:hAnsi="Arial" w:cs="Arial"/>
                <w:sz w:val="18"/>
                <w:szCs w:val="18"/>
              </w:rPr>
              <w:t xml:space="preserve"> </w:t>
            </w:r>
            <w:r w:rsidRPr="002655BE">
              <w:rPr>
                <w:rFonts w:ascii="Arial" w:hAnsi="Arial" w:cs="Arial"/>
                <w:sz w:val="18"/>
                <w:szCs w:val="18"/>
              </w:rPr>
              <w:t>które już obecnie bardzo istotnie ograniczają</w:t>
            </w:r>
            <w:r>
              <w:rPr>
                <w:rFonts w:ascii="Arial" w:hAnsi="Arial" w:cs="Arial"/>
                <w:sz w:val="18"/>
                <w:szCs w:val="18"/>
              </w:rPr>
              <w:t xml:space="preserve"> </w:t>
            </w:r>
            <w:r w:rsidRPr="002655BE">
              <w:rPr>
                <w:rFonts w:ascii="Arial" w:hAnsi="Arial" w:cs="Arial"/>
                <w:sz w:val="18"/>
                <w:szCs w:val="18"/>
              </w:rPr>
              <w:t>rozwój korony pomnikowej robinii.</w:t>
            </w:r>
          </w:p>
        </w:tc>
      </w:tr>
      <w:tr w:rsidR="00AF17B2" w:rsidRPr="008336E4" w14:paraId="6DEC9828" w14:textId="77777777" w:rsidTr="00520115">
        <w:trPr>
          <w:trHeight w:val="300"/>
          <w:jc w:val="center"/>
        </w:trPr>
        <w:tc>
          <w:tcPr>
            <w:tcW w:w="260" w:type="pct"/>
            <w:shd w:val="clear" w:color="auto" w:fill="auto"/>
            <w:vAlign w:val="center"/>
          </w:tcPr>
          <w:p w14:paraId="3719810E" w14:textId="77777777" w:rsidR="00EA5347" w:rsidRPr="008336E4" w:rsidRDefault="00EA5347" w:rsidP="009619D2">
            <w:pPr>
              <w:spacing w:before="60" w:after="60"/>
              <w:jc w:val="center"/>
              <w:rPr>
                <w:rFonts w:ascii="Arial" w:hAnsi="Arial" w:cs="Arial"/>
                <w:sz w:val="18"/>
                <w:szCs w:val="18"/>
              </w:rPr>
            </w:pPr>
            <w:r w:rsidRPr="00621A0D">
              <w:rPr>
                <w:rFonts w:ascii="Arial" w:hAnsi="Arial" w:cs="Arial"/>
                <w:sz w:val="18"/>
                <w:szCs w:val="18"/>
              </w:rPr>
              <w:t>4.</w:t>
            </w:r>
          </w:p>
        </w:tc>
        <w:tc>
          <w:tcPr>
            <w:tcW w:w="851" w:type="pct"/>
            <w:shd w:val="clear" w:color="auto" w:fill="auto"/>
            <w:vAlign w:val="center"/>
          </w:tcPr>
          <w:p w14:paraId="3A6111CB" w14:textId="77777777" w:rsidR="002655BE" w:rsidRPr="002655BE" w:rsidRDefault="002655BE" w:rsidP="002655BE">
            <w:pPr>
              <w:spacing w:before="60" w:after="60"/>
              <w:jc w:val="center"/>
              <w:rPr>
                <w:rFonts w:ascii="Arial" w:hAnsi="Arial" w:cs="Arial"/>
                <w:sz w:val="18"/>
                <w:szCs w:val="18"/>
              </w:rPr>
            </w:pPr>
            <w:r w:rsidRPr="002655BE">
              <w:rPr>
                <w:rFonts w:ascii="Arial" w:hAnsi="Arial" w:cs="Arial"/>
                <w:sz w:val="18"/>
                <w:szCs w:val="18"/>
              </w:rPr>
              <w:t>Klon jawor</w:t>
            </w:r>
          </w:p>
          <w:p w14:paraId="6878C73B" w14:textId="581DF725"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Acer</w:t>
            </w:r>
            <w:r>
              <w:rPr>
                <w:rFonts w:ascii="Arial" w:hAnsi="Arial" w:cs="Arial"/>
                <w:sz w:val="18"/>
                <w:szCs w:val="18"/>
              </w:rPr>
              <w:t xml:space="preserve"> </w:t>
            </w:r>
            <w:r w:rsidRPr="002655BE">
              <w:rPr>
                <w:rFonts w:ascii="Arial" w:hAnsi="Arial" w:cs="Arial"/>
                <w:sz w:val="18"/>
                <w:szCs w:val="18"/>
              </w:rPr>
              <w:t>pseudoplatanus L.</w:t>
            </w:r>
          </w:p>
        </w:tc>
        <w:tc>
          <w:tcPr>
            <w:tcW w:w="851" w:type="pct"/>
            <w:vAlign w:val="center"/>
          </w:tcPr>
          <w:p w14:paraId="7C8017C5" w14:textId="461649A5" w:rsidR="00EA5347" w:rsidRPr="00A5372C" w:rsidRDefault="002655BE" w:rsidP="002655BE">
            <w:pPr>
              <w:spacing w:before="60" w:after="60"/>
              <w:jc w:val="center"/>
              <w:rPr>
                <w:rFonts w:ascii="Arial" w:hAnsi="Arial" w:cs="Arial"/>
                <w:sz w:val="18"/>
                <w:szCs w:val="18"/>
              </w:rPr>
            </w:pPr>
            <w:r>
              <w:rPr>
                <w:rFonts w:ascii="Arial" w:hAnsi="Arial" w:cs="Arial"/>
                <w:sz w:val="18"/>
                <w:szCs w:val="18"/>
              </w:rPr>
              <w:t>b</w:t>
            </w:r>
            <w:r w:rsidRPr="002655BE">
              <w:rPr>
                <w:rFonts w:ascii="Arial" w:hAnsi="Arial" w:cs="Arial"/>
                <w:sz w:val="18"/>
                <w:szCs w:val="18"/>
              </w:rPr>
              <w:t>ardzo</w:t>
            </w:r>
            <w:r>
              <w:rPr>
                <w:rFonts w:ascii="Arial" w:hAnsi="Arial" w:cs="Arial"/>
                <w:sz w:val="18"/>
                <w:szCs w:val="18"/>
              </w:rPr>
              <w:t xml:space="preserve"> </w:t>
            </w:r>
            <w:r w:rsidRPr="002655BE">
              <w:rPr>
                <w:rFonts w:ascii="Arial" w:hAnsi="Arial" w:cs="Arial"/>
                <w:sz w:val="18"/>
                <w:szCs w:val="18"/>
              </w:rPr>
              <w:t>dobry</w:t>
            </w:r>
          </w:p>
        </w:tc>
        <w:tc>
          <w:tcPr>
            <w:tcW w:w="851" w:type="pct"/>
            <w:shd w:val="clear" w:color="auto" w:fill="auto"/>
            <w:vAlign w:val="center"/>
          </w:tcPr>
          <w:p w14:paraId="40BD1BC9" w14:textId="0CA81F66" w:rsidR="00EA5347" w:rsidRPr="008336E4" w:rsidRDefault="002655BE" w:rsidP="009619D2">
            <w:pPr>
              <w:spacing w:before="60" w:after="60"/>
              <w:jc w:val="center"/>
              <w:rPr>
                <w:rFonts w:ascii="Arial" w:hAnsi="Arial" w:cs="Arial"/>
                <w:sz w:val="18"/>
                <w:szCs w:val="18"/>
              </w:rPr>
            </w:pPr>
            <w:r w:rsidRPr="002655BE">
              <w:rPr>
                <w:rFonts w:ascii="Arial" w:hAnsi="Arial" w:cs="Arial"/>
                <w:sz w:val="18"/>
                <w:szCs w:val="18"/>
              </w:rPr>
              <w:t>1991</w:t>
            </w:r>
          </w:p>
        </w:tc>
        <w:tc>
          <w:tcPr>
            <w:tcW w:w="2186" w:type="pct"/>
            <w:shd w:val="clear" w:color="auto" w:fill="auto"/>
            <w:vAlign w:val="center"/>
          </w:tcPr>
          <w:p w14:paraId="31DFB341" w14:textId="18119C61"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Drzewo rośnie na polanie, na terenie parku,</w:t>
            </w:r>
            <w:r>
              <w:rPr>
                <w:rFonts w:ascii="Arial" w:hAnsi="Arial" w:cs="Arial"/>
                <w:sz w:val="18"/>
                <w:szCs w:val="18"/>
              </w:rPr>
              <w:t xml:space="preserve"> </w:t>
            </w:r>
            <w:r w:rsidRPr="002655BE">
              <w:rPr>
                <w:rFonts w:ascii="Arial" w:hAnsi="Arial" w:cs="Arial"/>
                <w:sz w:val="18"/>
                <w:szCs w:val="18"/>
              </w:rPr>
              <w:t>dokładnie na wprost elewacji frontowej</w:t>
            </w:r>
            <w:r>
              <w:rPr>
                <w:rFonts w:ascii="Arial" w:hAnsi="Arial" w:cs="Arial"/>
                <w:sz w:val="18"/>
                <w:szCs w:val="18"/>
              </w:rPr>
              <w:t xml:space="preserve"> </w:t>
            </w:r>
            <w:r w:rsidRPr="002655BE">
              <w:rPr>
                <w:rFonts w:ascii="Arial" w:hAnsi="Arial" w:cs="Arial"/>
                <w:sz w:val="18"/>
                <w:szCs w:val="18"/>
              </w:rPr>
              <w:t>obecnego budynku Szkoły Zawodowej w</w:t>
            </w:r>
            <w:r>
              <w:rPr>
                <w:rFonts w:ascii="Arial" w:hAnsi="Arial" w:cs="Arial"/>
                <w:sz w:val="18"/>
                <w:szCs w:val="18"/>
              </w:rPr>
              <w:t xml:space="preserve"> </w:t>
            </w:r>
            <w:r w:rsidRPr="002655BE">
              <w:rPr>
                <w:rFonts w:ascii="Arial" w:hAnsi="Arial" w:cs="Arial"/>
                <w:sz w:val="18"/>
                <w:szCs w:val="18"/>
              </w:rPr>
              <w:t>Gniewkowie.</w:t>
            </w:r>
          </w:p>
        </w:tc>
      </w:tr>
      <w:tr w:rsidR="00AF17B2" w:rsidRPr="008336E4" w14:paraId="20E6C132" w14:textId="77777777" w:rsidTr="00520115">
        <w:trPr>
          <w:trHeight w:val="300"/>
          <w:jc w:val="center"/>
        </w:trPr>
        <w:tc>
          <w:tcPr>
            <w:tcW w:w="260" w:type="pct"/>
            <w:shd w:val="clear" w:color="auto" w:fill="auto"/>
            <w:vAlign w:val="center"/>
          </w:tcPr>
          <w:p w14:paraId="289624AD" w14:textId="77777777" w:rsidR="00EA5347" w:rsidRPr="008336E4" w:rsidRDefault="00EA5347" w:rsidP="009619D2">
            <w:pPr>
              <w:spacing w:before="60" w:after="60"/>
              <w:jc w:val="center"/>
              <w:rPr>
                <w:rFonts w:ascii="Arial" w:hAnsi="Arial" w:cs="Arial"/>
                <w:sz w:val="18"/>
                <w:szCs w:val="18"/>
              </w:rPr>
            </w:pPr>
            <w:r w:rsidRPr="00621A0D">
              <w:rPr>
                <w:rFonts w:ascii="Arial" w:hAnsi="Arial" w:cs="Arial"/>
                <w:sz w:val="18"/>
                <w:szCs w:val="18"/>
              </w:rPr>
              <w:t>5.</w:t>
            </w:r>
          </w:p>
        </w:tc>
        <w:tc>
          <w:tcPr>
            <w:tcW w:w="851" w:type="pct"/>
            <w:shd w:val="clear" w:color="auto" w:fill="auto"/>
            <w:vAlign w:val="center"/>
          </w:tcPr>
          <w:p w14:paraId="306C914E" w14:textId="77777777" w:rsidR="002655BE" w:rsidRPr="002655BE" w:rsidRDefault="002655BE" w:rsidP="002655BE">
            <w:pPr>
              <w:spacing w:before="60" w:after="60"/>
              <w:jc w:val="center"/>
              <w:rPr>
                <w:rFonts w:ascii="Arial" w:hAnsi="Arial" w:cs="Arial"/>
                <w:sz w:val="18"/>
                <w:szCs w:val="18"/>
              </w:rPr>
            </w:pPr>
            <w:r w:rsidRPr="002655BE">
              <w:rPr>
                <w:rFonts w:ascii="Arial" w:hAnsi="Arial" w:cs="Arial"/>
                <w:sz w:val="18"/>
                <w:szCs w:val="18"/>
              </w:rPr>
              <w:t>Lipa drobnolistna</w:t>
            </w:r>
          </w:p>
          <w:p w14:paraId="2309DB4A" w14:textId="500F2D6F"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Tilia cordata</w:t>
            </w:r>
          </w:p>
        </w:tc>
        <w:tc>
          <w:tcPr>
            <w:tcW w:w="851" w:type="pct"/>
            <w:vAlign w:val="center"/>
          </w:tcPr>
          <w:p w14:paraId="4C2E6293" w14:textId="32EABD32" w:rsidR="00EA5347" w:rsidRPr="00A5372C" w:rsidRDefault="002655BE" w:rsidP="009619D2">
            <w:pPr>
              <w:spacing w:before="60" w:after="60"/>
              <w:jc w:val="center"/>
              <w:rPr>
                <w:rFonts w:ascii="Arial" w:hAnsi="Arial" w:cs="Arial"/>
                <w:sz w:val="18"/>
                <w:szCs w:val="18"/>
              </w:rPr>
            </w:pPr>
            <w:r w:rsidRPr="002655BE">
              <w:rPr>
                <w:rFonts w:ascii="Arial" w:hAnsi="Arial" w:cs="Arial"/>
                <w:sz w:val="18"/>
                <w:szCs w:val="18"/>
              </w:rPr>
              <w:t>dobry</w:t>
            </w:r>
          </w:p>
        </w:tc>
        <w:tc>
          <w:tcPr>
            <w:tcW w:w="851" w:type="pct"/>
            <w:shd w:val="clear" w:color="auto" w:fill="auto"/>
            <w:vAlign w:val="center"/>
          </w:tcPr>
          <w:p w14:paraId="51AA82A9" w14:textId="518E21CE" w:rsidR="00EA5347" w:rsidRPr="008336E4" w:rsidRDefault="002655BE" w:rsidP="009619D2">
            <w:pPr>
              <w:spacing w:before="60" w:after="60"/>
              <w:jc w:val="center"/>
              <w:rPr>
                <w:rFonts w:ascii="Arial" w:hAnsi="Arial" w:cs="Arial"/>
                <w:sz w:val="18"/>
                <w:szCs w:val="18"/>
              </w:rPr>
            </w:pPr>
            <w:r w:rsidRPr="002655BE">
              <w:rPr>
                <w:rFonts w:ascii="Arial" w:hAnsi="Arial" w:cs="Arial"/>
                <w:sz w:val="18"/>
                <w:szCs w:val="18"/>
              </w:rPr>
              <w:t>1993</w:t>
            </w:r>
          </w:p>
        </w:tc>
        <w:tc>
          <w:tcPr>
            <w:tcW w:w="2186" w:type="pct"/>
            <w:shd w:val="clear" w:color="auto" w:fill="auto"/>
            <w:vAlign w:val="center"/>
          </w:tcPr>
          <w:p w14:paraId="15636357" w14:textId="0E4DCA9A" w:rsidR="00EA5347" w:rsidRPr="008336E4" w:rsidRDefault="002655BE" w:rsidP="002655BE">
            <w:pPr>
              <w:spacing w:before="60" w:after="60"/>
              <w:jc w:val="center"/>
              <w:rPr>
                <w:rFonts w:ascii="Arial" w:hAnsi="Arial" w:cs="Arial"/>
                <w:sz w:val="18"/>
                <w:szCs w:val="18"/>
              </w:rPr>
            </w:pPr>
            <w:r w:rsidRPr="002655BE">
              <w:rPr>
                <w:rFonts w:ascii="Arial" w:hAnsi="Arial" w:cs="Arial"/>
                <w:sz w:val="18"/>
                <w:szCs w:val="18"/>
              </w:rPr>
              <w:t>Drzewo rośnie na terenie dawnego parku, na</w:t>
            </w:r>
            <w:r>
              <w:rPr>
                <w:rFonts w:ascii="Arial" w:hAnsi="Arial" w:cs="Arial"/>
                <w:sz w:val="18"/>
                <w:szCs w:val="18"/>
              </w:rPr>
              <w:t xml:space="preserve"> </w:t>
            </w:r>
            <w:r w:rsidRPr="002655BE">
              <w:rPr>
                <w:rFonts w:ascii="Arial" w:hAnsi="Arial" w:cs="Arial"/>
                <w:sz w:val="18"/>
                <w:szCs w:val="18"/>
              </w:rPr>
              <w:t>jego południowo-wschodnim skraju, blisko</w:t>
            </w:r>
            <w:r>
              <w:rPr>
                <w:rFonts w:ascii="Arial" w:hAnsi="Arial" w:cs="Arial"/>
                <w:sz w:val="18"/>
                <w:szCs w:val="18"/>
              </w:rPr>
              <w:t xml:space="preserve"> </w:t>
            </w:r>
            <w:r w:rsidRPr="002655BE">
              <w:rPr>
                <w:rFonts w:ascii="Arial" w:hAnsi="Arial" w:cs="Arial"/>
                <w:sz w:val="18"/>
                <w:szCs w:val="18"/>
              </w:rPr>
              <w:t>wyjeżdżonej drogi gruntowej i blisko wiąza</w:t>
            </w:r>
            <w:r>
              <w:rPr>
                <w:rFonts w:ascii="Arial" w:hAnsi="Arial" w:cs="Arial"/>
                <w:sz w:val="18"/>
                <w:szCs w:val="18"/>
              </w:rPr>
              <w:t xml:space="preserve"> </w:t>
            </w:r>
            <w:r w:rsidRPr="002655BE">
              <w:rPr>
                <w:rFonts w:ascii="Arial" w:hAnsi="Arial" w:cs="Arial"/>
                <w:sz w:val="18"/>
                <w:szCs w:val="18"/>
              </w:rPr>
              <w:t>szypułkowego – również pomnika przyrody;</w:t>
            </w:r>
            <w:r>
              <w:rPr>
                <w:rFonts w:ascii="Arial" w:hAnsi="Arial" w:cs="Arial"/>
                <w:sz w:val="18"/>
                <w:szCs w:val="18"/>
              </w:rPr>
              <w:t xml:space="preserve"> </w:t>
            </w:r>
            <w:r w:rsidRPr="002655BE">
              <w:rPr>
                <w:rFonts w:ascii="Arial" w:hAnsi="Arial" w:cs="Arial"/>
                <w:sz w:val="18"/>
                <w:szCs w:val="18"/>
              </w:rPr>
              <w:t>dostęp do drzewa jest bardzo trudny ze</w:t>
            </w:r>
            <w:r>
              <w:rPr>
                <w:rFonts w:ascii="Arial" w:hAnsi="Arial" w:cs="Arial"/>
                <w:sz w:val="18"/>
                <w:szCs w:val="18"/>
              </w:rPr>
              <w:t xml:space="preserve"> </w:t>
            </w:r>
            <w:r w:rsidRPr="002655BE">
              <w:rPr>
                <w:rFonts w:ascii="Arial" w:hAnsi="Arial" w:cs="Arial"/>
                <w:sz w:val="18"/>
                <w:szCs w:val="18"/>
              </w:rPr>
              <w:t>względu na przerośnięte krzewy, samosiewy</w:t>
            </w:r>
            <w:r>
              <w:rPr>
                <w:rFonts w:ascii="Arial" w:hAnsi="Arial" w:cs="Arial"/>
                <w:sz w:val="18"/>
                <w:szCs w:val="18"/>
              </w:rPr>
              <w:t xml:space="preserve"> </w:t>
            </w:r>
            <w:r w:rsidRPr="002655BE">
              <w:rPr>
                <w:rFonts w:ascii="Arial" w:hAnsi="Arial" w:cs="Arial"/>
                <w:sz w:val="18"/>
                <w:szCs w:val="18"/>
              </w:rPr>
              <w:t>drzew i zachwaszczenie okolic kłody</w:t>
            </w:r>
          </w:p>
        </w:tc>
      </w:tr>
      <w:tr w:rsidR="00AF17B2" w:rsidRPr="008336E4" w14:paraId="75A6A3AB" w14:textId="77777777" w:rsidTr="00520115">
        <w:trPr>
          <w:trHeight w:val="300"/>
          <w:jc w:val="center"/>
        </w:trPr>
        <w:tc>
          <w:tcPr>
            <w:tcW w:w="260" w:type="pct"/>
            <w:shd w:val="clear" w:color="auto" w:fill="auto"/>
            <w:vAlign w:val="center"/>
          </w:tcPr>
          <w:p w14:paraId="4F8E64AB" w14:textId="77777777" w:rsidR="00EA5347" w:rsidRPr="008336E4" w:rsidRDefault="00EA5347" w:rsidP="009619D2">
            <w:pPr>
              <w:spacing w:before="60" w:after="60"/>
              <w:jc w:val="center"/>
              <w:rPr>
                <w:rFonts w:ascii="Arial" w:hAnsi="Arial" w:cs="Arial"/>
                <w:sz w:val="18"/>
                <w:szCs w:val="18"/>
              </w:rPr>
            </w:pPr>
            <w:r w:rsidRPr="00621A0D">
              <w:rPr>
                <w:rFonts w:ascii="Arial" w:hAnsi="Arial" w:cs="Arial"/>
                <w:sz w:val="18"/>
                <w:szCs w:val="18"/>
              </w:rPr>
              <w:t>6.</w:t>
            </w:r>
          </w:p>
        </w:tc>
        <w:tc>
          <w:tcPr>
            <w:tcW w:w="851" w:type="pct"/>
            <w:shd w:val="clear" w:color="auto" w:fill="auto"/>
            <w:vAlign w:val="center"/>
          </w:tcPr>
          <w:p w14:paraId="74C94AD4"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Wiąz szypułkowy</w:t>
            </w:r>
          </w:p>
          <w:p w14:paraId="24B8D53B" w14:textId="6948AAD0" w:rsidR="00EA5347" w:rsidRPr="008336E4" w:rsidRDefault="00DD1B5D" w:rsidP="00DD1B5D">
            <w:pPr>
              <w:spacing w:before="60" w:after="60"/>
              <w:jc w:val="center"/>
              <w:rPr>
                <w:rFonts w:ascii="Arial" w:hAnsi="Arial" w:cs="Arial"/>
                <w:sz w:val="18"/>
                <w:szCs w:val="18"/>
              </w:rPr>
            </w:pPr>
            <w:r w:rsidRPr="00DD1B5D">
              <w:rPr>
                <w:rFonts w:ascii="Arial" w:hAnsi="Arial" w:cs="Arial"/>
                <w:sz w:val="18"/>
                <w:szCs w:val="18"/>
              </w:rPr>
              <w:t>Ulmus leavis Pall.</w:t>
            </w:r>
            <w:r>
              <w:rPr>
                <w:rFonts w:ascii="Arial" w:hAnsi="Arial" w:cs="Arial"/>
                <w:sz w:val="18"/>
                <w:szCs w:val="18"/>
              </w:rPr>
              <w:t xml:space="preserve"> </w:t>
            </w:r>
          </w:p>
        </w:tc>
        <w:tc>
          <w:tcPr>
            <w:tcW w:w="851" w:type="pct"/>
            <w:vAlign w:val="center"/>
          </w:tcPr>
          <w:p w14:paraId="61D8FB7E" w14:textId="26F9B352"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dobry</w:t>
            </w:r>
          </w:p>
        </w:tc>
        <w:tc>
          <w:tcPr>
            <w:tcW w:w="851" w:type="pct"/>
            <w:shd w:val="clear" w:color="auto" w:fill="auto"/>
            <w:vAlign w:val="center"/>
          </w:tcPr>
          <w:p w14:paraId="785DD512" w14:textId="582B2709" w:rsidR="00EA5347" w:rsidRPr="008336E4" w:rsidRDefault="00DD1B5D" w:rsidP="009619D2">
            <w:pPr>
              <w:spacing w:before="60" w:after="60"/>
              <w:jc w:val="center"/>
              <w:rPr>
                <w:rFonts w:ascii="Arial" w:hAnsi="Arial" w:cs="Arial"/>
                <w:sz w:val="18"/>
                <w:szCs w:val="18"/>
              </w:rPr>
            </w:pPr>
            <w:r w:rsidRPr="00DD1B5D">
              <w:rPr>
                <w:rFonts w:ascii="Arial" w:hAnsi="Arial" w:cs="Arial"/>
                <w:sz w:val="18"/>
                <w:szCs w:val="18"/>
              </w:rPr>
              <w:t>1993</w:t>
            </w:r>
          </w:p>
        </w:tc>
        <w:tc>
          <w:tcPr>
            <w:tcW w:w="2186" w:type="pct"/>
            <w:shd w:val="clear" w:color="auto" w:fill="auto"/>
            <w:vAlign w:val="center"/>
          </w:tcPr>
          <w:p w14:paraId="42C40954" w14:textId="0868BDBA" w:rsidR="00EA5347" w:rsidRPr="008336E4"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dawnego parku, na</w:t>
            </w:r>
            <w:r>
              <w:rPr>
                <w:rFonts w:ascii="Arial" w:hAnsi="Arial" w:cs="Arial"/>
                <w:sz w:val="18"/>
                <w:szCs w:val="18"/>
              </w:rPr>
              <w:t xml:space="preserve"> </w:t>
            </w:r>
            <w:r w:rsidRPr="00DD1B5D">
              <w:rPr>
                <w:rFonts w:ascii="Arial" w:hAnsi="Arial" w:cs="Arial"/>
                <w:sz w:val="18"/>
                <w:szCs w:val="18"/>
              </w:rPr>
              <w:t>jego południowo-wschodnim skraju, blisko</w:t>
            </w:r>
            <w:r>
              <w:rPr>
                <w:rFonts w:ascii="Arial" w:hAnsi="Arial" w:cs="Arial"/>
                <w:sz w:val="18"/>
                <w:szCs w:val="18"/>
              </w:rPr>
              <w:t xml:space="preserve"> </w:t>
            </w:r>
            <w:r w:rsidRPr="00DD1B5D">
              <w:rPr>
                <w:rFonts w:ascii="Arial" w:hAnsi="Arial" w:cs="Arial"/>
                <w:sz w:val="18"/>
                <w:szCs w:val="18"/>
              </w:rPr>
              <w:t>wyjeżdżonej drogi gruntowej.</w:t>
            </w:r>
          </w:p>
        </w:tc>
      </w:tr>
      <w:tr w:rsidR="00AF17B2" w:rsidRPr="008336E4" w14:paraId="116D3ED6" w14:textId="77777777" w:rsidTr="00520115">
        <w:trPr>
          <w:trHeight w:val="300"/>
          <w:jc w:val="center"/>
        </w:trPr>
        <w:tc>
          <w:tcPr>
            <w:tcW w:w="260" w:type="pct"/>
            <w:shd w:val="clear" w:color="auto" w:fill="auto"/>
            <w:vAlign w:val="center"/>
          </w:tcPr>
          <w:p w14:paraId="14E1D441" w14:textId="77777777" w:rsidR="00EA5347" w:rsidRPr="008336E4" w:rsidRDefault="00EA5347" w:rsidP="009619D2">
            <w:pPr>
              <w:spacing w:before="60" w:after="60"/>
              <w:jc w:val="center"/>
              <w:rPr>
                <w:rFonts w:ascii="Arial" w:hAnsi="Arial" w:cs="Arial"/>
                <w:sz w:val="18"/>
                <w:szCs w:val="18"/>
              </w:rPr>
            </w:pPr>
            <w:r w:rsidRPr="00621A0D">
              <w:rPr>
                <w:rFonts w:ascii="Arial" w:hAnsi="Arial" w:cs="Arial"/>
                <w:sz w:val="18"/>
                <w:szCs w:val="18"/>
              </w:rPr>
              <w:t>7.</w:t>
            </w:r>
          </w:p>
        </w:tc>
        <w:tc>
          <w:tcPr>
            <w:tcW w:w="851" w:type="pct"/>
            <w:shd w:val="clear" w:color="auto" w:fill="auto"/>
            <w:vAlign w:val="center"/>
          </w:tcPr>
          <w:p w14:paraId="33012491"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Platan</w:t>
            </w:r>
          </w:p>
          <w:p w14:paraId="36988247" w14:textId="6B4373ED" w:rsidR="00EA5347" w:rsidRPr="008336E4" w:rsidRDefault="00DD1B5D" w:rsidP="00DD1B5D">
            <w:pPr>
              <w:spacing w:before="60" w:after="60"/>
              <w:jc w:val="center"/>
              <w:rPr>
                <w:rFonts w:ascii="Arial" w:hAnsi="Arial" w:cs="Arial"/>
                <w:sz w:val="18"/>
                <w:szCs w:val="18"/>
              </w:rPr>
            </w:pPr>
            <w:r w:rsidRPr="00DD1B5D">
              <w:rPr>
                <w:rFonts w:ascii="Arial" w:hAnsi="Arial" w:cs="Arial"/>
                <w:sz w:val="18"/>
                <w:szCs w:val="18"/>
              </w:rPr>
              <w:t>Platanus x</w:t>
            </w:r>
            <w:r>
              <w:rPr>
                <w:rFonts w:ascii="Arial" w:hAnsi="Arial" w:cs="Arial"/>
                <w:sz w:val="18"/>
                <w:szCs w:val="18"/>
              </w:rPr>
              <w:t xml:space="preserve"> </w:t>
            </w:r>
            <w:r w:rsidRPr="00DD1B5D">
              <w:rPr>
                <w:rFonts w:ascii="Arial" w:hAnsi="Arial" w:cs="Arial"/>
                <w:sz w:val="18"/>
                <w:szCs w:val="18"/>
              </w:rPr>
              <w:t>acerifolia Wild.</w:t>
            </w:r>
          </w:p>
        </w:tc>
        <w:tc>
          <w:tcPr>
            <w:tcW w:w="851" w:type="pct"/>
            <w:vAlign w:val="center"/>
          </w:tcPr>
          <w:p w14:paraId="13CAAE45" w14:textId="075E0F1C"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dobry</w:t>
            </w:r>
          </w:p>
        </w:tc>
        <w:tc>
          <w:tcPr>
            <w:tcW w:w="851" w:type="pct"/>
            <w:shd w:val="clear" w:color="auto" w:fill="auto"/>
            <w:vAlign w:val="center"/>
          </w:tcPr>
          <w:p w14:paraId="5D0DA0BC" w14:textId="6AD9F1B5" w:rsidR="00EA5347" w:rsidRPr="008336E4" w:rsidRDefault="00DD1B5D" w:rsidP="009619D2">
            <w:pPr>
              <w:spacing w:before="60" w:after="60"/>
              <w:jc w:val="center"/>
              <w:rPr>
                <w:rFonts w:ascii="Arial" w:hAnsi="Arial" w:cs="Arial"/>
                <w:sz w:val="18"/>
                <w:szCs w:val="18"/>
              </w:rPr>
            </w:pPr>
            <w:r w:rsidRPr="00DD1B5D">
              <w:rPr>
                <w:rFonts w:ascii="Arial" w:hAnsi="Arial" w:cs="Arial"/>
                <w:sz w:val="18"/>
                <w:szCs w:val="18"/>
              </w:rPr>
              <w:t>1993</w:t>
            </w:r>
          </w:p>
        </w:tc>
        <w:tc>
          <w:tcPr>
            <w:tcW w:w="2186" w:type="pct"/>
            <w:shd w:val="clear" w:color="auto" w:fill="auto"/>
            <w:vAlign w:val="center"/>
          </w:tcPr>
          <w:p w14:paraId="6EDC386A" w14:textId="62F96F65" w:rsidR="00EA5347" w:rsidRPr="008336E4"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dawnego parku,</w:t>
            </w:r>
            <w:r>
              <w:rPr>
                <w:rFonts w:ascii="Arial" w:hAnsi="Arial" w:cs="Arial"/>
                <w:sz w:val="18"/>
                <w:szCs w:val="18"/>
              </w:rPr>
              <w:t xml:space="preserve"> </w:t>
            </w:r>
            <w:r w:rsidRPr="00DD1B5D">
              <w:rPr>
                <w:rFonts w:ascii="Arial" w:hAnsi="Arial" w:cs="Arial"/>
                <w:sz w:val="18"/>
                <w:szCs w:val="18"/>
              </w:rPr>
              <w:t>mniej więcej w jego centralnej części, blisko</w:t>
            </w:r>
            <w:r>
              <w:rPr>
                <w:rFonts w:ascii="Arial" w:hAnsi="Arial" w:cs="Arial"/>
                <w:sz w:val="18"/>
                <w:szCs w:val="18"/>
              </w:rPr>
              <w:t xml:space="preserve"> </w:t>
            </w:r>
            <w:r w:rsidRPr="00DD1B5D">
              <w:rPr>
                <w:rFonts w:ascii="Arial" w:hAnsi="Arial" w:cs="Arial"/>
                <w:sz w:val="18"/>
                <w:szCs w:val="18"/>
              </w:rPr>
              <w:t>jesionu wyniosłego – również pomnika</w:t>
            </w:r>
            <w:r>
              <w:rPr>
                <w:rFonts w:ascii="Arial" w:hAnsi="Arial" w:cs="Arial"/>
                <w:sz w:val="18"/>
                <w:szCs w:val="18"/>
              </w:rPr>
              <w:t xml:space="preserve"> </w:t>
            </w:r>
            <w:r w:rsidRPr="00DD1B5D">
              <w:rPr>
                <w:rFonts w:ascii="Arial" w:hAnsi="Arial" w:cs="Arial"/>
                <w:sz w:val="18"/>
                <w:szCs w:val="18"/>
              </w:rPr>
              <w:t>przyrody; dostęp do drzewa jest bardzo trudny,</w:t>
            </w:r>
            <w:r>
              <w:rPr>
                <w:rFonts w:ascii="Arial" w:hAnsi="Arial" w:cs="Arial"/>
                <w:sz w:val="18"/>
                <w:szCs w:val="18"/>
              </w:rPr>
              <w:t xml:space="preserve"> </w:t>
            </w:r>
            <w:r w:rsidRPr="00DD1B5D">
              <w:rPr>
                <w:rFonts w:ascii="Arial" w:hAnsi="Arial" w:cs="Arial"/>
                <w:sz w:val="18"/>
                <w:szCs w:val="18"/>
              </w:rPr>
              <w:t>ze względu na liczne rozrośnięte krzewy,</w:t>
            </w:r>
            <w:r>
              <w:rPr>
                <w:rFonts w:ascii="Arial" w:hAnsi="Arial" w:cs="Arial"/>
                <w:sz w:val="18"/>
                <w:szCs w:val="18"/>
              </w:rPr>
              <w:t xml:space="preserve"> </w:t>
            </w:r>
            <w:r w:rsidRPr="00DD1B5D">
              <w:rPr>
                <w:rFonts w:ascii="Arial" w:hAnsi="Arial" w:cs="Arial"/>
                <w:sz w:val="18"/>
                <w:szCs w:val="18"/>
              </w:rPr>
              <w:t>bardzo wysokie chwasty i samosiewy drzew.</w:t>
            </w:r>
          </w:p>
        </w:tc>
      </w:tr>
      <w:tr w:rsidR="00AF17B2" w:rsidRPr="00A149A6" w14:paraId="1644F4AD" w14:textId="77777777" w:rsidTr="00520115">
        <w:trPr>
          <w:trHeight w:val="300"/>
          <w:jc w:val="center"/>
        </w:trPr>
        <w:tc>
          <w:tcPr>
            <w:tcW w:w="260" w:type="pct"/>
            <w:shd w:val="clear" w:color="auto" w:fill="auto"/>
            <w:vAlign w:val="center"/>
          </w:tcPr>
          <w:p w14:paraId="271042D4"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8.</w:t>
            </w:r>
          </w:p>
        </w:tc>
        <w:tc>
          <w:tcPr>
            <w:tcW w:w="851" w:type="pct"/>
            <w:shd w:val="clear" w:color="auto" w:fill="auto"/>
            <w:vAlign w:val="center"/>
          </w:tcPr>
          <w:p w14:paraId="69FA72DB"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Jesion wyniosły</w:t>
            </w:r>
          </w:p>
          <w:p w14:paraId="35E08380" w14:textId="349356BE" w:rsidR="00EA5347" w:rsidRPr="00621A0D" w:rsidRDefault="00DD1B5D" w:rsidP="00DD1B5D">
            <w:pPr>
              <w:spacing w:before="60" w:after="60"/>
              <w:jc w:val="center"/>
              <w:rPr>
                <w:rFonts w:ascii="Arial" w:hAnsi="Arial" w:cs="Arial"/>
                <w:sz w:val="18"/>
                <w:szCs w:val="18"/>
              </w:rPr>
            </w:pPr>
            <w:r w:rsidRPr="00DD1B5D">
              <w:rPr>
                <w:rFonts w:ascii="Arial" w:hAnsi="Arial" w:cs="Arial"/>
                <w:sz w:val="18"/>
                <w:szCs w:val="18"/>
              </w:rPr>
              <w:t>Fraxinus</w:t>
            </w:r>
            <w:r>
              <w:rPr>
                <w:rFonts w:ascii="Arial" w:hAnsi="Arial" w:cs="Arial"/>
                <w:sz w:val="18"/>
                <w:szCs w:val="18"/>
              </w:rPr>
              <w:t xml:space="preserve"> </w:t>
            </w:r>
            <w:r w:rsidRPr="00DD1B5D">
              <w:rPr>
                <w:rFonts w:ascii="Arial" w:hAnsi="Arial" w:cs="Arial"/>
                <w:sz w:val="18"/>
                <w:szCs w:val="18"/>
              </w:rPr>
              <w:t>excelsior L.</w:t>
            </w:r>
          </w:p>
        </w:tc>
        <w:tc>
          <w:tcPr>
            <w:tcW w:w="851" w:type="pct"/>
            <w:vAlign w:val="center"/>
          </w:tcPr>
          <w:p w14:paraId="0121A018" w14:textId="2E2C8038"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dobry</w:t>
            </w:r>
          </w:p>
        </w:tc>
        <w:tc>
          <w:tcPr>
            <w:tcW w:w="851" w:type="pct"/>
            <w:shd w:val="clear" w:color="auto" w:fill="auto"/>
            <w:vAlign w:val="center"/>
          </w:tcPr>
          <w:p w14:paraId="6F870616" w14:textId="51657DDD"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1993</w:t>
            </w:r>
          </w:p>
        </w:tc>
        <w:tc>
          <w:tcPr>
            <w:tcW w:w="2186" w:type="pct"/>
            <w:shd w:val="clear" w:color="auto" w:fill="auto"/>
            <w:vAlign w:val="center"/>
          </w:tcPr>
          <w:p w14:paraId="2A017DD4" w14:textId="246C839B" w:rsidR="00EA5347" w:rsidRPr="00A149A6"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dawnego parku,</w:t>
            </w:r>
            <w:r>
              <w:rPr>
                <w:rFonts w:ascii="Arial" w:hAnsi="Arial" w:cs="Arial"/>
                <w:sz w:val="18"/>
                <w:szCs w:val="18"/>
              </w:rPr>
              <w:t xml:space="preserve"> </w:t>
            </w:r>
            <w:r w:rsidRPr="00DD1B5D">
              <w:rPr>
                <w:rFonts w:ascii="Arial" w:hAnsi="Arial" w:cs="Arial"/>
                <w:sz w:val="18"/>
                <w:szCs w:val="18"/>
              </w:rPr>
              <w:t>mniej więcej w jego centralnej części, obecnie</w:t>
            </w:r>
            <w:r>
              <w:rPr>
                <w:rFonts w:ascii="Arial" w:hAnsi="Arial" w:cs="Arial"/>
                <w:sz w:val="18"/>
                <w:szCs w:val="18"/>
              </w:rPr>
              <w:t xml:space="preserve"> </w:t>
            </w:r>
            <w:r w:rsidRPr="00DD1B5D">
              <w:rPr>
                <w:rFonts w:ascii="Arial" w:hAnsi="Arial" w:cs="Arial"/>
                <w:sz w:val="18"/>
                <w:szCs w:val="18"/>
              </w:rPr>
              <w:t>w zasadzie bardziej kojarzącego się z lasem</w:t>
            </w:r>
            <w:r>
              <w:rPr>
                <w:rFonts w:ascii="Arial" w:hAnsi="Arial" w:cs="Arial"/>
                <w:sz w:val="18"/>
                <w:szCs w:val="18"/>
              </w:rPr>
              <w:t xml:space="preserve"> </w:t>
            </w:r>
            <w:r w:rsidRPr="00DD1B5D">
              <w:rPr>
                <w:rFonts w:ascii="Arial" w:hAnsi="Arial" w:cs="Arial"/>
                <w:sz w:val="18"/>
                <w:szCs w:val="18"/>
              </w:rPr>
              <w:t>liściastym niż parkiem; dostęp do drzewa jest</w:t>
            </w:r>
            <w:r>
              <w:rPr>
                <w:rFonts w:ascii="Arial" w:hAnsi="Arial" w:cs="Arial"/>
                <w:sz w:val="18"/>
                <w:szCs w:val="18"/>
              </w:rPr>
              <w:t xml:space="preserve"> </w:t>
            </w:r>
            <w:r w:rsidRPr="00DD1B5D">
              <w:rPr>
                <w:rFonts w:ascii="Arial" w:hAnsi="Arial" w:cs="Arial"/>
                <w:sz w:val="18"/>
                <w:szCs w:val="18"/>
              </w:rPr>
              <w:t>bardzo trudny, ze względu na liczne</w:t>
            </w:r>
            <w:r>
              <w:rPr>
                <w:rFonts w:ascii="Arial" w:hAnsi="Arial" w:cs="Arial"/>
                <w:sz w:val="18"/>
                <w:szCs w:val="18"/>
              </w:rPr>
              <w:t xml:space="preserve"> </w:t>
            </w:r>
            <w:r w:rsidRPr="00DD1B5D">
              <w:rPr>
                <w:rFonts w:ascii="Arial" w:hAnsi="Arial" w:cs="Arial"/>
                <w:sz w:val="18"/>
                <w:szCs w:val="18"/>
              </w:rPr>
              <w:t>rozrośnięte krzewy, bardzo wysokie chwasty i</w:t>
            </w:r>
            <w:r>
              <w:rPr>
                <w:rFonts w:ascii="Arial" w:hAnsi="Arial" w:cs="Arial"/>
                <w:sz w:val="18"/>
                <w:szCs w:val="18"/>
              </w:rPr>
              <w:t xml:space="preserve"> </w:t>
            </w:r>
            <w:r w:rsidRPr="00DD1B5D">
              <w:rPr>
                <w:rFonts w:ascii="Arial" w:hAnsi="Arial" w:cs="Arial"/>
                <w:sz w:val="18"/>
                <w:szCs w:val="18"/>
              </w:rPr>
              <w:t>samosiewy drzew.</w:t>
            </w:r>
          </w:p>
        </w:tc>
      </w:tr>
      <w:tr w:rsidR="00AF17B2" w:rsidRPr="00A149A6" w14:paraId="727A526C" w14:textId="77777777" w:rsidTr="00520115">
        <w:trPr>
          <w:trHeight w:val="300"/>
          <w:jc w:val="center"/>
        </w:trPr>
        <w:tc>
          <w:tcPr>
            <w:tcW w:w="260" w:type="pct"/>
            <w:shd w:val="clear" w:color="auto" w:fill="auto"/>
            <w:vAlign w:val="center"/>
          </w:tcPr>
          <w:p w14:paraId="6E6B4F56"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9.</w:t>
            </w:r>
          </w:p>
        </w:tc>
        <w:tc>
          <w:tcPr>
            <w:tcW w:w="851" w:type="pct"/>
            <w:shd w:val="clear" w:color="auto" w:fill="auto"/>
            <w:vAlign w:val="center"/>
          </w:tcPr>
          <w:p w14:paraId="27CB92B8"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Dąb szypułkowy</w:t>
            </w:r>
          </w:p>
          <w:p w14:paraId="25CF82D1" w14:textId="47C85677" w:rsidR="00EA5347" w:rsidRPr="00621A0D" w:rsidRDefault="00DD1B5D" w:rsidP="00DD1B5D">
            <w:pPr>
              <w:spacing w:before="60" w:after="60"/>
              <w:jc w:val="center"/>
              <w:rPr>
                <w:rFonts w:ascii="Arial" w:hAnsi="Arial" w:cs="Arial"/>
                <w:sz w:val="18"/>
                <w:szCs w:val="18"/>
              </w:rPr>
            </w:pPr>
            <w:r w:rsidRPr="00DD1B5D">
              <w:rPr>
                <w:rFonts w:ascii="Arial" w:hAnsi="Arial" w:cs="Arial"/>
                <w:sz w:val="18"/>
                <w:szCs w:val="18"/>
              </w:rPr>
              <w:t>Quercus robur L.</w:t>
            </w:r>
          </w:p>
        </w:tc>
        <w:tc>
          <w:tcPr>
            <w:tcW w:w="851" w:type="pct"/>
            <w:vAlign w:val="center"/>
          </w:tcPr>
          <w:p w14:paraId="24DA470C" w14:textId="3282C9EB" w:rsidR="00EA5347" w:rsidRPr="00A5372C" w:rsidRDefault="00DD1B5D" w:rsidP="00DD1B5D">
            <w:pPr>
              <w:spacing w:before="60" w:after="60"/>
              <w:jc w:val="center"/>
              <w:rPr>
                <w:rFonts w:ascii="Arial" w:hAnsi="Arial" w:cs="Arial"/>
                <w:sz w:val="18"/>
                <w:szCs w:val="18"/>
              </w:rPr>
            </w:pPr>
            <w:r>
              <w:rPr>
                <w:rFonts w:ascii="Arial" w:hAnsi="Arial" w:cs="Arial"/>
                <w:sz w:val="18"/>
                <w:szCs w:val="18"/>
              </w:rPr>
              <w:t>b</w:t>
            </w:r>
            <w:r w:rsidRPr="00DD1B5D">
              <w:rPr>
                <w:rFonts w:ascii="Arial" w:hAnsi="Arial" w:cs="Arial"/>
                <w:sz w:val="18"/>
                <w:szCs w:val="18"/>
              </w:rPr>
              <w:t>ardzo</w:t>
            </w:r>
            <w:r>
              <w:rPr>
                <w:rFonts w:ascii="Arial" w:hAnsi="Arial" w:cs="Arial"/>
                <w:sz w:val="18"/>
                <w:szCs w:val="18"/>
              </w:rPr>
              <w:t xml:space="preserve"> </w:t>
            </w:r>
            <w:r w:rsidRPr="00DD1B5D">
              <w:rPr>
                <w:rFonts w:ascii="Arial" w:hAnsi="Arial" w:cs="Arial"/>
                <w:sz w:val="18"/>
                <w:szCs w:val="18"/>
              </w:rPr>
              <w:t>dobry</w:t>
            </w:r>
          </w:p>
        </w:tc>
        <w:tc>
          <w:tcPr>
            <w:tcW w:w="851" w:type="pct"/>
            <w:shd w:val="clear" w:color="auto" w:fill="auto"/>
            <w:vAlign w:val="center"/>
          </w:tcPr>
          <w:p w14:paraId="26E69098" w14:textId="7ED958F4"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1991</w:t>
            </w:r>
          </w:p>
        </w:tc>
        <w:tc>
          <w:tcPr>
            <w:tcW w:w="2186" w:type="pct"/>
            <w:shd w:val="clear" w:color="auto" w:fill="auto"/>
            <w:vAlign w:val="center"/>
          </w:tcPr>
          <w:p w14:paraId="7645E54B" w14:textId="7F778B6A" w:rsidR="00EA5347" w:rsidRPr="00A149A6"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parku dworskiego, w</w:t>
            </w:r>
            <w:r>
              <w:rPr>
                <w:rFonts w:ascii="Arial" w:hAnsi="Arial" w:cs="Arial"/>
                <w:sz w:val="18"/>
                <w:szCs w:val="18"/>
              </w:rPr>
              <w:t xml:space="preserve"> </w:t>
            </w:r>
            <w:r w:rsidRPr="00DD1B5D">
              <w:rPr>
                <w:rFonts w:ascii="Arial" w:hAnsi="Arial" w:cs="Arial"/>
                <w:sz w:val="18"/>
                <w:szCs w:val="18"/>
              </w:rPr>
              <w:t>odległości około 200 metrów od niszczejącego</w:t>
            </w:r>
            <w:r>
              <w:rPr>
                <w:rFonts w:ascii="Arial" w:hAnsi="Arial" w:cs="Arial"/>
                <w:sz w:val="18"/>
                <w:szCs w:val="18"/>
              </w:rPr>
              <w:t xml:space="preserve"> </w:t>
            </w:r>
            <w:r w:rsidRPr="00DD1B5D">
              <w:rPr>
                <w:rFonts w:ascii="Arial" w:hAnsi="Arial" w:cs="Arial"/>
                <w:sz w:val="18"/>
                <w:szCs w:val="18"/>
              </w:rPr>
              <w:t>pałacu, przy wydeptanej alejce parkowej; w</w:t>
            </w:r>
            <w:r>
              <w:rPr>
                <w:rFonts w:ascii="Arial" w:hAnsi="Arial" w:cs="Arial"/>
                <w:sz w:val="18"/>
                <w:szCs w:val="18"/>
              </w:rPr>
              <w:t xml:space="preserve"> </w:t>
            </w:r>
            <w:r w:rsidRPr="00DD1B5D">
              <w:rPr>
                <w:rFonts w:ascii="Arial" w:hAnsi="Arial" w:cs="Arial"/>
                <w:sz w:val="18"/>
                <w:szCs w:val="18"/>
              </w:rPr>
              <w:t>bezpośrednim sąsiedztwie brak jest tak dużych</w:t>
            </w:r>
            <w:r>
              <w:rPr>
                <w:rFonts w:ascii="Arial" w:hAnsi="Arial" w:cs="Arial"/>
                <w:sz w:val="18"/>
                <w:szCs w:val="18"/>
              </w:rPr>
              <w:t xml:space="preserve"> </w:t>
            </w:r>
            <w:r w:rsidRPr="00DD1B5D">
              <w:rPr>
                <w:rFonts w:ascii="Arial" w:hAnsi="Arial" w:cs="Arial"/>
                <w:sz w:val="18"/>
                <w:szCs w:val="18"/>
              </w:rPr>
              <w:t>drzew, mogących stwarzać konkurencję dla</w:t>
            </w:r>
            <w:r>
              <w:rPr>
                <w:rFonts w:ascii="Arial" w:hAnsi="Arial" w:cs="Arial"/>
                <w:sz w:val="18"/>
                <w:szCs w:val="18"/>
              </w:rPr>
              <w:t xml:space="preserve"> </w:t>
            </w:r>
            <w:r w:rsidRPr="00DD1B5D">
              <w:rPr>
                <w:rFonts w:ascii="Arial" w:hAnsi="Arial" w:cs="Arial"/>
                <w:sz w:val="18"/>
                <w:szCs w:val="18"/>
              </w:rPr>
              <w:t>dębu.</w:t>
            </w:r>
          </w:p>
        </w:tc>
      </w:tr>
      <w:tr w:rsidR="00AF17B2" w:rsidRPr="00A149A6" w14:paraId="452ADB67" w14:textId="77777777" w:rsidTr="00520115">
        <w:trPr>
          <w:trHeight w:val="300"/>
          <w:jc w:val="center"/>
        </w:trPr>
        <w:tc>
          <w:tcPr>
            <w:tcW w:w="260" w:type="pct"/>
            <w:shd w:val="clear" w:color="auto" w:fill="auto"/>
            <w:vAlign w:val="center"/>
          </w:tcPr>
          <w:p w14:paraId="59B8F3E4"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10.</w:t>
            </w:r>
          </w:p>
        </w:tc>
        <w:tc>
          <w:tcPr>
            <w:tcW w:w="851" w:type="pct"/>
            <w:shd w:val="clear" w:color="auto" w:fill="auto"/>
            <w:vAlign w:val="center"/>
          </w:tcPr>
          <w:p w14:paraId="5C6C7E93"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Platan</w:t>
            </w:r>
          </w:p>
          <w:p w14:paraId="27715902" w14:textId="68E3E613" w:rsidR="00EA5347" w:rsidRPr="00621A0D" w:rsidRDefault="00DD1B5D" w:rsidP="00DD1B5D">
            <w:pPr>
              <w:spacing w:before="60" w:after="60"/>
              <w:jc w:val="center"/>
              <w:rPr>
                <w:rFonts w:ascii="Arial" w:hAnsi="Arial" w:cs="Arial"/>
                <w:sz w:val="18"/>
                <w:szCs w:val="18"/>
              </w:rPr>
            </w:pPr>
            <w:r w:rsidRPr="00DD1B5D">
              <w:rPr>
                <w:rFonts w:ascii="Arial" w:hAnsi="Arial" w:cs="Arial"/>
                <w:sz w:val="18"/>
                <w:szCs w:val="18"/>
              </w:rPr>
              <w:t>Platanus x</w:t>
            </w:r>
            <w:r>
              <w:rPr>
                <w:rFonts w:ascii="Arial" w:hAnsi="Arial" w:cs="Arial"/>
                <w:sz w:val="18"/>
                <w:szCs w:val="18"/>
              </w:rPr>
              <w:t xml:space="preserve"> </w:t>
            </w:r>
            <w:r w:rsidRPr="00DD1B5D">
              <w:rPr>
                <w:rFonts w:ascii="Arial" w:hAnsi="Arial" w:cs="Arial"/>
                <w:sz w:val="18"/>
                <w:szCs w:val="18"/>
              </w:rPr>
              <w:t>acerifolia Wild</w:t>
            </w:r>
          </w:p>
        </w:tc>
        <w:tc>
          <w:tcPr>
            <w:tcW w:w="851" w:type="pct"/>
            <w:vAlign w:val="center"/>
          </w:tcPr>
          <w:p w14:paraId="427059C6" w14:textId="21F60BFE" w:rsidR="00EA5347" w:rsidRPr="00A5372C" w:rsidRDefault="00DD1B5D" w:rsidP="009619D2">
            <w:pPr>
              <w:spacing w:before="60" w:after="60"/>
              <w:jc w:val="center"/>
              <w:rPr>
                <w:rFonts w:ascii="Arial" w:hAnsi="Arial" w:cs="Arial"/>
                <w:sz w:val="18"/>
                <w:szCs w:val="18"/>
              </w:rPr>
            </w:pPr>
            <w:r>
              <w:rPr>
                <w:rFonts w:ascii="Arial" w:hAnsi="Arial" w:cs="Arial"/>
                <w:sz w:val="18"/>
                <w:szCs w:val="18"/>
              </w:rPr>
              <w:t>ś</w:t>
            </w:r>
            <w:r w:rsidRPr="00DD1B5D">
              <w:rPr>
                <w:rFonts w:ascii="Arial" w:hAnsi="Arial" w:cs="Arial"/>
                <w:sz w:val="18"/>
                <w:szCs w:val="18"/>
              </w:rPr>
              <w:t>redni/dobry</w:t>
            </w:r>
          </w:p>
        </w:tc>
        <w:tc>
          <w:tcPr>
            <w:tcW w:w="851" w:type="pct"/>
            <w:shd w:val="clear" w:color="auto" w:fill="auto"/>
            <w:vAlign w:val="center"/>
          </w:tcPr>
          <w:p w14:paraId="4B821208" w14:textId="71FA5199"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1991</w:t>
            </w:r>
          </w:p>
        </w:tc>
        <w:tc>
          <w:tcPr>
            <w:tcW w:w="2186" w:type="pct"/>
            <w:shd w:val="clear" w:color="auto" w:fill="auto"/>
            <w:vAlign w:val="center"/>
          </w:tcPr>
          <w:p w14:paraId="57FAA222" w14:textId="394D23DE" w:rsidR="00EA5347" w:rsidRPr="00A149A6"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parku, niedaleko</w:t>
            </w:r>
            <w:r>
              <w:rPr>
                <w:rFonts w:ascii="Arial" w:hAnsi="Arial" w:cs="Arial"/>
                <w:sz w:val="18"/>
                <w:szCs w:val="18"/>
              </w:rPr>
              <w:t xml:space="preserve"> </w:t>
            </w:r>
            <w:r w:rsidRPr="00DD1B5D">
              <w:rPr>
                <w:rFonts w:ascii="Arial" w:hAnsi="Arial" w:cs="Arial"/>
                <w:sz w:val="18"/>
                <w:szCs w:val="18"/>
              </w:rPr>
              <w:t>niszczejącego pałacu, mniej więcej na wprost</w:t>
            </w:r>
            <w:r>
              <w:rPr>
                <w:rFonts w:ascii="Arial" w:hAnsi="Arial" w:cs="Arial"/>
                <w:sz w:val="18"/>
                <w:szCs w:val="18"/>
              </w:rPr>
              <w:t xml:space="preserve"> </w:t>
            </w:r>
            <w:r w:rsidRPr="00DD1B5D">
              <w:rPr>
                <w:rFonts w:ascii="Arial" w:hAnsi="Arial" w:cs="Arial"/>
                <w:sz w:val="18"/>
                <w:szCs w:val="18"/>
              </w:rPr>
              <w:t>frontowej elewacji pałacu, w odległości</w:t>
            </w:r>
            <w:r>
              <w:rPr>
                <w:rFonts w:ascii="Arial" w:hAnsi="Arial" w:cs="Arial"/>
                <w:sz w:val="18"/>
                <w:szCs w:val="18"/>
              </w:rPr>
              <w:t xml:space="preserve"> </w:t>
            </w:r>
            <w:r w:rsidRPr="00DD1B5D">
              <w:rPr>
                <w:rFonts w:ascii="Arial" w:hAnsi="Arial" w:cs="Arial"/>
                <w:sz w:val="18"/>
                <w:szCs w:val="18"/>
              </w:rPr>
              <w:t>kilkudziesięciu metrów od alei wjazdowej, w</w:t>
            </w:r>
            <w:r>
              <w:rPr>
                <w:rFonts w:ascii="Arial" w:hAnsi="Arial" w:cs="Arial"/>
                <w:sz w:val="18"/>
                <w:szCs w:val="18"/>
              </w:rPr>
              <w:t xml:space="preserve"> </w:t>
            </w:r>
            <w:r w:rsidRPr="00DD1B5D">
              <w:rPr>
                <w:rFonts w:ascii="Arial" w:hAnsi="Arial" w:cs="Arial"/>
                <w:sz w:val="18"/>
                <w:szCs w:val="18"/>
              </w:rPr>
              <w:t>skupieniu trzech platanów klonolistnych</w:t>
            </w:r>
            <w:r>
              <w:rPr>
                <w:rFonts w:ascii="Arial" w:hAnsi="Arial" w:cs="Arial"/>
                <w:sz w:val="18"/>
                <w:szCs w:val="18"/>
              </w:rPr>
              <w:t>.</w:t>
            </w:r>
          </w:p>
        </w:tc>
      </w:tr>
      <w:tr w:rsidR="00AF17B2" w:rsidRPr="00A149A6" w14:paraId="35B07C18" w14:textId="77777777" w:rsidTr="00520115">
        <w:trPr>
          <w:trHeight w:val="300"/>
          <w:jc w:val="center"/>
        </w:trPr>
        <w:tc>
          <w:tcPr>
            <w:tcW w:w="260" w:type="pct"/>
            <w:shd w:val="clear" w:color="auto" w:fill="auto"/>
            <w:vAlign w:val="center"/>
          </w:tcPr>
          <w:p w14:paraId="182FCB39"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11.</w:t>
            </w:r>
          </w:p>
        </w:tc>
        <w:tc>
          <w:tcPr>
            <w:tcW w:w="851" w:type="pct"/>
            <w:shd w:val="clear" w:color="auto" w:fill="auto"/>
            <w:vAlign w:val="center"/>
          </w:tcPr>
          <w:p w14:paraId="39D9626A"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Dąb szypułkowy</w:t>
            </w:r>
          </w:p>
          <w:p w14:paraId="7C940426" w14:textId="63A1596B" w:rsidR="00EA5347" w:rsidRPr="00621A0D" w:rsidRDefault="00DD1B5D" w:rsidP="00DD1B5D">
            <w:pPr>
              <w:spacing w:before="60" w:after="60"/>
              <w:jc w:val="center"/>
              <w:rPr>
                <w:rFonts w:ascii="Arial" w:hAnsi="Arial" w:cs="Arial"/>
                <w:sz w:val="18"/>
                <w:szCs w:val="18"/>
              </w:rPr>
            </w:pPr>
            <w:r w:rsidRPr="00DD1B5D">
              <w:rPr>
                <w:rFonts w:ascii="Arial" w:hAnsi="Arial" w:cs="Arial"/>
                <w:sz w:val="18"/>
                <w:szCs w:val="18"/>
              </w:rPr>
              <w:t>Quercus robur L.</w:t>
            </w:r>
          </w:p>
        </w:tc>
        <w:tc>
          <w:tcPr>
            <w:tcW w:w="851" w:type="pct"/>
            <w:vAlign w:val="center"/>
          </w:tcPr>
          <w:p w14:paraId="557019B8" w14:textId="325D4BA7"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dobry</w:t>
            </w:r>
          </w:p>
        </w:tc>
        <w:tc>
          <w:tcPr>
            <w:tcW w:w="851" w:type="pct"/>
            <w:shd w:val="clear" w:color="auto" w:fill="auto"/>
            <w:vAlign w:val="center"/>
          </w:tcPr>
          <w:p w14:paraId="7756E83E" w14:textId="6992F728"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1993</w:t>
            </w:r>
          </w:p>
        </w:tc>
        <w:tc>
          <w:tcPr>
            <w:tcW w:w="2186" w:type="pct"/>
            <w:shd w:val="clear" w:color="auto" w:fill="auto"/>
            <w:vAlign w:val="center"/>
          </w:tcPr>
          <w:p w14:paraId="5C189246" w14:textId="70F04A6F" w:rsidR="00EA5347" w:rsidRPr="00A149A6"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polany trawiastej, w</w:t>
            </w:r>
            <w:r>
              <w:rPr>
                <w:rFonts w:ascii="Arial" w:hAnsi="Arial" w:cs="Arial"/>
                <w:sz w:val="18"/>
                <w:szCs w:val="18"/>
              </w:rPr>
              <w:t xml:space="preserve"> </w:t>
            </w:r>
            <w:r w:rsidRPr="00DD1B5D">
              <w:rPr>
                <w:rFonts w:ascii="Arial" w:hAnsi="Arial" w:cs="Arial"/>
                <w:sz w:val="18"/>
                <w:szCs w:val="18"/>
              </w:rPr>
              <w:t>części parku od strony tylnej elewacji pałacu;</w:t>
            </w:r>
            <w:r>
              <w:rPr>
                <w:rFonts w:ascii="Arial" w:hAnsi="Arial" w:cs="Arial"/>
                <w:sz w:val="18"/>
                <w:szCs w:val="18"/>
              </w:rPr>
              <w:t xml:space="preserve"> </w:t>
            </w:r>
            <w:r w:rsidRPr="00DD1B5D">
              <w:rPr>
                <w:rFonts w:ascii="Arial" w:hAnsi="Arial" w:cs="Arial"/>
                <w:sz w:val="18"/>
                <w:szCs w:val="18"/>
              </w:rPr>
              <w:t>dostęp do drzewa ograniczony jest poprzez</w:t>
            </w:r>
            <w:r>
              <w:rPr>
                <w:rFonts w:ascii="Arial" w:hAnsi="Arial" w:cs="Arial"/>
                <w:sz w:val="18"/>
                <w:szCs w:val="18"/>
              </w:rPr>
              <w:t xml:space="preserve"> </w:t>
            </w:r>
            <w:r w:rsidRPr="00DD1B5D">
              <w:rPr>
                <w:rFonts w:ascii="Arial" w:hAnsi="Arial" w:cs="Arial"/>
                <w:sz w:val="18"/>
                <w:szCs w:val="18"/>
              </w:rPr>
              <w:t>niski płotek; w bezpośrednim sąsiedztwie</w:t>
            </w:r>
            <w:r>
              <w:rPr>
                <w:rFonts w:ascii="Arial" w:hAnsi="Arial" w:cs="Arial"/>
                <w:sz w:val="18"/>
                <w:szCs w:val="18"/>
              </w:rPr>
              <w:t xml:space="preserve"> </w:t>
            </w:r>
            <w:r w:rsidRPr="00DD1B5D">
              <w:rPr>
                <w:rFonts w:ascii="Arial" w:hAnsi="Arial" w:cs="Arial"/>
                <w:sz w:val="18"/>
                <w:szCs w:val="18"/>
              </w:rPr>
              <w:t>kłody nie ma drzew stanowiących</w:t>
            </w:r>
            <w:r>
              <w:rPr>
                <w:rFonts w:ascii="Arial" w:hAnsi="Arial" w:cs="Arial"/>
                <w:sz w:val="18"/>
                <w:szCs w:val="18"/>
              </w:rPr>
              <w:t xml:space="preserve"> </w:t>
            </w:r>
            <w:r w:rsidRPr="00DD1B5D">
              <w:rPr>
                <w:rFonts w:ascii="Arial" w:hAnsi="Arial" w:cs="Arial"/>
                <w:sz w:val="18"/>
                <w:szCs w:val="18"/>
              </w:rPr>
              <w:t>konkurencję, natomiast w bliskim sąsiedztwie</w:t>
            </w:r>
            <w:r>
              <w:rPr>
                <w:rFonts w:ascii="Arial" w:hAnsi="Arial" w:cs="Arial"/>
                <w:sz w:val="18"/>
                <w:szCs w:val="18"/>
              </w:rPr>
              <w:t xml:space="preserve"> </w:t>
            </w:r>
            <w:r w:rsidRPr="00DD1B5D">
              <w:rPr>
                <w:rFonts w:ascii="Arial" w:hAnsi="Arial" w:cs="Arial"/>
                <w:sz w:val="18"/>
                <w:szCs w:val="18"/>
              </w:rPr>
              <w:t xml:space="preserve">jest dużo </w:t>
            </w:r>
            <w:r w:rsidRPr="00DD1B5D">
              <w:rPr>
                <w:rFonts w:ascii="Arial" w:hAnsi="Arial" w:cs="Arial"/>
                <w:sz w:val="18"/>
                <w:szCs w:val="18"/>
              </w:rPr>
              <w:lastRenderedPageBreak/>
              <w:t>szybko rosnących samosiewów, które</w:t>
            </w:r>
            <w:r>
              <w:rPr>
                <w:rFonts w:ascii="Arial" w:hAnsi="Arial" w:cs="Arial"/>
                <w:sz w:val="18"/>
                <w:szCs w:val="18"/>
              </w:rPr>
              <w:t xml:space="preserve"> </w:t>
            </w:r>
            <w:r w:rsidRPr="00DD1B5D">
              <w:rPr>
                <w:rFonts w:ascii="Arial" w:hAnsi="Arial" w:cs="Arial"/>
                <w:sz w:val="18"/>
                <w:szCs w:val="18"/>
              </w:rPr>
              <w:t>w najbliższej przyszłości mogą zacząć</w:t>
            </w:r>
            <w:r>
              <w:rPr>
                <w:rFonts w:ascii="Arial" w:hAnsi="Arial" w:cs="Arial"/>
                <w:sz w:val="18"/>
                <w:szCs w:val="18"/>
              </w:rPr>
              <w:t xml:space="preserve"> </w:t>
            </w:r>
            <w:r w:rsidRPr="00DD1B5D">
              <w:rPr>
                <w:rFonts w:ascii="Arial" w:hAnsi="Arial" w:cs="Arial"/>
                <w:sz w:val="18"/>
                <w:szCs w:val="18"/>
              </w:rPr>
              <w:t>stanowić poważną konkurencję dla korony</w:t>
            </w:r>
            <w:r>
              <w:rPr>
                <w:rFonts w:ascii="Arial" w:hAnsi="Arial" w:cs="Arial"/>
                <w:sz w:val="18"/>
                <w:szCs w:val="18"/>
              </w:rPr>
              <w:t xml:space="preserve"> </w:t>
            </w:r>
            <w:r w:rsidRPr="00DD1B5D">
              <w:rPr>
                <w:rFonts w:ascii="Arial" w:hAnsi="Arial" w:cs="Arial"/>
                <w:sz w:val="18"/>
                <w:szCs w:val="18"/>
              </w:rPr>
              <w:t>dębu.</w:t>
            </w:r>
          </w:p>
        </w:tc>
      </w:tr>
      <w:tr w:rsidR="00AF17B2" w:rsidRPr="00A149A6" w14:paraId="56D8459C" w14:textId="77777777" w:rsidTr="00520115">
        <w:trPr>
          <w:trHeight w:val="300"/>
          <w:jc w:val="center"/>
        </w:trPr>
        <w:tc>
          <w:tcPr>
            <w:tcW w:w="260" w:type="pct"/>
            <w:shd w:val="clear" w:color="auto" w:fill="auto"/>
            <w:vAlign w:val="center"/>
          </w:tcPr>
          <w:p w14:paraId="4E957770"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lastRenderedPageBreak/>
              <w:t>12.</w:t>
            </w:r>
          </w:p>
        </w:tc>
        <w:tc>
          <w:tcPr>
            <w:tcW w:w="851" w:type="pct"/>
            <w:shd w:val="clear" w:color="auto" w:fill="auto"/>
            <w:vAlign w:val="center"/>
          </w:tcPr>
          <w:p w14:paraId="20856983"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Lipa drobnolistna</w:t>
            </w:r>
          </w:p>
          <w:p w14:paraId="5713F1E8" w14:textId="392D8A53" w:rsidR="00EA5347" w:rsidRPr="00621A0D" w:rsidRDefault="00DD1B5D" w:rsidP="00DD1B5D">
            <w:pPr>
              <w:spacing w:before="60" w:after="60"/>
              <w:jc w:val="center"/>
              <w:rPr>
                <w:rFonts w:ascii="Arial" w:hAnsi="Arial" w:cs="Arial"/>
                <w:sz w:val="18"/>
                <w:szCs w:val="18"/>
              </w:rPr>
            </w:pPr>
            <w:r w:rsidRPr="00DD1B5D">
              <w:rPr>
                <w:rFonts w:ascii="Arial" w:hAnsi="Arial" w:cs="Arial"/>
                <w:sz w:val="18"/>
                <w:szCs w:val="18"/>
              </w:rPr>
              <w:t>Tilia cordata</w:t>
            </w:r>
          </w:p>
        </w:tc>
        <w:tc>
          <w:tcPr>
            <w:tcW w:w="851" w:type="pct"/>
            <w:vAlign w:val="center"/>
          </w:tcPr>
          <w:p w14:paraId="3334328A" w14:textId="6B58DACA" w:rsidR="00EA5347" w:rsidRPr="00A5372C" w:rsidRDefault="00DD1B5D" w:rsidP="00DD1B5D">
            <w:pPr>
              <w:spacing w:before="60" w:after="60"/>
              <w:jc w:val="center"/>
              <w:rPr>
                <w:rFonts w:ascii="Arial" w:hAnsi="Arial" w:cs="Arial"/>
                <w:sz w:val="18"/>
                <w:szCs w:val="18"/>
              </w:rPr>
            </w:pPr>
            <w:r>
              <w:rPr>
                <w:rFonts w:ascii="Arial" w:hAnsi="Arial" w:cs="Arial"/>
                <w:sz w:val="18"/>
                <w:szCs w:val="18"/>
              </w:rPr>
              <w:t>b</w:t>
            </w:r>
            <w:r w:rsidRPr="00DD1B5D">
              <w:rPr>
                <w:rFonts w:ascii="Arial" w:hAnsi="Arial" w:cs="Arial"/>
                <w:sz w:val="18"/>
                <w:szCs w:val="18"/>
              </w:rPr>
              <w:t>ardzo</w:t>
            </w:r>
            <w:r>
              <w:rPr>
                <w:rFonts w:ascii="Arial" w:hAnsi="Arial" w:cs="Arial"/>
                <w:sz w:val="18"/>
                <w:szCs w:val="18"/>
              </w:rPr>
              <w:t xml:space="preserve"> </w:t>
            </w:r>
            <w:r w:rsidRPr="00DD1B5D">
              <w:rPr>
                <w:rFonts w:ascii="Arial" w:hAnsi="Arial" w:cs="Arial"/>
                <w:sz w:val="18"/>
                <w:szCs w:val="18"/>
              </w:rPr>
              <w:t>dobry</w:t>
            </w:r>
          </w:p>
        </w:tc>
        <w:tc>
          <w:tcPr>
            <w:tcW w:w="851" w:type="pct"/>
            <w:shd w:val="clear" w:color="auto" w:fill="auto"/>
            <w:vAlign w:val="center"/>
          </w:tcPr>
          <w:p w14:paraId="79FC3E63" w14:textId="0F33CAD4"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1993</w:t>
            </w:r>
          </w:p>
        </w:tc>
        <w:tc>
          <w:tcPr>
            <w:tcW w:w="2186" w:type="pct"/>
            <w:shd w:val="clear" w:color="auto" w:fill="auto"/>
            <w:vAlign w:val="center"/>
          </w:tcPr>
          <w:p w14:paraId="5CF24F47" w14:textId="31F0F3BA" w:rsidR="00EA5347" w:rsidRPr="00A149A6"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parku, na polanie</w:t>
            </w:r>
            <w:r>
              <w:rPr>
                <w:rFonts w:ascii="Arial" w:hAnsi="Arial" w:cs="Arial"/>
                <w:sz w:val="18"/>
                <w:szCs w:val="18"/>
              </w:rPr>
              <w:t xml:space="preserve"> </w:t>
            </w:r>
            <w:r w:rsidRPr="00DD1B5D">
              <w:rPr>
                <w:rFonts w:ascii="Arial" w:hAnsi="Arial" w:cs="Arial"/>
                <w:sz w:val="18"/>
                <w:szCs w:val="18"/>
              </w:rPr>
              <w:t>dokładnie naprzeciw dawnego pałacu</w:t>
            </w:r>
            <w:r>
              <w:rPr>
                <w:rFonts w:ascii="Arial" w:hAnsi="Arial" w:cs="Arial"/>
                <w:sz w:val="18"/>
                <w:szCs w:val="18"/>
              </w:rPr>
              <w:t xml:space="preserve"> </w:t>
            </w:r>
            <w:r w:rsidRPr="00DD1B5D">
              <w:rPr>
                <w:rFonts w:ascii="Arial" w:hAnsi="Arial" w:cs="Arial"/>
                <w:sz w:val="18"/>
                <w:szCs w:val="18"/>
              </w:rPr>
              <w:t>pełniącego obecnie funkcję domu pomocy</w:t>
            </w:r>
            <w:r>
              <w:rPr>
                <w:rFonts w:ascii="Arial" w:hAnsi="Arial" w:cs="Arial"/>
                <w:sz w:val="18"/>
                <w:szCs w:val="18"/>
              </w:rPr>
              <w:t xml:space="preserve"> </w:t>
            </w:r>
            <w:r w:rsidRPr="00DD1B5D">
              <w:rPr>
                <w:rFonts w:ascii="Arial" w:hAnsi="Arial" w:cs="Arial"/>
                <w:sz w:val="18"/>
                <w:szCs w:val="18"/>
              </w:rPr>
              <w:t>społecznej; w bezpośrednim otoczeniu nie ma</w:t>
            </w:r>
            <w:r>
              <w:rPr>
                <w:rFonts w:ascii="Arial" w:hAnsi="Arial" w:cs="Arial"/>
                <w:sz w:val="18"/>
                <w:szCs w:val="18"/>
              </w:rPr>
              <w:t xml:space="preserve"> </w:t>
            </w:r>
            <w:r w:rsidRPr="00DD1B5D">
              <w:rPr>
                <w:rFonts w:ascii="Arial" w:hAnsi="Arial" w:cs="Arial"/>
                <w:sz w:val="18"/>
                <w:szCs w:val="18"/>
              </w:rPr>
              <w:t>drzew, które by mogły tworzyć silną, znacząca</w:t>
            </w:r>
            <w:r>
              <w:rPr>
                <w:rFonts w:ascii="Arial" w:hAnsi="Arial" w:cs="Arial"/>
                <w:sz w:val="18"/>
                <w:szCs w:val="18"/>
              </w:rPr>
              <w:t xml:space="preserve"> </w:t>
            </w:r>
            <w:r w:rsidRPr="00DD1B5D">
              <w:rPr>
                <w:rFonts w:ascii="Arial" w:hAnsi="Arial" w:cs="Arial"/>
                <w:sz w:val="18"/>
                <w:szCs w:val="18"/>
              </w:rPr>
              <w:t>konkurencję dla korony pomnikowej lipy;</w:t>
            </w:r>
            <w:r>
              <w:rPr>
                <w:rFonts w:ascii="Arial" w:hAnsi="Arial" w:cs="Arial"/>
                <w:sz w:val="18"/>
                <w:szCs w:val="18"/>
              </w:rPr>
              <w:t xml:space="preserve"> </w:t>
            </w:r>
            <w:r w:rsidRPr="00DD1B5D">
              <w:rPr>
                <w:rFonts w:ascii="Arial" w:hAnsi="Arial" w:cs="Arial"/>
                <w:sz w:val="18"/>
                <w:szCs w:val="18"/>
              </w:rPr>
              <w:t>wokół kłody poustawiane są ławki dla</w:t>
            </w:r>
            <w:r>
              <w:rPr>
                <w:rFonts w:ascii="Arial" w:hAnsi="Arial" w:cs="Arial"/>
                <w:sz w:val="18"/>
                <w:szCs w:val="18"/>
              </w:rPr>
              <w:t xml:space="preserve"> </w:t>
            </w:r>
            <w:r w:rsidRPr="00DD1B5D">
              <w:rPr>
                <w:rFonts w:ascii="Arial" w:hAnsi="Arial" w:cs="Arial"/>
                <w:sz w:val="18"/>
                <w:szCs w:val="18"/>
              </w:rPr>
              <w:t>pensjonariuszy i gości DPS-u.</w:t>
            </w:r>
          </w:p>
        </w:tc>
      </w:tr>
      <w:tr w:rsidR="00AF17B2" w:rsidRPr="00A149A6" w14:paraId="0CD34B2B" w14:textId="77777777" w:rsidTr="00520115">
        <w:trPr>
          <w:trHeight w:val="300"/>
          <w:jc w:val="center"/>
        </w:trPr>
        <w:tc>
          <w:tcPr>
            <w:tcW w:w="260" w:type="pct"/>
            <w:shd w:val="clear" w:color="auto" w:fill="auto"/>
            <w:vAlign w:val="center"/>
          </w:tcPr>
          <w:p w14:paraId="41F36450"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13.</w:t>
            </w:r>
          </w:p>
        </w:tc>
        <w:tc>
          <w:tcPr>
            <w:tcW w:w="851" w:type="pct"/>
            <w:shd w:val="clear" w:color="auto" w:fill="auto"/>
            <w:vAlign w:val="center"/>
          </w:tcPr>
          <w:p w14:paraId="16774766"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Jesion wyniosły</w:t>
            </w:r>
          </w:p>
          <w:p w14:paraId="315C2775" w14:textId="7A08A99F" w:rsidR="00EA5347" w:rsidRPr="00621A0D" w:rsidRDefault="00DD1B5D" w:rsidP="00DD1B5D">
            <w:pPr>
              <w:spacing w:before="60" w:after="60"/>
              <w:jc w:val="center"/>
              <w:rPr>
                <w:rFonts w:ascii="Arial" w:hAnsi="Arial" w:cs="Arial"/>
                <w:sz w:val="18"/>
                <w:szCs w:val="18"/>
              </w:rPr>
            </w:pPr>
            <w:r w:rsidRPr="00DD1B5D">
              <w:rPr>
                <w:rFonts w:ascii="Arial" w:hAnsi="Arial" w:cs="Arial"/>
                <w:sz w:val="18"/>
                <w:szCs w:val="18"/>
              </w:rPr>
              <w:t>Fraxinus</w:t>
            </w:r>
            <w:r>
              <w:rPr>
                <w:rFonts w:ascii="Arial" w:hAnsi="Arial" w:cs="Arial"/>
                <w:sz w:val="18"/>
                <w:szCs w:val="18"/>
              </w:rPr>
              <w:t xml:space="preserve"> </w:t>
            </w:r>
            <w:r w:rsidRPr="00DD1B5D">
              <w:rPr>
                <w:rFonts w:ascii="Arial" w:hAnsi="Arial" w:cs="Arial"/>
                <w:sz w:val="18"/>
                <w:szCs w:val="18"/>
              </w:rPr>
              <w:t>excelsior L</w:t>
            </w:r>
          </w:p>
        </w:tc>
        <w:tc>
          <w:tcPr>
            <w:tcW w:w="851" w:type="pct"/>
            <w:vAlign w:val="center"/>
          </w:tcPr>
          <w:p w14:paraId="3762778A" w14:textId="04BAF60E"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dobry</w:t>
            </w:r>
          </w:p>
        </w:tc>
        <w:tc>
          <w:tcPr>
            <w:tcW w:w="851" w:type="pct"/>
            <w:shd w:val="clear" w:color="auto" w:fill="auto"/>
            <w:vAlign w:val="center"/>
          </w:tcPr>
          <w:p w14:paraId="672D20C8" w14:textId="0B8DADC6"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1993</w:t>
            </w:r>
          </w:p>
        </w:tc>
        <w:tc>
          <w:tcPr>
            <w:tcW w:w="2186" w:type="pct"/>
            <w:shd w:val="clear" w:color="auto" w:fill="auto"/>
            <w:vAlign w:val="center"/>
          </w:tcPr>
          <w:p w14:paraId="494F9350" w14:textId="42F36A92" w:rsidR="00EA5347" w:rsidRPr="00A149A6"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parku, w jego</w:t>
            </w:r>
            <w:r>
              <w:rPr>
                <w:rFonts w:ascii="Arial" w:hAnsi="Arial" w:cs="Arial"/>
                <w:sz w:val="18"/>
                <w:szCs w:val="18"/>
              </w:rPr>
              <w:t xml:space="preserve"> </w:t>
            </w:r>
            <w:r w:rsidRPr="00DD1B5D">
              <w:rPr>
                <w:rFonts w:ascii="Arial" w:hAnsi="Arial" w:cs="Arial"/>
                <w:sz w:val="18"/>
                <w:szCs w:val="18"/>
              </w:rPr>
              <w:t>wschodniej części, nieco dzikiej, blisko</w:t>
            </w:r>
            <w:r>
              <w:rPr>
                <w:rFonts w:ascii="Arial" w:hAnsi="Arial" w:cs="Arial"/>
                <w:sz w:val="18"/>
                <w:szCs w:val="18"/>
              </w:rPr>
              <w:t xml:space="preserve"> </w:t>
            </w:r>
            <w:r w:rsidRPr="00DD1B5D">
              <w:rPr>
                <w:rFonts w:ascii="Arial" w:hAnsi="Arial" w:cs="Arial"/>
                <w:sz w:val="18"/>
                <w:szCs w:val="18"/>
              </w:rPr>
              <w:t>ogrodzenia, w otoczeniu podrastających</w:t>
            </w:r>
            <w:r>
              <w:rPr>
                <w:rFonts w:ascii="Arial" w:hAnsi="Arial" w:cs="Arial"/>
                <w:sz w:val="18"/>
                <w:szCs w:val="18"/>
              </w:rPr>
              <w:t xml:space="preserve"> </w:t>
            </w:r>
            <w:r w:rsidRPr="00DD1B5D">
              <w:rPr>
                <w:rFonts w:ascii="Arial" w:hAnsi="Arial" w:cs="Arial"/>
                <w:sz w:val="18"/>
                <w:szCs w:val="18"/>
              </w:rPr>
              <w:t>samosiewów klonów i lip.</w:t>
            </w:r>
          </w:p>
        </w:tc>
      </w:tr>
      <w:tr w:rsidR="00AF17B2" w:rsidRPr="00A149A6" w14:paraId="6FB519BE" w14:textId="77777777" w:rsidTr="00520115">
        <w:trPr>
          <w:trHeight w:val="300"/>
          <w:jc w:val="center"/>
        </w:trPr>
        <w:tc>
          <w:tcPr>
            <w:tcW w:w="260" w:type="pct"/>
            <w:shd w:val="clear" w:color="auto" w:fill="auto"/>
            <w:vAlign w:val="center"/>
          </w:tcPr>
          <w:p w14:paraId="20F761B4"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14.</w:t>
            </w:r>
          </w:p>
        </w:tc>
        <w:tc>
          <w:tcPr>
            <w:tcW w:w="851" w:type="pct"/>
            <w:shd w:val="clear" w:color="auto" w:fill="auto"/>
            <w:vAlign w:val="center"/>
          </w:tcPr>
          <w:p w14:paraId="4CD192B5" w14:textId="77777777" w:rsidR="00DD1B5D" w:rsidRPr="00DD1B5D" w:rsidRDefault="00DD1B5D" w:rsidP="00DD1B5D">
            <w:pPr>
              <w:spacing w:before="60" w:after="60"/>
              <w:jc w:val="center"/>
              <w:rPr>
                <w:rFonts w:ascii="Arial" w:hAnsi="Arial" w:cs="Arial"/>
                <w:sz w:val="18"/>
                <w:szCs w:val="18"/>
              </w:rPr>
            </w:pPr>
            <w:r w:rsidRPr="00DD1B5D">
              <w:rPr>
                <w:rFonts w:ascii="Arial" w:hAnsi="Arial" w:cs="Arial"/>
                <w:sz w:val="18"/>
                <w:szCs w:val="18"/>
              </w:rPr>
              <w:t>Platan</w:t>
            </w:r>
          </w:p>
          <w:p w14:paraId="4D6BE8E4" w14:textId="7CD3C231" w:rsidR="00EA5347" w:rsidRPr="00621A0D" w:rsidRDefault="00DD1B5D" w:rsidP="00DD1B5D">
            <w:pPr>
              <w:spacing w:before="60" w:after="60"/>
              <w:jc w:val="center"/>
              <w:rPr>
                <w:rFonts w:ascii="Arial" w:hAnsi="Arial" w:cs="Arial"/>
                <w:sz w:val="18"/>
                <w:szCs w:val="18"/>
              </w:rPr>
            </w:pPr>
            <w:r w:rsidRPr="00DD1B5D">
              <w:rPr>
                <w:rFonts w:ascii="Arial" w:hAnsi="Arial" w:cs="Arial"/>
                <w:sz w:val="18"/>
                <w:szCs w:val="18"/>
              </w:rPr>
              <w:t>Platanus x</w:t>
            </w:r>
            <w:r>
              <w:rPr>
                <w:rFonts w:ascii="Arial" w:hAnsi="Arial" w:cs="Arial"/>
                <w:sz w:val="18"/>
                <w:szCs w:val="18"/>
              </w:rPr>
              <w:t xml:space="preserve"> </w:t>
            </w:r>
            <w:r w:rsidRPr="00DD1B5D">
              <w:rPr>
                <w:rFonts w:ascii="Arial" w:hAnsi="Arial" w:cs="Arial"/>
                <w:sz w:val="18"/>
                <w:szCs w:val="18"/>
              </w:rPr>
              <w:t>acerifolia Wild</w:t>
            </w:r>
          </w:p>
        </w:tc>
        <w:tc>
          <w:tcPr>
            <w:tcW w:w="851" w:type="pct"/>
            <w:vAlign w:val="center"/>
          </w:tcPr>
          <w:p w14:paraId="3FD25D00" w14:textId="2ACB8D3D"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dobry</w:t>
            </w:r>
          </w:p>
        </w:tc>
        <w:tc>
          <w:tcPr>
            <w:tcW w:w="851" w:type="pct"/>
            <w:shd w:val="clear" w:color="auto" w:fill="auto"/>
            <w:vAlign w:val="center"/>
          </w:tcPr>
          <w:p w14:paraId="27182A4D" w14:textId="26FF81B7" w:rsidR="00EA5347" w:rsidRPr="00A5372C" w:rsidRDefault="00DD1B5D" w:rsidP="009619D2">
            <w:pPr>
              <w:spacing w:before="60" w:after="60"/>
              <w:jc w:val="center"/>
              <w:rPr>
                <w:rFonts w:ascii="Arial" w:hAnsi="Arial" w:cs="Arial"/>
                <w:sz w:val="18"/>
                <w:szCs w:val="18"/>
              </w:rPr>
            </w:pPr>
            <w:r w:rsidRPr="00DD1B5D">
              <w:rPr>
                <w:rFonts w:ascii="Arial" w:hAnsi="Arial" w:cs="Arial"/>
                <w:sz w:val="18"/>
                <w:szCs w:val="18"/>
              </w:rPr>
              <w:t>1993</w:t>
            </w:r>
          </w:p>
        </w:tc>
        <w:tc>
          <w:tcPr>
            <w:tcW w:w="2186" w:type="pct"/>
            <w:shd w:val="clear" w:color="auto" w:fill="auto"/>
            <w:vAlign w:val="center"/>
          </w:tcPr>
          <w:p w14:paraId="651B9F24" w14:textId="7D862771" w:rsidR="00EA5347" w:rsidRPr="00A149A6" w:rsidRDefault="00DD1B5D" w:rsidP="00DD1B5D">
            <w:pPr>
              <w:spacing w:before="60" w:after="60"/>
              <w:jc w:val="center"/>
              <w:rPr>
                <w:rFonts w:ascii="Arial" w:hAnsi="Arial" w:cs="Arial"/>
                <w:sz w:val="18"/>
                <w:szCs w:val="18"/>
              </w:rPr>
            </w:pPr>
            <w:r w:rsidRPr="00DD1B5D">
              <w:rPr>
                <w:rFonts w:ascii="Arial" w:hAnsi="Arial" w:cs="Arial"/>
                <w:sz w:val="18"/>
                <w:szCs w:val="18"/>
              </w:rPr>
              <w:t>Drzewo rośnie na terenie parku, w jego</w:t>
            </w:r>
            <w:r>
              <w:rPr>
                <w:rFonts w:ascii="Arial" w:hAnsi="Arial" w:cs="Arial"/>
                <w:sz w:val="18"/>
                <w:szCs w:val="18"/>
              </w:rPr>
              <w:t xml:space="preserve"> </w:t>
            </w:r>
            <w:r w:rsidRPr="00DD1B5D">
              <w:rPr>
                <w:rFonts w:ascii="Arial" w:hAnsi="Arial" w:cs="Arial"/>
                <w:sz w:val="18"/>
                <w:szCs w:val="18"/>
              </w:rPr>
              <w:t>wschodnim fragmencie, w grupie drzewostanu</w:t>
            </w:r>
            <w:r>
              <w:rPr>
                <w:rFonts w:ascii="Arial" w:hAnsi="Arial" w:cs="Arial"/>
                <w:sz w:val="18"/>
                <w:szCs w:val="18"/>
              </w:rPr>
              <w:t xml:space="preserve"> </w:t>
            </w:r>
            <w:r w:rsidRPr="00DD1B5D">
              <w:rPr>
                <w:rFonts w:ascii="Arial" w:hAnsi="Arial" w:cs="Arial"/>
                <w:sz w:val="18"/>
                <w:szCs w:val="18"/>
              </w:rPr>
              <w:t>parkowego; w bezpośrednim otoczeni</w:t>
            </w:r>
            <w:r>
              <w:rPr>
                <w:rFonts w:ascii="Arial" w:hAnsi="Arial" w:cs="Arial"/>
                <w:sz w:val="18"/>
                <w:szCs w:val="18"/>
              </w:rPr>
              <w:t xml:space="preserve"> </w:t>
            </w:r>
            <w:r w:rsidRPr="00DD1B5D">
              <w:rPr>
                <w:rFonts w:ascii="Arial" w:hAnsi="Arial" w:cs="Arial"/>
                <w:sz w:val="18"/>
                <w:szCs w:val="18"/>
              </w:rPr>
              <w:t>platana</w:t>
            </w:r>
            <w:r>
              <w:rPr>
                <w:rFonts w:ascii="Arial" w:hAnsi="Arial" w:cs="Arial"/>
                <w:sz w:val="18"/>
                <w:szCs w:val="18"/>
              </w:rPr>
              <w:t xml:space="preserve"> z</w:t>
            </w:r>
            <w:r w:rsidRPr="00DD1B5D">
              <w:rPr>
                <w:rFonts w:ascii="Arial" w:hAnsi="Arial" w:cs="Arial"/>
                <w:sz w:val="18"/>
                <w:szCs w:val="18"/>
              </w:rPr>
              <w:t>najdują się rosnące samosiewy klonów,</w:t>
            </w:r>
            <w:r>
              <w:rPr>
                <w:rFonts w:ascii="Arial" w:hAnsi="Arial" w:cs="Arial"/>
                <w:sz w:val="18"/>
                <w:szCs w:val="18"/>
              </w:rPr>
              <w:t xml:space="preserve"> </w:t>
            </w:r>
            <w:r w:rsidRPr="00DD1B5D">
              <w:rPr>
                <w:rFonts w:ascii="Arial" w:hAnsi="Arial" w:cs="Arial"/>
                <w:sz w:val="18"/>
                <w:szCs w:val="18"/>
              </w:rPr>
              <w:t>dębów, z których te większe wchodzą już w</w:t>
            </w:r>
            <w:r>
              <w:rPr>
                <w:rFonts w:ascii="Arial" w:hAnsi="Arial" w:cs="Arial"/>
                <w:sz w:val="18"/>
                <w:szCs w:val="18"/>
              </w:rPr>
              <w:t xml:space="preserve"> </w:t>
            </w:r>
            <w:r w:rsidRPr="00DD1B5D">
              <w:rPr>
                <w:rFonts w:ascii="Arial" w:hAnsi="Arial" w:cs="Arial"/>
                <w:sz w:val="18"/>
                <w:szCs w:val="18"/>
              </w:rPr>
              <w:t>koronę pomnika przyrody, stanowiąc dla niego</w:t>
            </w:r>
            <w:r>
              <w:rPr>
                <w:rFonts w:ascii="Arial" w:hAnsi="Arial" w:cs="Arial"/>
                <w:sz w:val="18"/>
                <w:szCs w:val="18"/>
              </w:rPr>
              <w:t xml:space="preserve"> </w:t>
            </w:r>
            <w:r w:rsidRPr="00DD1B5D">
              <w:rPr>
                <w:rFonts w:ascii="Arial" w:hAnsi="Arial" w:cs="Arial"/>
                <w:sz w:val="18"/>
                <w:szCs w:val="18"/>
              </w:rPr>
              <w:t>konkurencję.</w:t>
            </w:r>
          </w:p>
        </w:tc>
      </w:tr>
      <w:tr w:rsidR="00AF17B2" w:rsidRPr="00A149A6" w14:paraId="3559A83B" w14:textId="77777777" w:rsidTr="00520115">
        <w:trPr>
          <w:trHeight w:val="300"/>
          <w:jc w:val="center"/>
        </w:trPr>
        <w:tc>
          <w:tcPr>
            <w:tcW w:w="260" w:type="pct"/>
            <w:shd w:val="clear" w:color="auto" w:fill="auto"/>
            <w:vAlign w:val="center"/>
          </w:tcPr>
          <w:p w14:paraId="11A97CEC"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15.</w:t>
            </w:r>
          </w:p>
        </w:tc>
        <w:tc>
          <w:tcPr>
            <w:tcW w:w="851" w:type="pct"/>
            <w:shd w:val="clear" w:color="auto" w:fill="auto"/>
            <w:vAlign w:val="center"/>
          </w:tcPr>
          <w:p w14:paraId="60E26188" w14:textId="77777777" w:rsidR="00AF17B2" w:rsidRPr="00AF17B2" w:rsidRDefault="00AF17B2" w:rsidP="00AF17B2">
            <w:pPr>
              <w:spacing w:before="60" w:after="60"/>
              <w:jc w:val="center"/>
              <w:rPr>
                <w:rFonts w:ascii="Arial" w:hAnsi="Arial" w:cs="Arial"/>
                <w:sz w:val="18"/>
                <w:szCs w:val="18"/>
              </w:rPr>
            </w:pPr>
            <w:r w:rsidRPr="00AF17B2">
              <w:rPr>
                <w:rFonts w:ascii="Arial" w:hAnsi="Arial" w:cs="Arial"/>
                <w:sz w:val="18"/>
                <w:szCs w:val="18"/>
              </w:rPr>
              <w:t>Dąb burgundzki</w:t>
            </w:r>
          </w:p>
          <w:p w14:paraId="2E2A169E" w14:textId="67C48F8C" w:rsidR="00EA5347" w:rsidRPr="00621A0D" w:rsidRDefault="00AF17B2" w:rsidP="00AF17B2">
            <w:pPr>
              <w:spacing w:before="60" w:after="60"/>
              <w:jc w:val="center"/>
              <w:rPr>
                <w:rFonts w:ascii="Arial" w:hAnsi="Arial" w:cs="Arial"/>
                <w:sz w:val="18"/>
                <w:szCs w:val="18"/>
              </w:rPr>
            </w:pPr>
            <w:r w:rsidRPr="00AF17B2">
              <w:rPr>
                <w:rFonts w:ascii="Arial" w:hAnsi="Arial" w:cs="Arial"/>
                <w:sz w:val="18"/>
                <w:szCs w:val="18"/>
              </w:rPr>
              <w:t>Quercus cerris L.</w:t>
            </w:r>
          </w:p>
        </w:tc>
        <w:tc>
          <w:tcPr>
            <w:tcW w:w="851" w:type="pct"/>
            <w:vAlign w:val="center"/>
          </w:tcPr>
          <w:p w14:paraId="1FB27DAC" w14:textId="2B083867"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dobry</w:t>
            </w:r>
          </w:p>
        </w:tc>
        <w:tc>
          <w:tcPr>
            <w:tcW w:w="851" w:type="pct"/>
            <w:shd w:val="clear" w:color="auto" w:fill="auto"/>
            <w:vAlign w:val="center"/>
          </w:tcPr>
          <w:p w14:paraId="1D186BD0" w14:textId="7894F2FC"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1993</w:t>
            </w:r>
          </w:p>
        </w:tc>
        <w:tc>
          <w:tcPr>
            <w:tcW w:w="2186" w:type="pct"/>
            <w:shd w:val="clear" w:color="auto" w:fill="auto"/>
            <w:vAlign w:val="center"/>
          </w:tcPr>
          <w:p w14:paraId="4CECD950" w14:textId="13BC6543" w:rsidR="00EA5347" w:rsidRPr="00A149A6" w:rsidRDefault="00AF17B2" w:rsidP="00AF17B2">
            <w:pPr>
              <w:spacing w:before="60" w:after="60"/>
              <w:jc w:val="center"/>
              <w:rPr>
                <w:rFonts w:ascii="Arial" w:hAnsi="Arial" w:cs="Arial"/>
                <w:sz w:val="18"/>
                <w:szCs w:val="18"/>
              </w:rPr>
            </w:pPr>
            <w:r w:rsidRPr="00AF17B2">
              <w:rPr>
                <w:rFonts w:ascii="Arial" w:hAnsi="Arial" w:cs="Arial"/>
                <w:sz w:val="18"/>
                <w:szCs w:val="18"/>
              </w:rPr>
              <w:t>Drzewo rośnie na terenie w drzewostanie</w:t>
            </w:r>
            <w:r>
              <w:rPr>
                <w:rFonts w:ascii="Arial" w:hAnsi="Arial" w:cs="Arial"/>
                <w:sz w:val="18"/>
                <w:szCs w:val="18"/>
              </w:rPr>
              <w:t xml:space="preserve"> </w:t>
            </w:r>
            <w:r w:rsidRPr="00AF17B2">
              <w:rPr>
                <w:rFonts w:ascii="Arial" w:hAnsi="Arial" w:cs="Arial"/>
                <w:sz w:val="18"/>
                <w:szCs w:val="18"/>
              </w:rPr>
              <w:t>parkowym, w północno-wschodniej części</w:t>
            </w:r>
            <w:r>
              <w:rPr>
                <w:rFonts w:ascii="Arial" w:hAnsi="Arial" w:cs="Arial"/>
                <w:sz w:val="18"/>
                <w:szCs w:val="18"/>
              </w:rPr>
              <w:t xml:space="preserve"> </w:t>
            </w:r>
            <w:r w:rsidRPr="00AF17B2">
              <w:rPr>
                <w:rFonts w:ascii="Arial" w:hAnsi="Arial" w:cs="Arial"/>
                <w:sz w:val="18"/>
                <w:szCs w:val="18"/>
              </w:rPr>
              <w:t>parku; w najbliższym sąsiedztwie dębu wyrasta</w:t>
            </w:r>
            <w:r>
              <w:rPr>
                <w:rFonts w:ascii="Arial" w:hAnsi="Arial" w:cs="Arial"/>
                <w:sz w:val="18"/>
                <w:szCs w:val="18"/>
              </w:rPr>
              <w:t xml:space="preserve"> </w:t>
            </w:r>
            <w:r w:rsidRPr="00AF17B2">
              <w:rPr>
                <w:rFonts w:ascii="Arial" w:hAnsi="Arial" w:cs="Arial"/>
                <w:sz w:val="18"/>
                <w:szCs w:val="18"/>
              </w:rPr>
              <w:t>samosiew buka, który już teraz stanowi</w:t>
            </w:r>
            <w:r>
              <w:rPr>
                <w:rFonts w:ascii="Arial" w:hAnsi="Arial" w:cs="Arial"/>
                <w:sz w:val="18"/>
                <w:szCs w:val="18"/>
              </w:rPr>
              <w:t xml:space="preserve"> </w:t>
            </w:r>
            <w:r w:rsidRPr="00AF17B2">
              <w:rPr>
                <w:rFonts w:ascii="Arial" w:hAnsi="Arial" w:cs="Arial"/>
                <w:sz w:val="18"/>
                <w:szCs w:val="18"/>
              </w:rPr>
              <w:t>wyraźną konkurencję dla korony dębu</w:t>
            </w:r>
            <w:r>
              <w:rPr>
                <w:rFonts w:ascii="Arial" w:hAnsi="Arial" w:cs="Arial"/>
                <w:sz w:val="18"/>
                <w:szCs w:val="18"/>
              </w:rPr>
              <w:t xml:space="preserve"> </w:t>
            </w:r>
            <w:r w:rsidRPr="00AF17B2">
              <w:rPr>
                <w:rFonts w:ascii="Arial" w:hAnsi="Arial" w:cs="Arial"/>
                <w:sz w:val="18"/>
                <w:szCs w:val="18"/>
              </w:rPr>
              <w:t>zaburzając jej rozwój.</w:t>
            </w:r>
          </w:p>
        </w:tc>
      </w:tr>
      <w:tr w:rsidR="00AF17B2" w:rsidRPr="00A149A6" w14:paraId="7AD7771F" w14:textId="77777777" w:rsidTr="00520115">
        <w:trPr>
          <w:trHeight w:val="300"/>
          <w:jc w:val="center"/>
        </w:trPr>
        <w:tc>
          <w:tcPr>
            <w:tcW w:w="260" w:type="pct"/>
            <w:shd w:val="clear" w:color="auto" w:fill="auto"/>
            <w:vAlign w:val="center"/>
          </w:tcPr>
          <w:p w14:paraId="4B97B4ED"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16.</w:t>
            </w:r>
          </w:p>
        </w:tc>
        <w:tc>
          <w:tcPr>
            <w:tcW w:w="851" w:type="pct"/>
            <w:shd w:val="clear" w:color="auto" w:fill="auto"/>
            <w:vAlign w:val="center"/>
          </w:tcPr>
          <w:p w14:paraId="0D7213E1" w14:textId="51223D75" w:rsidR="00AF17B2" w:rsidRPr="00AF17B2" w:rsidRDefault="00AF17B2" w:rsidP="00AF17B2">
            <w:pPr>
              <w:spacing w:before="60" w:after="60"/>
              <w:jc w:val="center"/>
              <w:rPr>
                <w:rFonts w:ascii="Arial" w:hAnsi="Arial" w:cs="Arial"/>
                <w:sz w:val="18"/>
                <w:szCs w:val="18"/>
              </w:rPr>
            </w:pPr>
            <w:r w:rsidRPr="00AF17B2">
              <w:rPr>
                <w:rFonts w:ascii="Arial" w:hAnsi="Arial" w:cs="Arial"/>
                <w:sz w:val="18"/>
                <w:szCs w:val="18"/>
              </w:rPr>
              <w:t>Kasztanowiec</w:t>
            </w:r>
            <w:r>
              <w:rPr>
                <w:rFonts w:ascii="Arial" w:hAnsi="Arial" w:cs="Arial"/>
                <w:sz w:val="18"/>
                <w:szCs w:val="18"/>
              </w:rPr>
              <w:t xml:space="preserve"> </w:t>
            </w:r>
            <w:r w:rsidRPr="00AF17B2">
              <w:rPr>
                <w:rFonts w:ascii="Arial" w:hAnsi="Arial" w:cs="Arial"/>
                <w:sz w:val="18"/>
                <w:szCs w:val="18"/>
              </w:rPr>
              <w:t>zwyczajny</w:t>
            </w:r>
          </w:p>
          <w:p w14:paraId="1604CB9B" w14:textId="7652785C" w:rsidR="00EA5347" w:rsidRPr="00621A0D" w:rsidRDefault="00AF17B2" w:rsidP="00AF17B2">
            <w:pPr>
              <w:spacing w:before="60" w:after="60"/>
              <w:jc w:val="center"/>
              <w:rPr>
                <w:rFonts w:ascii="Arial" w:hAnsi="Arial" w:cs="Arial"/>
                <w:sz w:val="18"/>
                <w:szCs w:val="18"/>
              </w:rPr>
            </w:pPr>
            <w:r w:rsidRPr="00AF17B2">
              <w:rPr>
                <w:rFonts w:ascii="Arial" w:hAnsi="Arial" w:cs="Arial"/>
                <w:sz w:val="18"/>
                <w:szCs w:val="18"/>
              </w:rPr>
              <w:t>Aesculus</w:t>
            </w:r>
            <w:r>
              <w:rPr>
                <w:rFonts w:ascii="Arial" w:hAnsi="Arial" w:cs="Arial"/>
                <w:sz w:val="18"/>
                <w:szCs w:val="18"/>
              </w:rPr>
              <w:t xml:space="preserve"> </w:t>
            </w:r>
            <w:r w:rsidRPr="00AF17B2">
              <w:rPr>
                <w:rFonts w:ascii="Arial" w:hAnsi="Arial" w:cs="Arial"/>
                <w:sz w:val="18"/>
                <w:szCs w:val="18"/>
              </w:rPr>
              <w:t>hippocastanum</w:t>
            </w:r>
          </w:p>
        </w:tc>
        <w:tc>
          <w:tcPr>
            <w:tcW w:w="851" w:type="pct"/>
            <w:vAlign w:val="center"/>
          </w:tcPr>
          <w:p w14:paraId="5103B52D" w14:textId="3A887DEE" w:rsidR="00EA5347" w:rsidRPr="00A5372C" w:rsidRDefault="00AF17B2" w:rsidP="009619D2">
            <w:pPr>
              <w:spacing w:before="60" w:after="60"/>
              <w:jc w:val="center"/>
              <w:rPr>
                <w:rFonts w:ascii="Arial" w:hAnsi="Arial" w:cs="Arial"/>
                <w:sz w:val="18"/>
                <w:szCs w:val="18"/>
              </w:rPr>
            </w:pPr>
            <w:r>
              <w:rPr>
                <w:rFonts w:ascii="Arial" w:hAnsi="Arial" w:cs="Arial"/>
                <w:sz w:val="18"/>
                <w:szCs w:val="18"/>
              </w:rPr>
              <w:t>ś</w:t>
            </w:r>
            <w:r w:rsidRPr="00AF17B2">
              <w:rPr>
                <w:rFonts w:ascii="Arial" w:hAnsi="Arial" w:cs="Arial"/>
                <w:sz w:val="18"/>
                <w:szCs w:val="18"/>
              </w:rPr>
              <w:t>redni/zły</w:t>
            </w:r>
          </w:p>
        </w:tc>
        <w:tc>
          <w:tcPr>
            <w:tcW w:w="851" w:type="pct"/>
            <w:shd w:val="clear" w:color="auto" w:fill="auto"/>
            <w:vAlign w:val="center"/>
          </w:tcPr>
          <w:p w14:paraId="3E0CEF72" w14:textId="57A75101"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1993</w:t>
            </w:r>
          </w:p>
        </w:tc>
        <w:tc>
          <w:tcPr>
            <w:tcW w:w="2186" w:type="pct"/>
            <w:shd w:val="clear" w:color="auto" w:fill="auto"/>
            <w:vAlign w:val="center"/>
          </w:tcPr>
          <w:p w14:paraId="114ABA3D" w14:textId="5A18B40B" w:rsidR="00EA5347" w:rsidRPr="00A149A6" w:rsidRDefault="00AF17B2" w:rsidP="00AF17B2">
            <w:pPr>
              <w:spacing w:before="60" w:after="60"/>
              <w:jc w:val="center"/>
              <w:rPr>
                <w:rFonts w:ascii="Arial" w:hAnsi="Arial" w:cs="Arial"/>
                <w:sz w:val="18"/>
                <w:szCs w:val="18"/>
              </w:rPr>
            </w:pPr>
            <w:r w:rsidRPr="00AF17B2">
              <w:rPr>
                <w:rFonts w:ascii="Arial" w:hAnsi="Arial" w:cs="Arial"/>
                <w:sz w:val="18"/>
                <w:szCs w:val="18"/>
              </w:rPr>
              <w:t>Drzewo rośnie na terenie parku od strony</w:t>
            </w:r>
            <w:r>
              <w:rPr>
                <w:rFonts w:ascii="Arial" w:hAnsi="Arial" w:cs="Arial"/>
                <w:sz w:val="18"/>
                <w:szCs w:val="18"/>
              </w:rPr>
              <w:t xml:space="preserve"> </w:t>
            </w:r>
            <w:r w:rsidRPr="00AF17B2">
              <w:rPr>
                <w:rFonts w:ascii="Arial" w:hAnsi="Arial" w:cs="Arial"/>
                <w:sz w:val="18"/>
                <w:szCs w:val="18"/>
              </w:rPr>
              <w:t>elewacji tylnej dawnego pałacu, na polanie</w:t>
            </w:r>
            <w:r>
              <w:rPr>
                <w:rFonts w:ascii="Arial" w:hAnsi="Arial" w:cs="Arial"/>
                <w:sz w:val="18"/>
                <w:szCs w:val="18"/>
              </w:rPr>
              <w:t xml:space="preserve"> </w:t>
            </w:r>
            <w:r w:rsidRPr="00AF17B2">
              <w:rPr>
                <w:rFonts w:ascii="Arial" w:hAnsi="Arial" w:cs="Arial"/>
                <w:sz w:val="18"/>
                <w:szCs w:val="18"/>
              </w:rPr>
              <w:t>parkowej; w otoczeniu kasztanowca znajdują</w:t>
            </w:r>
            <w:r>
              <w:rPr>
                <w:rFonts w:ascii="Arial" w:hAnsi="Arial" w:cs="Arial"/>
                <w:sz w:val="18"/>
                <w:szCs w:val="18"/>
              </w:rPr>
              <w:t xml:space="preserve"> </w:t>
            </w:r>
            <w:r w:rsidRPr="00AF17B2">
              <w:rPr>
                <w:rFonts w:ascii="Arial" w:hAnsi="Arial" w:cs="Arial"/>
                <w:sz w:val="18"/>
                <w:szCs w:val="18"/>
              </w:rPr>
              <w:t>się liczne samosiewy drzew, które w</w:t>
            </w:r>
            <w:r>
              <w:rPr>
                <w:rFonts w:ascii="Arial" w:hAnsi="Arial" w:cs="Arial"/>
                <w:sz w:val="18"/>
                <w:szCs w:val="18"/>
              </w:rPr>
              <w:t xml:space="preserve"> </w:t>
            </w:r>
            <w:r w:rsidRPr="00AF17B2">
              <w:rPr>
                <w:rFonts w:ascii="Arial" w:hAnsi="Arial" w:cs="Arial"/>
                <w:sz w:val="18"/>
                <w:szCs w:val="18"/>
              </w:rPr>
              <w:t>najbliższej przyszłości mogą powodować</w:t>
            </w:r>
            <w:r>
              <w:rPr>
                <w:rFonts w:ascii="Arial" w:hAnsi="Arial" w:cs="Arial"/>
                <w:sz w:val="18"/>
                <w:szCs w:val="18"/>
              </w:rPr>
              <w:t xml:space="preserve"> </w:t>
            </w:r>
            <w:r w:rsidRPr="00AF17B2">
              <w:rPr>
                <w:rFonts w:ascii="Arial" w:hAnsi="Arial" w:cs="Arial"/>
                <w:sz w:val="18"/>
                <w:szCs w:val="18"/>
              </w:rPr>
              <w:t>dodatkowe utrudnienia dla korony</w:t>
            </w:r>
            <w:r>
              <w:rPr>
                <w:rFonts w:ascii="Arial" w:hAnsi="Arial" w:cs="Arial"/>
                <w:sz w:val="18"/>
                <w:szCs w:val="18"/>
              </w:rPr>
              <w:t xml:space="preserve"> </w:t>
            </w:r>
            <w:r w:rsidRPr="00AF17B2">
              <w:rPr>
                <w:rFonts w:ascii="Arial" w:hAnsi="Arial" w:cs="Arial"/>
                <w:sz w:val="18"/>
                <w:szCs w:val="18"/>
              </w:rPr>
              <w:t>kasztanowca.</w:t>
            </w:r>
          </w:p>
        </w:tc>
      </w:tr>
      <w:tr w:rsidR="00AF17B2" w:rsidRPr="00A149A6" w14:paraId="2B8740C0" w14:textId="77777777" w:rsidTr="00520115">
        <w:trPr>
          <w:trHeight w:val="300"/>
          <w:jc w:val="center"/>
        </w:trPr>
        <w:tc>
          <w:tcPr>
            <w:tcW w:w="260" w:type="pct"/>
            <w:shd w:val="clear" w:color="auto" w:fill="auto"/>
            <w:vAlign w:val="center"/>
          </w:tcPr>
          <w:p w14:paraId="3701CC9C"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17.</w:t>
            </w:r>
          </w:p>
        </w:tc>
        <w:tc>
          <w:tcPr>
            <w:tcW w:w="851" w:type="pct"/>
            <w:shd w:val="clear" w:color="auto" w:fill="auto"/>
            <w:vAlign w:val="center"/>
          </w:tcPr>
          <w:p w14:paraId="58596573" w14:textId="77777777" w:rsidR="00AF17B2" w:rsidRPr="00AF17B2" w:rsidRDefault="00AF17B2" w:rsidP="00AF17B2">
            <w:pPr>
              <w:spacing w:before="60" w:after="60"/>
              <w:jc w:val="center"/>
              <w:rPr>
                <w:rFonts w:ascii="Arial" w:hAnsi="Arial" w:cs="Arial"/>
                <w:sz w:val="18"/>
                <w:szCs w:val="18"/>
              </w:rPr>
            </w:pPr>
            <w:r w:rsidRPr="00AF17B2">
              <w:rPr>
                <w:rFonts w:ascii="Arial" w:hAnsi="Arial" w:cs="Arial"/>
                <w:sz w:val="18"/>
                <w:szCs w:val="18"/>
              </w:rPr>
              <w:t>Wiąz szypułkowy</w:t>
            </w:r>
          </w:p>
          <w:p w14:paraId="5B134952" w14:textId="7895DE5E" w:rsidR="00EA5347" w:rsidRPr="00621A0D" w:rsidRDefault="00AF17B2" w:rsidP="00AF17B2">
            <w:pPr>
              <w:spacing w:before="60" w:after="60"/>
              <w:jc w:val="center"/>
              <w:rPr>
                <w:rFonts w:ascii="Arial" w:hAnsi="Arial" w:cs="Arial"/>
                <w:sz w:val="18"/>
                <w:szCs w:val="18"/>
              </w:rPr>
            </w:pPr>
            <w:r w:rsidRPr="00AF17B2">
              <w:rPr>
                <w:rFonts w:ascii="Arial" w:hAnsi="Arial" w:cs="Arial"/>
                <w:sz w:val="18"/>
                <w:szCs w:val="18"/>
              </w:rPr>
              <w:t>Ulmus leavis Pall.</w:t>
            </w:r>
          </w:p>
        </w:tc>
        <w:tc>
          <w:tcPr>
            <w:tcW w:w="851" w:type="pct"/>
            <w:vAlign w:val="center"/>
          </w:tcPr>
          <w:p w14:paraId="0DF0C807" w14:textId="6601BCD5"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dobry</w:t>
            </w:r>
          </w:p>
        </w:tc>
        <w:tc>
          <w:tcPr>
            <w:tcW w:w="851" w:type="pct"/>
            <w:shd w:val="clear" w:color="auto" w:fill="auto"/>
            <w:vAlign w:val="center"/>
          </w:tcPr>
          <w:p w14:paraId="66A62078" w14:textId="2B3C9602"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1993</w:t>
            </w:r>
          </w:p>
        </w:tc>
        <w:tc>
          <w:tcPr>
            <w:tcW w:w="2186" w:type="pct"/>
            <w:shd w:val="clear" w:color="auto" w:fill="auto"/>
            <w:vAlign w:val="center"/>
          </w:tcPr>
          <w:p w14:paraId="0E3893B5" w14:textId="30DD7F96" w:rsidR="00EA5347" w:rsidRPr="00A149A6" w:rsidRDefault="00AF17B2" w:rsidP="00AF17B2">
            <w:pPr>
              <w:spacing w:before="60" w:after="60"/>
              <w:jc w:val="center"/>
              <w:rPr>
                <w:rFonts w:ascii="Arial" w:hAnsi="Arial" w:cs="Arial"/>
                <w:sz w:val="18"/>
                <w:szCs w:val="18"/>
              </w:rPr>
            </w:pPr>
            <w:r w:rsidRPr="00AF17B2">
              <w:rPr>
                <w:rFonts w:ascii="Arial" w:hAnsi="Arial" w:cs="Arial"/>
                <w:sz w:val="18"/>
                <w:szCs w:val="18"/>
              </w:rPr>
              <w:t>Drzewo rośnie na terenie parku, w północno-wschodnim narożniku, w otoczeniu</w:t>
            </w:r>
            <w:r>
              <w:rPr>
                <w:rFonts w:ascii="Arial" w:hAnsi="Arial" w:cs="Arial"/>
                <w:sz w:val="18"/>
                <w:szCs w:val="18"/>
              </w:rPr>
              <w:t xml:space="preserve"> </w:t>
            </w:r>
            <w:r w:rsidRPr="00AF17B2">
              <w:rPr>
                <w:rFonts w:ascii="Arial" w:hAnsi="Arial" w:cs="Arial"/>
                <w:sz w:val="18"/>
                <w:szCs w:val="18"/>
              </w:rPr>
              <w:t>podrastających samosiewów klonów i bliskim</w:t>
            </w:r>
            <w:r>
              <w:rPr>
                <w:rFonts w:ascii="Arial" w:hAnsi="Arial" w:cs="Arial"/>
                <w:sz w:val="18"/>
                <w:szCs w:val="18"/>
              </w:rPr>
              <w:t xml:space="preserve"> </w:t>
            </w:r>
            <w:r w:rsidRPr="00AF17B2">
              <w:rPr>
                <w:rFonts w:ascii="Arial" w:hAnsi="Arial" w:cs="Arial"/>
                <w:sz w:val="18"/>
                <w:szCs w:val="18"/>
              </w:rPr>
              <w:t>sąsiedztwie dużych drzew tworzących</w:t>
            </w:r>
            <w:r>
              <w:rPr>
                <w:rFonts w:ascii="Arial" w:hAnsi="Arial" w:cs="Arial"/>
                <w:sz w:val="18"/>
                <w:szCs w:val="18"/>
              </w:rPr>
              <w:t xml:space="preserve"> </w:t>
            </w:r>
            <w:r w:rsidRPr="00AF17B2">
              <w:rPr>
                <w:rFonts w:ascii="Arial" w:hAnsi="Arial" w:cs="Arial"/>
                <w:sz w:val="18"/>
                <w:szCs w:val="18"/>
              </w:rPr>
              <w:t>drzewostan parkowy.</w:t>
            </w:r>
          </w:p>
        </w:tc>
      </w:tr>
      <w:tr w:rsidR="00AF17B2" w:rsidRPr="00A149A6" w14:paraId="3D203DC2" w14:textId="77777777" w:rsidTr="00520115">
        <w:trPr>
          <w:trHeight w:val="300"/>
          <w:jc w:val="center"/>
        </w:trPr>
        <w:tc>
          <w:tcPr>
            <w:tcW w:w="260" w:type="pct"/>
            <w:shd w:val="clear" w:color="auto" w:fill="auto"/>
            <w:vAlign w:val="center"/>
          </w:tcPr>
          <w:p w14:paraId="7ECBCFDA"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18.</w:t>
            </w:r>
          </w:p>
        </w:tc>
        <w:tc>
          <w:tcPr>
            <w:tcW w:w="851" w:type="pct"/>
            <w:shd w:val="clear" w:color="auto" w:fill="auto"/>
            <w:vAlign w:val="center"/>
          </w:tcPr>
          <w:p w14:paraId="698E8CDF" w14:textId="77777777" w:rsidR="00AF17B2" w:rsidRPr="00AF17B2" w:rsidRDefault="00AF17B2" w:rsidP="00AF17B2">
            <w:pPr>
              <w:spacing w:before="60" w:after="60"/>
              <w:jc w:val="center"/>
              <w:rPr>
                <w:rFonts w:ascii="Arial" w:hAnsi="Arial" w:cs="Arial"/>
                <w:sz w:val="18"/>
                <w:szCs w:val="18"/>
              </w:rPr>
            </w:pPr>
            <w:r w:rsidRPr="00AF17B2">
              <w:rPr>
                <w:rFonts w:ascii="Arial" w:hAnsi="Arial" w:cs="Arial"/>
                <w:sz w:val="18"/>
                <w:szCs w:val="18"/>
              </w:rPr>
              <w:t>Kłęk kanadyjski</w:t>
            </w:r>
          </w:p>
          <w:p w14:paraId="6BF1D0AF" w14:textId="6BD48D42" w:rsidR="00EA5347" w:rsidRPr="00621A0D" w:rsidRDefault="00AF17B2" w:rsidP="00AF17B2">
            <w:pPr>
              <w:spacing w:before="60" w:after="60"/>
              <w:jc w:val="center"/>
              <w:rPr>
                <w:rFonts w:ascii="Arial" w:hAnsi="Arial" w:cs="Arial"/>
                <w:sz w:val="18"/>
                <w:szCs w:val="18"/>
              </w:rPr>
            </w:pPr>
            <w:r w:rsidRPr="00AF17B2">
              <w:rPr>
                <w:rFonts w:ascii="Arial" w:hAnsi="Arial" w:cs="Arial"/>
                <w:sz w:val="18"/>
                <w:szCs w:val="18"/>
              </w:rPr>
              <w:t>Gymnocladus</w:t>
            </w:r>
            <w:r>
              <w:rPr>
                <w:rFonts w:ascii="Arial" w:hAnsi="Arial" w:cs="Arial"/>
                <w:sz w:val="18"/>
                <w:szCs w:val="18"/>
              </w:rPr>
              <w:t xml:space="preserve"> </w:t>
            </w:r>
            <w:r w:rsidRPr="00AF17B2">
              <w:rPr>
                <w:rFonts w:ascii="Arial" w:hAnsi="Arial" w:cs="Arial"/>
                <w:sz w:val="18"/>
                <w:szCs w:val="18"/>
              </w:rPr>
              <w:t>dioicus K. Koch</w:t>
            </w:r>
          </w:p>
        </w:tc>
        <w:tc>
          <w:tcPr>
            <w:tcW w:w="851" w:type="pct"/>
            <w:vAlign w:val="center"/>
          </w:tcPr>
          <w:p w14:paraId="36DFB865" w14:textId="42F0B888"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dobry</w:t>
            </w:r>
          </w:p>
        </w:tc>
        <w:tc>
          <w:tcPr>
            <w:tcW w:w="851" w:type="pct"/>
            <w:shd w:val="clear" w:color="auto" w:fill="auto"/>
            <w:vAlign w:val="center"/>
          </w:tcPr>
          <w:p w14:paraId="222DCE5C" w14:textId="2B5B4F4D"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1993</w:t>
            </w:r>
          </w:p>
        </w:tc>
        <w:tc>
          <w:tcPr>
            <w:tcW w:w="2186" w:type="pct"/>
            <w:shd w:val="clear" w:color="auto" w:fill="auto"/>
            <w:vAlign w:val="center"/>
          </w:tcPr>
          <w:p w14:paraId="52525F56" w14:textId="3941B00D" w:rsidR="00EA5347" w:rsidRPr="00A149A6" w:rsidRDefault="00AF17B2" w:rsidP="00AF17B2">
            <w:pPr>
              <w:spacing w:before="60" w:after="60"/>
              <w:jc w:val="center"/>
              <w:rPr>
                <w:rFonts w:ascii="Arial" w:hAnsi="Arial" w:cs="Arial"/>
                <w:sz w:val="18"/>
                <w:szCs w:val="18"/>
              </w:rPr>
            </w:pPr>
            <w:r w:rsidRPr="00AF17B2">
              <w:rPr>
                <w:rFonts w:ascii="Arial" w:hAnsi="Arial" w:cs="Arial"/>
                <w:sz w:val="18"/>
                <w:szCs w:val="18"/>
              </w:rPr>
              <w:t>Drzewo rośnie na terenie parku, w części</w:t>
            </w:r>
            <w:r>
              <w:rPr>
                <w:rFonts w:ascii="Arial" w:hAnsi="Arial" w:cs="Arial"/>
                <w:sz w:val="18"/>
                <w:szCs w:val="18"/>
              </w:rPr>
              <w:t xml:space="preserve"> </w:t>
            </w:r>
            <w:r w:rsidRPr="00AF17B2">
              <w:rPr>
                <w:rFonts w:ascii="Arial" w:hAnsi="Arial" w:cs="Arial"/>
                <w:sz w:val="18"/>
                <w:szCs w:val="18"/>
              </w:rPr>
              <w:t>zlokalizowanej przed elewacją frontową</w:t>
            </w:r>
            <w:r>
              <w:rPr>
                <w:rFonts w:ascii="Arial" w:hAnsi="Arial" w:cs="Arial"/>
                <w:sz w:val="18"/>
                <w:szCs w:val="18"/>
              </w:rPr>
              <w:t xml:space="preserve"> </w:t>
            </w:r>
            <w:r w:rsidRPr="00AF17B2">
              <w:rPr>
                <w:rFonts w:ascii="Arial" w:hAnsi="Arial" w:cs="Arial"/>
                <w:sz w:val="18"/>
                <w:szCs w:val="18"/>
              </w:rPr>
              <w:t>dawnego pałacu, bardzo blisko pomnikowej</w:t>
            </w:r>
            <w:r>
              <w:rPr>
                <w:rFonts w:ascii="Arial" w:hAnsi="Arial" w:cs="Arial"/>
                <w:sz w:val="18"/>
                <w:szCs w:val="18"/>
              </w:rPr>
              <w:t xml:space="preserve"> </w:t>
            </w:r>
            <w:r w:rsidRPr="00AF17B2">
              <w:rPr>
                <w:rFonts w:ascii="Arial" w:hAnsi="Arial" w:cs="Arial"/>
                <w:sz w:val="18"/>
                <w:szCs w:val="18"/>
              </w:rPr>
              <w:t>lipy drobnolistnej (korony obu drzew stykają</w:t>
            </w:r>
            <w:r>
              <w:rPr>
                <w:rFonts w:ascii="Arial" w:hAnsi="Arial" w:cs="Arial"/>
                <w:sz w:val="18"/>
                <w:szCs w:val="18"/>
              </w:rPr>
              <w:t xml:space="preserve"> </w:t>
            </w:r>
            <w:r w:rsidRPr="00AF17B2">
              <w:rPr>
                <w:rFonts w:ascii="Arial" w:hAnsi="Arial" w:cs="Arial"/>
                <w:sz w:val="18"/>
                <w:szCs w:val="18"/>
              </w:rPr>
              <w:t>się ze sobą).</w:t>
            </w:r>
          </w:p>
        </w:tc>
      </w:tr>
      <w:tr w:rsidR="00AF17B2" w:rsidRPr="00A149A6" w14:paraId="412FE7AA" w14:textId="77777777" w:rsidTr="00520115">
        <w:trPr>
          <w:trHeight w:val="300"/>
          <w:jc w:val="center"/>
        </w:trPr>
        <w:tc>
          <w:tcPr>
            <w:tcW w:w="260" w:type="pct"/>
            <w:shd w:val="clear" w:color="auto" w:fill="auto"/>
            <w:vAlign w:val="center"/>
          </w:tcPr>
          <w:p w14:paraId="18EE1B50"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19.</w:t>
            </w:r>
          </w:p>
        </w:tc>
        <w:tc>
          <w:tcPr>
            <w:tcW w:w="851" w:type="pct"/>
            <w:shd w:val="clear" w:color="auto" w:fill="auto"/>
            <w:vAlign w:val="center"/>
          </w:tcPr>
          <w:p w14:paraId="54ADB833" w14:textId="77777777" w:rsidR="00AF17B2" w:rsidRPr="00AF17B2" w:rsidRDefault="00AF17B2" w:rsidP="00AF17B2">
            <w:pPr>
              <w:spacing w:before="60" w:after="60"/>
              <w:jc w:val="center"/>
              <w:rPr>
                <w:rFonts w:ascii="Arial" w:hAnsi="Arial" w:cs="Arial"/>
                <w:sz w:val="18"/>
                <w:szCs w:val="18"/>
              </w:rPr>
            </w:pPr>
            <w:r w:rsidRPr="00AF17B2">
              <w:rPr>
                <w:rFonts w:ascii="Arial" w:hAnsi="Arial" w:cs="Arial"/>
                <w:sz w:val="18"/>
                <w:szCs w:val="18"/>
              </w:rPr>
              <w:t>Wiąz szypułkowy</w:t>
            </w:r>
          </w:p>
          <w:p w14:paraId="019A8BC1" w14:textId="2780655B" w:rsidR="00EA5347" w:rsidRPr="00621A0D" w:rsidRDefault="00AF17B2" w:rsidP="00AF17B2">
            <w:pPr>
              <w:spacing w:before="60" w:after="60"/>
              <w:jc w:val="center"/>
              <w:rPr>
                <w:rFonts w:ascii="Arial" w:hAnsi="Arial" w:cs="Arial"/>
                <w:sz w:val="18"/>
                <w:szCs w:val="18"/>
              </w:rPr>
            </w:pPr>
            <w:r w:rsidRPr="00AF17B2">
              <w:rPr>
                <w:rFonts w:ascii="Arial" w:hAnsi="Arial" w:cs="Arial"/>
                <w:sz w:val="18"/>
                <w:szCs w:val="18"/>
              </w:rPr>
              <w:t>Ulmus leavis Pall.</w:t>
            </w:r>
          </w:p>
        </w:tc>
        <w:tc>
          <w:tcPr>
            <w:tcW w:w="851" w:type="pct"/>
            <w:vAlign w:val="center"/>
          </w:tcPr>
          <w:p w14:paraId="20F02DBA" w14:textId="0A4103FE"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dobry</w:t>
            </w:r>
          </w:p>
        </w:tc>
        <w:tc>
          <w:tcPr>
            <w:tcW w:w="851" w:type="pct"/>
            <w:shd w:val="clear" w:color="auto" w:fill="auto"/>
            <w:vAlign w:val="center"/>
          </w:tcPr>
          <w:p w14:paraId="422AA5D9" w14:textId="3C93F678"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1993</w:t>
            </w:r>
          </w:p>
        </w:tc>
        <w:tc>
          <w:tcPr>
            <w:tcW w:w="2186" w:type="pct"/>
            <w:shd w:val="clear" w:color="auto" w:fill="auto"/>
            <w:vAlign w:val="center"/>
          </w:tcPr>
          <w:p w14:paraId="792951B1" w14:textId="35407028" w:rsidR="00EA5347" w:rsidRPr="00A149A6" w:rsidRDefault="00AF17B2" w:rsidP="00AF17B2">
            <w:pPr>
              <w:spacing w:before="60" w:after="60"/>
              <w:jc w:val="center"/>
              <w:rPr>
                <w:rFonts w:ascii="Arial" w:hAnsi="Arial" w:cs="Arial"/>
                <w:sz w:val="18"/>
                <w:szCs w:val="18"/>
              </w:rPr>
            </w:pPr>
            <w:r w:rsidRPr="00AF17B2">
              <w:rPr>
                <w:rFonts w:ascii="Arial" w:hAnsi="Arial" w:cs="Arial"/>
                <w:sz w:val="18"/>
                <w:szCs w:val="18"/>
              </w:rPr>
              <w:t>Drzewo rośnie na terenie parku, w jego</w:t>
            </w:r>
            <w:r>
              <w:rPr>
                <w:rFonts w:ascii="Arial" w:hAnsi="Arial" w:cs="Arial"/>
                <w:sz w:val="18"/>
                <w:szCs w:val="18"/>
              </w:rPr>
              <w:t xml:space="preserve"> </w:t>
            </w:r>
            <w:r w:rsidRPr="00AF17B2">
              <w:rPr>
                <w:rFonts w:ascii="Arial" w:hAnsi="Arial" w:cs="Arial"/>
                <w:sz w:val="18"/>
                <w:szCs w:val="18"/>
              </w:rPr>
              <w:t>wschodniej części, nieco dzikiej, blisko</w:t>
            </w:r>
            <w:r>
              <w:rPr>
                <w:rFonts w:ascii="Arial" w:hAnsi="Arial" w:cs="Arial"/>
                <w:sz w:val="18"/>
                <w:szCs w:val="18"/>
              </w:rPr>
              <w:t xml:space="preserve"> </w:t>
            </w:r>
            <w:r w:rsidRPr="00AF17B2">
              <w:rPr>
                <w:rFonts w:ascii="Arial" w:hAnsi="Arial" w:cs="Arial"/>
                <w:sz w:val="18"/>
                <w:szCs w:val="18"/>
              </w:rPr>
              <w:t>dawnego budynku gospodarczego, wśród</w:t>
            </w:r>
            <w:r>
              <w:rPr>
                <w:rFonts w:ascii="Arial" w:hAnsi="Arial" w:cs="Arial"/>
                <w:sz w:val="18"/>
                <w:szCs w:val="18"/>
              </w:rPr>
              <w:t xml:space="preserve"> </w:t>
            </w:r>
            <w:r w:rsidRPr="00AF17B2">
              <w:rPr>
                <w:rFonts w:ascii="Arial" w:hAnsi="Arial" w:cs="Arial"/>
                <w:sz w:val="18"/>
                <w:szCs w:val="18"/>
              </w:rPr>
              <w:t>licznych podrastających samosiewów.</w:t>
            </w:r>
          </w:p>
        </w:tc>
      </w:tr>
      <w:tr w:rsidR="00AF17B2" w:rsidRPr="00A149A6" w14:paraId="0FEBFC4C" w14:textId="77777777" w:rsidTr="00520115">
        <w:trPr>
          <w:trHeight w:val="300"/>
          <w:jc w:val="center"/>
        </w:trPr>
        <w:tc>
          <w:tcPr>
            <w:tcW w:w="260" w:type="pct"/>
            <w:shd w:val="clear" w:color="auto" w:fill="auto"/>
            <w:vAlign w:val="center"/>
          </w:tcPr>
          <w:p w14:paraId="65D7420B"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20.</w:t>
            </w:r>
          </w:p>
        </w:tc>
        <w:tc>
          <w:tcPr>
            <w:tcW w:w="851" w:type="pct"/>
            <w:shd w:val="clear" w:color="auto" w:fill="auto"/>
            <w:vAlign w:val="center"/>
          </w:tcPr>
          <w:p w14:paraId="24366E19" w14:textId="77777777" w:rsidR="00AF17B2" w:rsidRPr="00AF17B2" w:rsidRDefault="00AF17B2" w:rsidP="00AF17B2">
            <w:pPr>
              <w:spacing w:before="60" w:after="60"/>
              <w:jc w:val="center"/>
              <w:rPr>
                <w:rFonts w:ascii="Arial" w:hAnsi="Arial" w:cs="Arial"/>
                <w:sz w:val="18"/>
                <w:szCs w:val="18"/>
              </w:rPr>
            </w:pPr>
            <w:r w:rsidRPr="00AF17B2">
              <w:rPr>
                <w:rFonts w:ascii="Arial" w:hAnsi="Arial" w:cs="Arial"/>
                <w:sz w:val="18"/>
                <w:szCs w:val="18"/>
              </w:rPr>
              <w:t>Jesion wyniosły</w:t>
            </w:r>
          </w:p>
          <w:p w14:paraId="0E0D7F4F" w14:textId="0A8B74C6" w:rsidR="00EA5347" w:rsidRPr="00621A0D" w:rsidRDefault="00AF17B2" w:rsidP="00AF17B2">
            <w:pPr>
              <w:spacing w:before="60" w:after="60"/>
              <w:jc w:val="center"/>
              <w:rPr>
                <w:rFonts w:ascii="Arial" w:hAnsi="Arial" w:cs="Arial"/>
                <w:sz w:val="18"/>
                <w:szCs w:val="18"/>
              </w:rPr>
            </w:pPr>
            <w:r w:rsidRPr="00AF17B2">
              <w:rPr>
                <w:rFonts w:ascii="Arial" w:hAnsi="Arial" w:cs="Arial"/>
                <w:sz w:val="18"/>
                <w:szCs w:val="18"/>
              </w:rPr>
              <w:t>Fraxinus</w:t>
            </w:r>
            <w:r>
              <w:rPr>
                <w:rFonts w:ascii="Arial" w:hAnsi="Arial" w:cs="Arial"/>
                <w:sz w:val="18"/>
                <w:szCs w:val="18"/>
              </w:rPr>
              <w:t xml:space="preserve"> </w:t>
            </w:r>
            <w:r w:rsidRPr="00AF17B2">
              <w:rPr>
                <w:rFonts w:ascii="Arial" w:hAnsi="Arial" w:cs="Arial"/>
                <w:sz w:val="18"/>
                <w:szCs w:val="18"/>
              </w:rPr>
              <w:t>excelsior L</w:t>
            </w:r>
          </w:p>
        </w:tc>
        <w:tc>
          <w:tcPr>
            <w:tcW w:w="851" w:type="pct"/>
            <w:vAlign w:val="center"/>
          </w:tcPr>
          <w:p w14:paraId="36D9AEF9" w14:textId="3ABE3003"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dobry</w:t>
            </w:r>
          </w:p>
        </w:tc>
        <w:tc>
          <w:tcPr>
            <w:tcW w:w="851" w:type="pct"/>
            <w:shd w:val="clear" w:color="auto" w:fill="auto"/>
            <w:vAlign w:val="center"/>
          </w:tcPr>
          <w:p w14:paraId="07C4AB96" w14:textId="580F8D06" w:rsidR="00EA5347" w:rsidRPr="00A5372C" w:rsidRDefault="00AF17B2" w:rsidP="009619D2">
            <w:pPr>
              <w:spacing w:before="60" w:after="60"/>
              <w:jc w:val="center"/>
              <w:rPr>
                <w:rFonts w:ascii="Arial" w:hAnsi="Arial" w:cs="Arial"/>
                <w:sz w:val="18"/>
                <w:szCs w:val="18"/>
              </w:rPr>
            </w:pPr>
            <w:r w:rsidRPr="00AF17B2">
              <w:rPr>
                <w:rFonts w:ascii="Arial" w:hAnsi="Arial" w:cs="Arial"/>
                <w:sz w:val="18"/>
                <w:szCs w:val="18"/>
              </w:rPr>
              <w:t>1993</w:t>
            </w:r>
          </w:p>
        </w:tc>
        <w:tc>
          <w:tcPr>
            <w:tcW w:w="2186" w:type="pct"/>
            <w:shd w:val="clear" w:color="auto" w:fill="auto"/>
            <w:vAlign w:val="center"/>
          </w:tcPr>
          <w:p w14:paraId="1EF74A59" w14:textId="46A470D9" w:rsidR="00EA5347" w:rsidRPr="00A149A6" w:rsidRDefault="00AF17B2" w:rsidP="00AF17B2">
            <w:pPr>
              <w:spacing w:before="60" w:after="60"/>
              <w:jc w:val="center"/>
              <w:rPr>
                <w:rFonts w:ascii="Arial" w:hAnsi="Arial" w:cs="Arial"/>
                <w:sz w:val="18"/>
                <w:szCs w:val="18"/>
              </w:rPr>
            </w:pPr>
            <w:r w:rsidRPr="00AF17B2">
              <w:rPr>
                <w:rFonts w:ascii="Arial" w:hAnsi="Arial" w:cs="Arial"/>
                <w:sz w:val="18"/>
                <w:szCs w:val="18"/>
              </w:rPr>
              <w:t>Drzewo rośnie na terenie parku, w jego</w:t>
            </w:r>
            <w:r>
              <w:rPr>
                <w:rFonts w:ascii="Arial" w:hAnsi="Arial" w:cs="Arial"/>
                <w:sz w:val="18"/>
                <w:szCs w:val="18"/>
              </w:rPr>
              <w:t xml:space="preserve"> </w:t>
            </w:r>
            <w:r w:rsidRPr="00AF17B2">
              <w:rPr>
                <w:rFonts w:ascii="Arial" w:hAnsi="Arial" w:cs="Arial"/>
                <w:sz w:val="18"/>
                <w:szCs w:val="18"/>
              </w:rPr>
              <w:t>północnym narożniku, praktycznie przy</w:t>
            </w:r>
            <w:r>
              <w:rPr>
                <w:rFonts w:ascii="Arial" w:hAnsi="Arial" w:cs="Arial"/>
                <w:sz w:val="18"/>
                <w:szCs w:val="18"/>
              </w:rPr>
              <w:t xml:space="preserve"> </w:t>
            </w:r>
            <w:r w:rsidRPr="00AF17B2">
              <w:rPr>
                <w:rFonts w:ascii="Arial" w:hAnsi="Arial" w:cs="Arial"/>
                <w:sz w:val="18"/>
                <w:szCs w:val="18"/>
              </w:rPr>
              <w:t>samym ogrodzeniu, w bezpośrednim</w:t>
            </w:r>
            <w:r>
              <w:rPr>
                <w:rFonts w:ascii="Arial" w:hAnsi="Arial" w:cs="Arial"/>
                <w:sz w:val="18"/>
                <w:szCs w:val="18"/>
              </w:rPr>
              <w:t xml:space="preserve"> </w:t>
            </w:r>
            <w:r w:rsidRPr="00AF17B2">
              <w:rPr>
                <w:rFonts w:ascii="Arial" w:hAnsi="Arial" w:cs="Arial"/>
                <w:sz w:val="18"/>
                <w:szCs w:val="18"/>
              </w:rPr>
              <w:t>sąsiedztwie asfaltowej drogi gminnej; w</w:t>
            </w:r>
            <w:r>
              <w:rPr>
                <w:rFonts w:ascii="Arial" w:hAnsi="Arial" w:cs="Arial"/>
                <w:sz w:val="18"/>
                <w:szCs w:val="18"/>
              </w:rPr>
              <w:t xml:space="preserve"> </w:t>
            </w:r>
            <w:r w:rsidRPr="00AF17B2">
              <w:rPr>
                <w:rFonts w:ascii="Arial" w:hAnsi="Arial" w:cs="Arial"/>
                <w:sz w:val="18"/>
                <w:szCs w:val="18"/>
              </w:rPr>
              <w:t>bezpośrednim otoczeniu pomnika przyrody</w:t>
            </w:r>
            <w:r>
              <w:rPr>
                <w:rFonts w:ascii="Arial" w:hAnsi="Arial" w:cs="Arial"/>
                <w:sz w:val="18"/>
                <w:szCs w:val="18"/>
              </w:rPr>
              <w:t xml:space="preserve"> </w:t>
            </w:r>
            <w:r w:rsidRPr="00AF17B2">
              <w:rPr>
                <w:rFonts w:ascii="Arial" w:hAnsi="Arial" w:cs="Arial"/>
                <w:sz w:val="18"/>
                <w:szCs w:val="18"/>
              </w:rPr>
              <w:t>rośnie dużo samosiewów drzew, które mogą z</w:t>
            </w:r>
            <w:r>
              <w:rPr>
                <w:rFonts w:ascii="Arial" w:hAnsi="Arial" w:cs="Arial"/>
                <w:sz w:val="18"/>
                <w:szCs w:val="18"/>
              </w:rPr>
              <w:t xml:space="preserve"> </w:t>
            </w:r>
            <w:r w:rsidRPr="00AF17B2">
              <w:rPr>
                <w:rFonts w:ascii="Arial" w:hAnsi="Arial" w:cs="Arial"/>
                <w:sz w:val="18"/>
                <w:szCs w:val="18"/>
              </w:rPr>
              <w:t>czasem stworzyć konkurencję.</w:t>
            </w:r>
          </w:p>
        </w:tc>
      </w:tr>
      <w:tr w:rsidR="00AF17B2" w:rsidRPr="00A149A6" w14:paraId="0CA8D8D7" w14:textId="77777777" w:rsidTr="00520115">
        <w:trPr>
          <w:trHeight w:val="300"/>
          <w:jc w:val="center"/>
        </w:trPr>
        <w:tc>
          <w:tcPr>
            <w:tcW w:w="260" w:type="pct"/>
            <w:shd w:val="clear" w:color="auto" w:fill="auto"/>
            <w:vAlign w:val="center"/>
          </w:tcPr>
          <w:p w14:paraId="6B3A996B"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21.</w:t>
            </w:r>
          </w:p>
        </w:tc>
        <w:tc>
          <w:tcPr>
            <w:tcW w:w="851" w:type="pct"/>
            <w:shd w:val="clear" w:color="auto" w:fill="auto"/>
            <w:vAlign w:val="center"/>
          </w:tcPr>
          <w:p w14:paraId="40EEB7A2" w14:textId="77777777" w:rsidR="007C33E1" w:rsidRPr="007C33E1" w:rsidRDefault="007C33E1" w:rsidP="007C33E1">
            <w:pPr>
              <w:spacing w:before="60" w:after="60"/>
              <w:jc w:val="center"/>
              <w:rPr>
                <w:rFonts w:ascii="Arial" w:hAnsi="Arial" w:cs="Arial"/>
                <w:sz w:val="18"/>
                <w:szCs w:val="18"/>
              </w:rPr>
            </w:pPr>
            <w:r w:rsidRPr="007C33E1">
              <w:rPr>
                <w:rFonts w:ascii="Arial" w:hAnsi="Arial" w:cs="Arial"/>
                <w:sz w:val="18"/>
                <w:szCs w:val="18"/>
              </w:rPr>
              <w:t>Lipa drobnolistna</w:t>
            </w:r>
          </w:p>
          <w:p w14:paraId="421C8559" w14:textId="2107A91B" w:rsidR="00EA5347" w:rsidRPr="00621A0D" w:rsidRDefault="007C33E1" w:rsidP="007C33E1">
            <w:pPr>
              <w:spacing w:before="60" w:after="60"/>
              <w:jc w:val="center"/>
              <w:rPr>
                <w:rFonts w:ascii="Arial" w:hAnsi="Arial" w:cs="Arial"/>
                <w:sz w:val="18"/>
                <w:szCs w:val="18"/>
              </w:rPr>
            </w:pPr>
            <w:r w:rsidRPr="007C33E1">
              <w:rPr>
                <w:rFonts w:ascii="Arial" w:hAnsi="Arial" w:cs="Arial"/>
                <w:sz w:val="18"/>
                <w:szCs w:val="18"/>
              </w:rPr>
              <w:t>Tilia cordata</w:t>
            </w:r>
          </w:p>
        </w:tc>
        <w:tc>
          <w:tcPr>
            <w:tcW w:w="851" w:type="pct"/>
            <w:vAlign w:val="center"/>
          </w:tcPr>
          <w:p w14:paraId="5B347B53" w14:textId="44516B33"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dobry</w:t>
            </w:r>
          </w:p>
        </w:tc>
        <w:tc>
          <w:tcPr>
            <w:tcW w:w="851" w:type="pct"/>
            <w:shd w:val="clear" w:color="auto" w:fill="auto"/>
            <w:vAlign w:val="center"/>
          </w:tcPr>
          <w:p w14:paraId="57CB30F3" w14:textId="4FB4E0C8"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1993</w:t>
            </w:r>
          </w:p>
        </w:tc>
        <w:tc>
          <w:tcPr>
            <w:tcW w:w="2186" w:type="pct"/>
            <w:shd w:val="clear" w:color="auto" w:fill="auto"/>
            <w:vAlign w:val="center"/>
          </w:tcPr>
          <w:p w14:paraId="2921B1A5" w14:textId="3014182B" w:rsidR="00EA5347" w:rsidRPr="00A149A6" w:rsidRDefault="007C33E1" w:rsidP="007C33E1">
            <w:pPr>
              <w:spacing w:before="60" w:after="60"/>
              <w:jc w:val="center"/>
              <w:rPr>
                <w:rFonts w:ascii="Arial" w:hAnsi="Arial" w:cs="Arial"/>
                <w:sz w:val="18"/>
                <w:szCs w:val="18"/>
              </w:rPr>
            </w:pPr>
            <w:r w:rsidRPr="007C33E1">
              <w:rPr>
                <w:rFonts w:ascii="Arial" w:hAnsi="Arial" w:cs="Arial"/>
                <w:sz w:val="18"/>
                <w:szCs w:val="18"/>
              </w:rPr>
              <w:t>Drzewo rośnie na terenie polany parkowej, w</w:t>
            </w:r>
            <w:r>
              <w:rPr>
                <w:rFonts w:ascii="Arial" w:hAnsi="Arial" w:cs="Arial"/>
                <w:sz w:val="18"/>
                <w:szCs w:val="18"/>
              </w:rPr>
              <w:t xml:space="preserve"> </w:t>
            </w:r>
            <w:r w:rsidRPr="007C33E1">
              <w:rPr>
                <w:rFonts w:ascii="Arial" w:hAnsi="Arial" w:cs="Arial"/>
                <w:sz w:val="18"/>
                <w:szCs w:val="18"/>
              </w:rPr>
              <w:t>północno-wschodniej części parku, wśród</w:t>
            </w:r>
            <w:r>
              <w:rPr>
                <w:rFonts w:ascii="Arial" w:hAnsi="Arial" w:cs="Arial"/>
                <w:sz w:val="18"/>
                <w:szCs w:val="18"/>
              </w:rPr>
              <w:t xml:space="preserve"> </w:t>
            </w:r>
            <w:r w:rsidRPr="007C33E1">
              <w:rPr>
                <w:rFonts w:ascii="Arial" w:hAnsi="Arial" w:cs="Arial"/>
                <w:sz w:val="18"/>
                <w:szCs w:val="18"/>
              </w:rPr>
              <w:lastRenderedPageBreak/>
              <w:t>licznych samosiewów drzew, które z</w:t>
            </w:r>
            <w:r>
              <w:rPr>
                <w:rFonts w:ascii="Arial" w:hAnsi="Arial" w:cs="Arial"/>
                <w:sz w:val="18"/>
                <w:szCs w:val="18"/>
              </w:rPr>
              <w:t xml:space="preserve"> </w:t>
            </w:r>
            <w:r w:rsidRPr="007C33E1">
              <w:rPr>
                <w:rFonts w:ascii="Arial" w:hAnsi="Arial" w:cs="Arial"/>
                <w:sz w:val="18"/>
                <w:szCs w:val="18"/>
              </w:rPr>
              <w:t>pewnością stanowią konkurencję dla korony</w:t>
            </w:r>
            <w:r>
              <w:rPr>
                <w:rFonts w:ascii="Arial" w:hAnsi="Arial" w:cs="Arial"/>
                <w:sz w:val="18"/>
                <w:szCs w:val="18"/>
              </w:rPr>
              <w:t xml:space="preserve"> </w:t>
            </w:r>
            <w:r w:rsidRPr="007C33E1">
              <w:rPr>
                <w:rFonts w:ascii="Arial" w:hAnsi="Arial" w:cs="Arial"/>
                <w:sz w:val="18"/>
                <w:szCs w:val="18"/>
              </w:rPr>
              <w:t>pomnikowej lipy</w:t>
            </w:r>
            <w:r>
              <w:rPr>
                <w:rFonts w:ascii="Arial" w:hAnsi="Arial" w:cs="Arial"/>
                <w:sz w:val="18"/>
                <w:szCs w:val="18"/>
              </w:rPr>
              <w:t>.</w:t>
            </w:r>
          </w:p>
        </w:tc>
      </w:tr>
      <w:tr w:rsidR="00AF17B2" w:rsidRPr="00A149A6" w14:paraId="58AABBF6" w14:textId="77777777" w:rsidTr="00520115">
        <w:trPr>
          <w:trHeight w:val="300"/>
          <w:jc w:val="center"/>
        </w:trPr>
        <w:tc>
          <w:tcPr>
            <w:tcW w:w="260" w:type="pct"/>
            <w:shd w:val="clear" w:color="auto" w:fill="auto"/>
            <w:vAlign w:val="center"/>
          </w:tcPr>
          <w:p w14:paraId="44937809"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lastRenderedPageBreak/>
              <w:t>22.</w:t>
            </w:r>
          </w:p>
        </w:tc>
        <w:tc>
          <w:tcPr>
            <w:tcW w:w="851" w:type="pct"/>
            <w:shd w:val="clear" w:color="auto" w:fill="auto"/>
            <w:vAlign w:val="center"/>
          </w:tcPr>
          <w:p w14:paraId="7A99AFA4" w14:textId="77777777" w:rsidR="007C33E1" w:rsidRPr="007C33E1" w:rsidRDefault="007C33E1" w:rsidP="007C33E1">
            <w:pPr>
              <w:spacing w:before="60" w:after="60"/>
              <w:jc w:val="center"/>
              <w:rPr>
                <w:rFonts w:ascii="Arial" w:hAnsi="Arial" w:cs="Arial"/>
                <w:sz w:val="18"/>
                <w:szCs w:val="18"/>
              </w:rPr>
            </w:pPr>
            <w:r w:rsidRPr="007C33E1">
              <w:rPr>
                <w:rFonts w:ascii="Arial" w:hAnsi="Arial" w:cs="Arial"/>
                <w:sz w:val="18"/>
                <w:szCs w:val="18"/>
              </w:rPr>
              <w:t>Glediczja</w:t>
            </w:r>
          </w:p>
          <w:p w14:paraId="6870D97E" w14:textId="7C3BD808" w:rsidR="00EA5347" w:rsidRPr="00621A0D" w:rsidRDefault="007C33E1" w:rsidP="007C33E1">
            <w:pPr>
              <w:spacing w:before="60" w:after="60"/>
              <w:jc w:val="center"/>
              <w:rPr>
                <w:rFonts w:ascii="Arial" w:hAnsi="Arial" w:cs="Arial"/>
                <w:sz w:val="18"/>
                <w:szCs w:val="18"/>
              </w:rPr>
            </w:pPr>
            <w:r w:rsidRPr="007C33E1">
              <w:rPr>
                <w:rFonts w:ascii="Arial" w:hAnsi="Arial" w:cs="Arial"/>
                <w:sz w:val="18"/>
                <w:szCs w:val="18"/>
              </w:rPr>
              <w:t>Gleditsia</w:t>
            </w:r>
            <w:r>
              <w:rPr>
                <w:rFonts w:ascii="Arial" w:hAnsi="Arial" w:cs="Arial"/>
                <w:sz w:val="18"/>
                <w:szCs w:val="18"/>
              </w:rPr>
              <w:t xml:space="preserve"> </w:t>
            </w:r>
            <w:r w:rsidRPr="007C33E1">
              <w:rPr>
                <w:rFonts w:ascii="Arial" w:hAnsi="Arial" w:cs="Arial"/>
                <w:sz w:val="18"/>
                <w:szCs w:val="18"/>
              </w:rPr>
              <w:t>triacanthos L.</w:t>
            </w:r>
          </w:p>
        </w:tc>
        <w:tc>
          <w:tcPr>
            <w:tcW w:w="851" w:type="pct"/>
            <w:vAlign w:val="center"/>
          </w:tcPr>
          <w:p w14:paraId="4C54AA03" w14:textId="71DFC7E0"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średni</w:t>
            </w:r>
          </w:p>
        </w:tc>
        <w:tc>
          <w:tcPr>
            <w:tcW w:w="851" w:type="pct"/>
            <w:shd w:val="clear" w:color="auto" w:fill="auto"/>
            <w:vAlign w:val="center"/>
          </w:tcPr>
          <w:p w14:paraId="305F3A14" w14:textId="3DBE42B3"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1993</w:t>
            </w:r>
          </w:p>
        </w:tc>
        <w:tc>
          <w:tcPr>
            <w:tcW w:w="2186" w:type="pct"/>
            <w:shd w:val="clear" w:color="auto" w:fill="auto"/>
            <w:vAlign w:val="center"/>
          </w:tcPr>
          <w:p w14:paraId="5043EB67" w14:textId="76BC479C" w:rsidR="00EA5347" w:rsidRPr="00A149A6" w:rsidRDefault="007C33E1" w:rsidP="007C33E1">
            <w:pPr>
              <w:spacing w:before="60" w:after="60"/>
              <w:jc w:val="center"/>
              <w:rPr>
                <w:rFonts w:ascii="Arial" w:hAnsi="Arial" w:cs="Arial"/>
                <w:sz w:val="18"/>
                <w:szCs w:val="18"/>
              </w:rPr>
            </w:pPr>
            <w:r w:rsidRPr="007C33E1">
              <w:rPr>
                <w:rFonts w:ascii="Arial" w:hAnsi="Arial" w:cs="Arial"/>
                <w:sz w:val="18"/>
                <w:szCs w:val="18"/>
              </w:rPr>
              <w:t>Drzewo rośnie na terenie polany parkowej</w:t>
            </w:r>
            <w:r>
              <w:rPr>
                <w:rFonts w:ascii="Arial" w:hAnsi="Arial" w:cs="Arial"/>
                <w:sz w:val="18"/>
                <w:szCs w:val="18"/>
              </w:rPr>
              <w:t xml:space="preserve"> </w:t>
            </w:r>
            <w:r w:rsidRPr="007C33E1">
              <w:rPr>
                <w:rFonts w:ascii="Arial" w:hAnsi="Arial" w:cs="Arial"/>
                <w:sz w:val="18"/>
                <w:szCs w:val="18"/>
              </w:rPr>
              <w:t>przed elewacją frontową dawnego pałacu; w</w:t>
            </w:r>
            <w:r>
              <w:rPr>
                <w:rFonts w:ascii="Arial" w:hAnsi="Arial" w:cs="Arial"/>
                <w:sz w:val="18"/>
                <w:szCs w:val="18"/>
              </w:rPr>
              <w:t xml:space="preserve"> </w:t>
            </w:r>
            <w:r w:rsidRPr="007C33E1">
              <w:rPr>
                <w:rFonts w:ascii="Arial" w:hAnsi="Arial" w:cs="Arial"/>
                <w:sz w:val="18"/>
                <w:szCs w:val="18"/>
              </w:rPr>
              <w:t>bliskim sąsiedztwie glediczii jest pomnikowa</w:t>
            </w:r>
            <w:r>
              <w:rPr>
                <w:rFonts w:ascii="Arial" w:hAnsi="Arial" w:cs="Arial"/>
                <w:sz w:val="18"/>
                <w:szCs w:val="18"/>
              </w:rPr>
              <w:t xml:space="preserve"> l</w:t>
            </w:r>
            <w:r w:rsidRPr="007C33E1">
              <w:rPr>
                <w:rFonts w:ascii="Arial" w:hAnsi="Arial" w:cs="Arial"/>
                <w:sz w:val="18"/>
                <w:szCs w:val="18"/>
              </w:rPr>
              <w:t>ipa drobnolistna</w:t>
            </w:r>
            <w:r>
              <w:rPr>
                <w:rFonts w:ascii="Arial" w:hAnsi="Arial" w:cs="Arial"/>
                <w:sz w:val="18"/>
                <w:szCs w:val="18"/>
              </w:rPr>
              <w:t>.</w:t>
            </w:r>
          </w:p>
        </w:tc>
      </w:tr>
      <w:tr w:rsidR="00AF17B2" w:rsidRPr="00A149A6" w14:paraId="19F6FF99" w14:textId="77777777" w:rsidTr="00520115">
        <w:trPr>
          <w:trHeight w:val="300"/>
          <w:jc w:val="center"/>
        </w:trPr>
        <w:tc>
          <w:tcPr>
            <w:tcW w:w="260" w:type="pct"/>
            <w:shd w:val="clear" w:color="auto" w:fill="auto"/>
            <w:vAlign w:val="center"/>
          </w:tcPr>
          <w:p w14:paraId="28F9BBA3"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23.</w:t>
            </w:r>
          </w:p>
        </w:tc>
        <w:tc>
          <w:tcPr>
            <w:tcW w:w="851" w:type="pct"/>
            <w:shd w:val="clear" w:color="auto" w:fill="auto"/>
            <w:vAlign w:val="center"/>
          </w:tcPr>
          <w:p w14:paraId="1B35FE88" w14:textId="77777777" w:rsidR="007C33E1" w:rsidRPr="007C33E1" w:rsidRDefault="007C33E1" w:rsidP="007C33E1">
            <w:pPr>
              <w:spacing w:before="60" w:after="60"/>
              <w:jc w:val="center"/>
              <w:rPr>
                <w:rFonts w:ascii="Arial" w:hAnsi="Arial" w:cs="Arial"/>
                <w:sz w:val="18"/>
                <w:szCs w:val="18"/>
              </w:rPr>
            </w:pPr>
            <w:r w:rsidRPr="007C33E1">
              <w:rPr>
                <w:rFonts w:ascii="Arial" w:hAnsi="Arial" w:cs="Arial"/>
                <w:sz w:val="18"/>
                <w:szCs w:val="18"/>
              </w:rPr>
              <w:t>Lipa drobnolistna</w:t>
            </w:r>
          </w:p>
          <w:p w14:paraId="0FA02BF1" w14:textId="017256FD" w:rsidR="00EA5347" w:rsidRPr="00621A0D" w:rsidRDefault="007C33E1" w:rsidP="007C33E1">
            <w:pPr>
              <w:spacing w:before="60" w:after="60"/>
              <w:jc w:val="center"/>
              <w:rPr>
                <w:rFonts w:ascii="Arial" w:hAnsi="Arial" w:cs="Arial"/>
                <w:sz w:val="18"/>
                <w:szCs w:val="18"/>
              </w:rPr>
            </w:pPr>
            <w:r w:rsidRPr="007C33E1">
              <w:rPr>
                <w:rFonts w:ascii="Arial" w:hAnsi="Arial" w:cs="Arial"/>
                <w:sz w:val="18"/>
                <w:szCs w:val="18"/>
              </w:rPr>
              <w:t>Tilia cordata</w:t>
            </w:r>
          </w:p>
        </w:tc>
        <w:tc>
          <w:tcPr>
            <w:tcW w:w="851" w:type="pct"/>
            <w:vAlign w:val="center"/>
          </w:tcPr>
          <w:p w14:paraId="0EC27A38" w14:textId="092F52FA"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dobry</w:t>
            </w:r>
          </w:p>
        </w:tc>
        <w:tc>
          <w:tcPr>
            <w:tcW w:w="851" w:type="pct"/>
            <w:shd w:val="clear" w:color="auto" w:fill="auto"/>
            <w:vAlign w:val="center"/>
          </w:tcPr>
          <w:p w14:paraId="46D4EE80" w14:textId="0C27628B"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1991</w:t>
            </w:r>
          </w:p>
        </w:tc>
        <w:tc>
          <w:tcPr>
            <w:tcW w:w="2186" w:type="pct"/>
            <w:shd w:val="clear" w:color="auto" w:fill="auto"/>
            <w:vAlign w:val="center"/>
          </w:tcPr>
          <w:p w14:paraId="71CE7F4F" w14:textId="3741D47A" w:rsidR="00EA5347" w:rsidRPr="00A149A6" w:rsidRDefault="007C33E1" w:rsidP="007C33E1">
            <w:pPr>
              <w:spacing w:before="60" w:after="60"/>
              <w:jc w:val="center"/>
              <w:rPr>
                <w:rFonts w:ascii="Arial" w:hAnsi="Arial" w:cs="Arial"/>
                <w:sz w:val="18"/>
                <w:szCs w:val="18"/>
              </w:rPr>
            </w:pPr>
            <w:r w:rsidRPr="007C33E1">
              <w:rPr>
                <w:rFonts w:ascii="Arial" w:hAnsi="Arial" w:cs="Arial"/>
                <w:sz w:val="18"/>
                <w:szCs w:val="18"/>
              </w:rPr>
              <w:t>Drzewo rośnie na terenie parku, w bliskim</w:t>
            </w:r>
            <w:r>
              <w:rPr>
                <w:rFonts w:ascii="Arial" w:hAnsi="Arial" w:cs="Arial"/>
                <w:sz w:val="18"/>
                <w:szCs w:val="18"/>
              </w:rPr>
              <w:t xml:space="preserve"> </w:t>
            </w:r>
            <w:r w:rsidRPr="007C33E1">
              <w:rPr>
                <w:rFonts w:ascii="Arial" w:hAnsi="Arial" w:cs="Arial"/>
                <w:sz w:val="18"/>
                <w:szCs w:val="18"/>
              </w:rPr>
              <w:t>sąsiedztwie pałacu oraz wjazdu na teren parku,</w:t>
            </w:r>
            <w:r>
              <w:rPr>
                <w:rFonts w:ascii="Arial" w:hAnsi="Arial" w:cs="Arial"/>
                <w:sz w:val="18"/>
                <w:szCs w:val="18"/>
              </w:rPr>
              <w:t xml:space="preserve"> </w:t>
            </w:r>
            <w:r w:rsidRPr="007C33E1">
              <w:rPr>
                <w:rFonts w:ascii="Arial" w:hAnsi="Arial" w:cs="Arial"/>
                <w:sz w:val="18"/>
                <w:szCs w:val="18"/>
              </w:rPr>
              <w:t>przy bramie wjazdowej, po lewej stronie alei</w:t>
            </w:r>
            <w:r>
              <w:rPr>
                <w:rFonts w:ascii="Arial" w:hAnsi="Arial" w:cs="Arial"/>
                <w:sz w:val="18"/>
                <w:szCs w:val="18"/>
              </w:rPr>
              <w:t>.</w:t>
            </w:r>
          </w:p>
        </w:tc>
      </w:tr>
      <w:tr w:rsidR="00AF17B2" w:rsidRPr="00A149A6" w14:paraId="6A461AD8" w14:textId="77777777" w:rsidTr="00520115">
        <w:trPr>
          <w:trHeight w:val="300"/>
          <w:jc w:val="center"/>
        </w:trPr>
        <w:tc>
          <w:tcPr>
            <w:tcW w:w="260" w:type="pct"/>
            <w:shd w:val="clear" w:color="auto" w:fill="auto"/>
            <w:vAlign w:val="center"/>
          </w:tcPr>
          <w:p w14:paraId="33B85AD6"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24.</w:t>
            </w:r>
          </w:p>
        </w:tc>
        <w:tc>
          <w:tcPr>
            <w:tcW w:w="851" w:type="pct"/>
            <w:shd w:val="clear" w:color="auto" w:fill="auto"/>
            <w:vAlign w:val="center"/>
          </w:tcPr>
          <w:p w14:paraId="5E478B81" w14:textId="77777777" w:rsidR="007C33E1" w:rsidRPr="007C33E1" w:rsidRDefault="007C33E1" w:rsidP="007C33E1">
            <w:pPr>
              <w:spacing w:before="60" w:after="60"/>
              <w:jc w:val="center"/>
              <w:rPr>
                <w:rFonts w:ascii="Arial" w:hAnsi="Arial" w:cs="Arial"/>
                <w:sz w:val="18"/>
                <w:szCs w:val="18"/>
              </w:rPr>
            </w:pPr>
            <w:r w:rsidRPr="007C33E1">
              <w:rPr>
                <w:rFonts w:ascii="Arial" w:hAnsi="Arial" w:cs="Arial"/>
                <w:sz w:val="18"/>
                <w:szCs w:val="18"/>
              </w:rPr>
              <w:t>Topola biała</w:t>
            </w:r>
          </w:p>
          <w:p w14:paraId="42819DCE" w14:textId="79BFC347" w:rsidR="00EA5347" w:rsidRPr="00621A0D" w:rsidRDefault="007C33E1" w:rsidP="007C33E1">
            <w:pPr>
              <w:spacing w:before="60" w:after="60"/>
              <w:jc w:val="center"/>
              <w:rPr>
                <w:rFonts w:ascii="Arial" w:hAnsi="Arial" w:cs="Arial"/>
                <w:sz w:val="18"/>
                <w:szCs w:val="18"/>
              </w:rPr>
            </w:pPr>
            <w:r w:rsidRPr="007C33E1">
              <w:rPr>
                <w:rFonts w:ascii="Arial" w:hAnsi="Arial" w:cs="Arial"/>
                <w:sz w:val="18"/>
                <w:szCs w:val="18"/>
              </w:rPr>
              <w:t>Populus alba L.</w:t>
            </w:r>
          </w:p>
        </w:tc>
        <w:tc>
          <w:tcPr>
            <w:tcW w:w="851" w:type="pct"/>
            <w:vAlign w:val="center"/>
          </w:tcPr>
          <w:p w14:paraId="018FCE6B" w14:textId="47DC3A41"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średni</w:t>
            </w:r>
          </w:p>
        </w:tc>
        <w:tc>
          <w:tcPr>
            <w:tcW w:w="851" w:type="pct"/>
            <w:shd w:val="clear" w:color="auto" w:fill="auto"/>
            <w:vAlign w:val="center"/>
          </w:tcPr>
          <w:p w14:paraId="4D85A81F" w14:textId="340E26D0"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1991</w:t>
            </w:r>
          </w:p>
        </w:tc>
        <w:tc>
          <w:tcPr>
            <w:tcW w:w="2186" w:type="pct"/>
            <w:shd w:val="clear" w:color="auto" w:fill="auto"/>
            <w:vAlign w:val="center"/>
          </w:tcPr>
          <w:p w14:paraId="1B8F79F3" w14:textId="5D5F0406" w:rsidR="00EA5347" w:rsidRPr="00A149A6" w:rsidRDefault="007C33E1" w:rsidP="007C33E1">
            <w:pPr>
              <w:spacing w:before="60" w:after="60"/>
              <w:jc w:val="center"/>
              <w:rPr>
                <w:rFonts w:ascii="Arial" w:hAnsi="Arial" w:cs="Arial"/>
                <w:sz w:val="18"/>
                <w:szCs w:val="18"/>
              </w:rPr>
            </w:pPr>
            <w:r w:rsidRPr="007C33E1">
              <w:rPr>
                <w:rFonts w:ascii="Arial" w:hAnsi="Arial" w:cs="Arial"/>
                <w:sz w:val="18"/>
                <w:szCs w:val="18"/>
              </w:rPr>
              <w:t>Drzewo rośnie na terenie parku, w jego</w:t>
            </w:r>
            <w:r>
              <w:rPr>
                <w:rFonts w:ascii="Arial" w:hAnsi="Arial" w:cs="Arial"/>
                <w:sz w:val="18"/>
                <w:szCs w:val="18"/>
              </w:rPr>
              <w:t xml:space="preserve"> </w:t>
            </w:r>
            <w:r w:rsidRPr="007C33E1">
              <w:rPr>
                <w:rFonts w:ascii="Arial" w:hAnsi="Arial" w:cs="Arial"/>
                <w:sz w:val="18"/>
                <w:szCs w:val="18"/>
              </w:rPr>
              <w:t>centralnej części, przy jednej z alejek</w:t>
            </w:r>
            <w:r>
              <w:rPr>
                <w:rFonts w:ascii="Arial" w:hAnsi="Arial" w:cs="Arial"/>
                <w:sz w:val="18"/>
                <w:szCs w:val="18"/>
              </w:rPr>
              <w:t xml:space="preserve"> </w:t>
            </w:r>
            <w:r w:rsidRPr="007C33E1">
              <w:rPr>
                <w:rFonts w:ascii="Arial" w:hAnsi="Arial" w:cs="Arial"/>
                <w:sz w:val="18"/>
                <w:szCs w:val="18"/>
              </w:rPr>
              <w:t>biegnących przez środek parku; topola ma</w:t>
            </w:r>
            <w:r>
              <w:rPr>
                <w:rFonts w:ascii="Arial" w:hAnsi="Arial" w:cs="Arial"/>
                <w:sz w:val="18"/>
                <w:szCs w:val="18"/>
              </w:rPr>
              <w:t xml:space="preserve"> </w:t>
            </w:r>
            <w:r w:rsidRPr="007C33E1">
              <w:rPr>
                <w:rFonts w:ascii="Arial" w:hAnsi="Arial" w:cs="Arial"/>
                <w:sz w:val="18"/>
                <w:szCs w:val="18"/>
              </w:rPr>
              <w:t>tabliczkę „pomnik przyrody”; rośnie w</w:t>
            </w:r>
            <w:r>
              <w:rPr>
                <w:rFonts w:ascii="Arial" w:hAnsi="Arial" w:cs="Arial"/>
                <w:sz w:val="18"/>
                <w:szCs w:val="18"/>
              </w:rPr>
              <w:t xml:space="preserve"> </w:t>
            </w:r>
            <w:r w:rsidRPr="007C33E1">
              <w:rPr>
                <w:rFonts w:ascii="Arial" w:hAnsi="Arial" w:cs="Arial"/>
                <w:sz w:val="18"/>
                <w:szCs w:val="18"/>
              </w:rPr>
              <w:t>otoczeniu innych, również bardzo dużych</w:t>
            </w:r>
            <w:r>
              <w:rPr>
                <w:rFonts w:ascii="Arial" w:hAnsi="Arial" w:cs="Arial"/>
                <w:sz w:val="18"/>
                <w:szCs w:val="18"/>
              </w:rPr>
              <w:t xml:space="preserve"> </w:t>
            </w:r>
            <w:r w:rsidRPr="007C33E1">
              <w:rPr>
                <w:rFonts w:ascii="Arial" w:hAnsi="Arial" w:cs="Arial"/>
                <w:sz w:val="18"/>
                <w:szCs w:val="18"/>
              </w:rPr>
              <w:t>topól; tuż pod koroną topoli rośnie rozrastający</w:t>
            </w:r>
            <w:r>
              <w:rPr>
                <w:rFonts w:ascii="Arial" w:hAnsi="Arial" w:cs="Arial"/>
                <w:sz w:val="18"/>
                <w:szCs w:val="18"/>
              </w:rPr>
              <w:t xml:space="preserve"> </w:t>
            </w:r>
            <w:r w:rsidRPr="007C33E1">
              <w:rPr>
                <w:rFonts w:ascii="Arial" w:hAnsi="Arial" w:cs="Arial"/>
                <w:sz w:val="18"/>
                <w:szCs w:val="18"/>
              </w:rPr>
              <w:t>się samosiew - kasztanowiec zwyczajny.</w:t>
            </w:r>
          </w:p>
        </w:tc>
      </w:tr>
      <w:tr w:rsidR="00AF17B2" w:rsidRPr="00A149A6" w14:paraId="259639F0" w14:textId="77777777" w:rsidTr="00520115">
        <w:trPr>
          <w:trHeight w:val="300"/>
          <w:jc w:val="center"/>
        </w:trPr>
        <w:tc>
          <w:tcPr>
            <w:tcW w:w="260" w:type="pct"/>
            <w:shd w:val="clear" w:color="auto" w:fill="auto"/>
            <w:vAlign w:val="center"/>
          </w:tcPr>
          <w:p w14:paraId="1E80B9D2"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25.</w:t>
            </w:r>
          </w:p>
        </w:tc>
        <w:tc>
          <w:tcPr>
            <w:tcW w:w="851" w:type="pct"/>
            <w:shd w:val="clear" w:color="auto" w:fill="auto"/>
            <w:vAlign w:val="center"/>
          </w:tcPr>
          <w:p w14:paraId="3B030280" w14:textId="77777777" w:rsidR="007C33E1" w:rsidRPr="007C33E1" w:rsidRDefault="007C33E1" w:rsidP="007C33E1">
            <w:pPr>
              <w:spacing w:before="60" w:after="60"/>
              <w:jc w:val="center"/>
              <w:rPr>
                <w:rFonts w:ascii="Arial" w:hAnsi="Arial" w:cs="Arial"/>
                <w:sz w:val="18"/>
                <w:szCs w:val="18"/>
              </w:rPr>
            </w:pPr>
            <w:r w:rsidRPr="007C33E1">
              <w:rPr>
                <w:rFonts w:ascii="Arial" w:hAnsi="Arial" w:cs="Arial"/>
                <w:sz w:val="18"/>
                <w:szCs w:val="18"/>
              </w:rPr>
              <w:t>Wiąz szypułkowy</w:t>
            </w:r>
          </w:p>
          <w:p w14:paraId="4B656F9A" w14:textId="7D83CA0E" w:rsidR="00EA5347" w:rsidRPr="00621A0D" w:rsidRDefault="007C33E1" w:rsidP="007C33E1">
            <w:pPr>
              <w:spacing w:before="60" w:after="60"/>
              <w:jc w:val="center"/>
              <w:rPr>
                <w:rFonts w:ascii="Arial" w:hAnsi="Arial" w:cs="Arial"/>
                <w:sz w:val="18"/>
                <w:szCs w:val="18"/>
              </w:rPr>
            </w:pPr>
            <w:r w:rsidRPr="007C33E1">
              <w:rPr>
                <w:rFonts w:ascii="Arial" w:hAnsi="Arial" w:cs="Arial"/>
                <w:sz w:val="18"/>
                <w:szCs w:val="18"/>
              </w:rPr>
              <w:t>Ulmus leavis Pall.</w:t>
            </w:r>
          </w:p>
        </w:tc>
        <w:tc>
          <w:tcPr>
            <w:tcW w:w="851" w:type="pct"/>
            <w:vAlign w:val="center"/>
          </w:tcPr>
          <w:p w14:paraId="0D773746" w14:textId="4F00240E"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średni</w:t>
            </w:r>
          </w:p>
        </w:tc>
        <w:tc>
          <w:tcPr>
            <w:tcW w:w="851" w:type="pct"/>
            <w:shd w:val="clear" w:color="auto" w:fill="auto"/>
            <w:vAlign w:val="center"/>
          </w:tcPr>
          <w:p w14:paraId="01534795" w14:textId="52C4DA05"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1993</w:t>
            </w:r>
          </w:p>
        </w:tc>
        <w:tc>
          <w:tcPr>
            <w:tcW w:w="2186" w:type="pct"/>
            <w:shd w:val="clear" w:color="auto" w:fill="auto"/>
            <w:vAlign w:val="center"/>
          </w:tcPr>
          <w:p w14:paraId="72EDBDC6" w14:textId="15BD6BB8" w:rsidR="00EA5347" w:rsidRPr="00A149A6" w:rsidRDefault="007C33E1" w:rsidP="007C33E1">
            <w:pPr>
              <w:spacing w:before="60" w:after="60"/>
              <w:jc w:val="center"/>
              <w:rPr>
                <w:rFonts w:ascii="Arial" w:hAnsi="Arial" w:cs="Arial"/>
                <w:sz w:val="18"/>
                <w:szCs w:val="18"/>
              </w:rPr>
            </w:pPr>
            <w:r w:rsidRPr="007C33E1">
              <w:rPr>
                <w:rFonts w:ascii="Arial" w:hAnsi="Arial" w:cs="Arial"/>
                <w:sz w:val="18"/>
                <w:szCs w:val="18"/>
              </w:rPr>
              <w:t>Drzewo rośnie na terenie parku w jego</w:t>
            </w:r>
            <w:r>
              <w:rPr>
                <w:rFonts w:ascii="Arial" w:hAnsi="Arial" w:cs="Arial"/>
                <w:sz w:val="18"/>
                <w:szCs w:val="18"/>
              </w:rPr>
              <w:t xml:space="preserve"> </w:t>
            </w:r>
            <w:r w:rsidRPr="007C33E1">
              <w:rPr>
                <w:rFonts w:ascii="Arial" w:hAnsi="Arial" w:cs="Arial"/>
                <w:sz w:val="18"/>
                <w:szCs w:val="18"/>
              </w:rPr>
              <w:t>wschodniej części ale dalej od głównej polany</w:t>
            </w:r>
            <w:r>
              <w:rPr>
                <w:rFonts w:ascii="Arial" w:hAnsi="Arial" w:cs="Arial"/>
                <w:sz w:val="18"/>
                <w:szCs w:val="18"/>
              </w:rPr>
              <w:t xml:space="preserve"> </w:t>
            </w:r>
            <w:r w:rsidRPr="007C33E1">
              <w:rPr>
                <w:rFonts w:ascii="Arial" w:hAnsi="Arial" w:cs="Arial"/>
                <w:sz w:val="18"/>
                <w:szCs w:val="18"/>
              </w:rPr>
              <w:t>parkowej niż wiąz opisany jako nr 2; rośnie</w:t>
            </w:r>
            <w:r>
              <w:rPr>
                <w:rFonts w:ascii="Arial" w:hAnsi="Arial" w:cs="Arial"/>
                <w:sz w:val="18"/>
                <w:szCs w:val="18"/>
              </w:rPr>
              <w:t xml:space="preserve"> </w:t>
            </w:r>
            <w:r w:rsidRPr="007C33E1">
              <w:rPr>
                <w:rFonts w:ascii="Arial" w:hAnsi="Arial" w:cs="Arial"/>
                <w:sz w:val="18"/>
                <w:szCs w:val="18"/>
              </w:rPr>
              <w:t>również w gąszczu samosiewów; w bliskim</w:t>
            </w:r>
            <w:r>
              <w:rPr>
                <w:rFonts w:ascii="Arial" w:hAnsi="Arial" w:cs="Arial"/>
                <w:sz w:val="18"/>
                <w:szCs w:val="18"/>
              </w:rPr>
              <w:t xml:space="preserve"> </w:t>
            </w:r>
            <w:r w:rsidRPr="007C33E1">
              <w:rPr>
                <w:rFonts w:ascii="Arial" w:hAnsi="Arial" w:cs="Arial"/>
                <w:sz w:val="18"/>
                <w:szCs w:val="18"/>
              </w:rPr>
              <w:t>sąsiedztwie wiąza rośnie sporo podrastających</w:t>
            </w:r>
            <w:r>
              <w:rPr>
                <w:rFonts w:ascii="Arial" w:hAnsi="Arial" w:cs="Arial"/>
                <w:sz w:val="18"/>
                <w:szCs w:val="18"/>
              </w:rPr>
              <w:t xml:space="preserve"> </w:t>
            </w:r>
            <w:r w:rsidRPr="007C33E1">
              <w:rPr>
                <w:rFonts w:ascii="Arial" w:hAnsi="Arial" w:cs="Arial"/>
                <w:sz w:val="18"/>
                <w:szCs w:val="18"/>
              </w:rPr>
              <w:t>samosiewów, które stwarzają konkurencję dla</w:t>
            </w:r>
            <w:r>
              <w:rPr>
                <w:rFonts w:ascii="Arial" w:hAnsi="Arial" w:cs="Arial"/>
                <w:sz w:val="18"/>
                <w:szCs w:val="18"/>
              </w:rPr>
              <w:t xml:space="preserve"> </w:t>
            </w:r>
            <w:r w:rsidRPr="007C33E1">
              <w:rPr>
                <w:rFonts w:ascii="Arial" w:hAnsi="Arial" w:cs="Arial"/>
                <w:sz w:val="18"/>
                <w:szCs w:val="18"/>
              </w:rPr>
              <w:t>rozwoju korony pomnika przyrody.</w:t>
            </w:r>
          </w:p>
        </w:tc>
      </w:tr>
      <w:tr w:rsidR="00AF17B2" w:rsidRPr="00A149A6" w14:paraId="4E58DFAD" w14:textId="77777777" w:rsidTr="00520115">
        <w:trPr>
          <w:trHeight w:val="300"/>
          <w:jc w:val="center"/>
        </w:trPr>
        <w:tc>
          <w:tcPr>
            <w:tcW w:w="260" w:type="pct"/>
            <w:shd w:val="clear" w:color="auto" w:fill="auto"/>
            <w:vAlign w:val="center"/>
          </w:tcPr>
          <w:p w14:paraId="0F396583"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26.</w:t>
            </w:r>
          </w:p>
        </w:tc>
        <w:tc>
          <w:tcPr>
            <w:tcW w:w="851" w:type="pct"/>
            <w:shd w:val="clear" w:color="auto" w:fill="auto"/>
            <w:vAlign w:val="center"/>
          </w:tcPr>
          <w:p w14:paraId="1DB5E840" w14:textId="77777777" w:rsidR="007C33E1" w:rsidRPr="007C33E1" w:rsidRDefault="007C33E1" w:rsidP="007C33E1">
            <w:pPr>
              <w:spacing w:before="60" w:after="60"/>
              <w:jc w:val="center"/>
              <w:rPr>
                <w:rFonts w:ascii="Arial" w:hAnsi="Arial" w:cs="Arial"/>
                <w:sz w:val="18"/>
                <w:szCs w:val="18"/>
              </w:rPr>
            </w:pPr>
            <w:r w:rsidRPr="007C33E1">
              <w:rPr>
                <w:rFonts w:ascii="Arial" w:hAnsi="Arial" w:cs="Arial"/>
                <w:sz w:val="18"/>
                <w:szCs w:val="18"/>
              </w:rPr>
              <w:t>Wiąz szypułkowy</w:t>
            </w:r>
          </w:p>
          <w:p w14:paraId="27F80458" w14:textId="669BA47B" w:rsidR="00EA5347" w:rsidRPr="00621A0D" w:rsidRDefault="007C33E1" w:rsidP="007C33E1">
            <w:pPr>
              <w:spacing w:before="60" w:after="60"/>
              <w:jc w:val="center"/>
              <w:rPr>
                <w:rFonts w:ascii="Arial" w:hAnsi="Arial" w:cs="Arial"/>
                <w:sz w:val="18"/>
                <w:szCs w:val="18"/>
              </w:rPr>
            </w:pPr>
            <w:r w:rsidRPr="007C33E1">
              <w:rPr>
                <w:rFonts w:ascii="Arial" w:hAnsi="Arial" w:cs="Arial"/>
                <w:sz w:val="18"/>
                <w:szCs w:val="18"/>
              </w:rPr>
              <w:t>Ulmus leavis Pall.</w:t>
            </w:r>
          </w:p>
        </w:tc>
        <w:tc>
          <w:tcPr>
            <w:tcW w:w="851" w:type="pct"/>
            <w:vAlign w:val="center"/>
          </w:tcPr>
          <w:p w14:paraId="70CB6ED2" w14:textId="16CCA971"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średni</w:t>
            </w:r>
          </w:p>
        </w:tc>
        <w:tc>
          <w:tcPr>
            <w:tcW w:w="851" w:type="pct"/>
            <w:shd w:val="clear" w:color="auto" w:fill="auto"/>
            <w:vAlign w:val="center"/>
          </w:tcPr>
          <w:p w14:paraId="62EA6D6B" w14:textId="71F26B4F" w:rsidR="00EA5347" w:rsidRPr="00A5372C" w:rsidRDefault="007C33E1" w:rsidP="009619D2">
            <w:pPr>
              <w:spacing w:before="60" w:after="60"/>
              <w:jc w:val="center"/>
              <w:rPr>
                <w:rFonts w:ascii="Arial" w:hAnsi="Arial" w:cs="Arial"/>
                <w:sz w:val="18"/>
                <w:szCs w:val="18"/>
              </w:rPr>
            </w:pPr>
            <w:r w:rsidRPr="007C33E1">
              <w:rPr>
                <w:rFonts w:ascii="Arial" w:hAnsi="Arial" w:cs="Arial"/>
                <w:sz w:val="18"/>
                <w:szCs w:val="18"/>
              </w:rPr>
              <w:t>1993</w:t>
            </w:r>
          </w:p>
        </w:tc>
        <w:tc>
          <w:tcPr>
            <w:tcW w:w="2186" w:type="pct"/>
            <w:shd w:val="clear" w:color="auto" w:fill="auto"/>
            <w:vAlign w:val="center"/>
          </w:tcPr>
          <w:p w14:paraId="56747FD5" w14:textId="5532D8EF" w:rsidR="00EA5347" w:rsidRPr="00A149A6" w:rsidRDefault="00571312" w:rsidP="00571312">
            <w:pPr>
              <w:spacing w:before="60" w:after="60"/>
              <w:jc w:val="center"/>
              <w:rPr>
                <w:rFonts w:ascii="Arial" w:hAnsi="Arial" w:cs="Arial"/>
                <w:sz w:val="18"/>
                <w:szCs w:val="18"/>
              </w:rPr>
            </w:pPr>
            <w:r w:rsidRPr="00571312">
              <w:rPr>
                <w:rFonts w:ascii="Arial" w:hAnsi="Arial" w:cs="Arial"/>
                <w:sz w:val="18"/>
                <w:szCs w:val="18"/>
              </w:rPr>
              <w:t>Drzewo rośnie na terenie parku w jego</w:t>
            </w:r>
            <w:r>
              <w:rPr>
                <w:rFonts w:ascii="Arial" w:hAnsi="Arial" w:cs="Arial"/>
                <w:sz w:val="18"/>
                <w:szCs w:val="18"/>
              </w:rPr>
              <w:t xml:space="preserve"> </w:t>
            </w:r>
            <w:r w:rsidRPr="00571312">
              <w:rPr>
                <w:rFonts w:ascii="Arial" w:hAnsi="Arial" w:cs="Arial"/>
                <w:sz w:val="18"/>
                <w:szCs w:val="18"/>
              </w:rPr>
              <w:t>wschodniej części ale dalej od głównej polany</w:t>
            </w:r>
            <w:r>
              <w:t xml:space="preserve"> </w:t>
            </w:r>
            <w:r w:rsidRPr="00571312">
              <w:rPr>
                <w:rFonts w:ascii="Arial" w:hAnsi="Arial" w:cs="Arial"/>
                <w:sz w:val="18"/>
                <w:szCs w:val="18"/>
              </w:rPr>
              <w:t>parkowej niż wiąz opisany jako nr 2; rośnie</w:t>
            </w:r>
            <w:r>
              <w:rPr>
                <w:rFonts w:ascii="Arial" w:hAnsi="Arial" w:cs="Arial"/>
                <w:sz w:val="18"/>
                <w:szCs w:val="18"/>
              </w:rPr>
              <w:t xml:space="preserve"> </w:t>
            </w:r>
            <w:r w:rsidRPr="00571312">
              <w:rPr>
                <w:rFonts w:ascii="Arial" w:hAnsi="Arial" w:cs="Arial"/>
                <w:sz w:val="18"/>
                <w:szCs w:val="18"/>
              </w:rPr>
              <w:t>również w gąszczu samosiewów; w bliskim</w:t>
            </w:r>
            <w:r>
              <w:rPr>
                <w:rFonts w:ascii="Arial" w:hAnsi="Arial" w:cs="Arial"/>
                <w:sz w:val="18"/>
                <w:szCs w:val="18"/>
              </w:rPr>
              <w:t xml:space="preserve"> </w:t>
            </w:r>
            <w:r w:rsidRPr="00571312">
              <w:rPr>
                <w:rFonts w:ascii="Arial" w:hAnsi="Arial" w:cs="Arial"/>
                <w:sz w:val="18"/>
                <w:szCs w:val="18"/>
              </w:rPr>
              <w:t>sąsiedztwie wiąza rośnie sporo podrastających</w:t>
            </w:r>
            <w:r>
              <w:rPr>
                <w:rFonts w:ascii="Arial" w:hAnsi="Arial" w:cs="Arial"/>
                <w:sz w:val="18"/>
                <w:szCs w:val="18"/>
              </w:rPr>
              <w:t xml:space="preserve"> </w:t>
            </w:r>
            <w:r w:rsidRPr="00571312">
              <w:rPr>
                <w:rFonts w:ascii="Arial" w:hAnsi="Arial" w:cs="Arial"/>
                <w:sz w:val="18"/>
                <w:szCs w:val="18"/>
              </w:rPr>
              <w:t>samosiewów, które stwarzają konkurencję dla</w:t>
            </w:r>
            <w:r>
              <w:rPr>
                <w:rFonts w:ascii="Arial" w:hAnsi="Arial" w:cs="Arial"/>
                <w:sz w:val="18"/>
                <w:szCs w:val="18"/>
              </w:rPr>
              <w:t xml:space="preserve"> </w:t>
            </w:r>
            <w:r w:rsidRPr="00571312">
              <w:rPr>
                <w:rFonts w:ascii="Arial" w:hAnsi="Arial" w:cs="Arial"/>
                <w:sz w:val="18"/>
                <w:szCs w:val="18"/>
              </w:rPr>
              <w:t>rozwoju korony pomnika przyrody.</w:t>
            </w:r>
          </w:p>
        </w:tc>
      </w:tr>
      <w:tr w:rsidR="00AF17B2" w:rsidRPr="00A149A6" w14:paraId="5DE980C4" w14:textId="77777777" w:rsidTr="00520115">
        <w:trPr>
          <w:trHeight w:val="300"/>
          <w:jc w:val="center"/>
        </w:trPr>
        <w:tc>
          <w:tcPr>
            <w:tcW w:w="260" w:type="pct"/>
            <w:shd w:val="clear" w:color="auto" w:fill="auto"/>
            <w:vAlign w:val="center"/>
          </w:tcPr>
          <w:p w14:paraId="4289CCC2"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27.</w:t>
            </w:r>
          </w:p>
        </w:tc>
        <w:tc>
          <w:tcPr>
            <w:tcW w:w="851" w:type="pct"/>
            <w:shd w:val="clear" w:color="auto" w:fill="auto"/>
            <w:vAlign w:val="center"/>
          </w:tcPr>
          <w:p w14:paraId="1AEF4F02" w14:textId="77777777" w:rsidR="00571312" w:rsidRPr="00571312" w:rsidRDefault="00571312" w:rsidP="00571312">
            <w:pPr>
              <w:spacing w:before="60" w:after="60"/>
              <w:jc w:val="center"/>
              <w:rPr>
                <w:rFonts w:ascii="Arial" w:hAnsi="Arial" w:cs="Arial"/>
                <w:sz w:val="18"/>
                <w:szCs w:val="18"/>
              </w:rPr>
            </w:pPr>
            <w:r w:rsidRPr="00571312">
              <w:rPr>
                <w:rFonts w:ascii="Arial" w:hAnsi="Arial" w:cs="Arial"/>
                <w:sz w:val="18"/>
                <w:szCs w:val="18"/>
              </w:rPr>
              <w:t>Jesion wyniosły</w:t>
            </w:r>
          </w:p>
          <w:p w14:paraId="3B81114F" w14:textId="31DAD12A" w:rsidR="00EA5347" w:rsidRPr="00621A0D" w:rsidRDefault="00571312" w:rsidP="00571312">
            <w:pPr>
              <w:spacing w:before="60" w:after="60"/>
              <w:jc w:val="center"/>
              <w:rPr>
                <w:rFonts w:ascii="Arial" w:hAnsi="Arial" w:cs="Arial"/>
                <w:sz w:val="18"/>
                <w:szCs w:val="18"/>
              </w:rPr>
            </w:pPr>
            <w:r w:rsidRPr="00571312">
              <w:rPr>
                <w:rFonts w:ascii="Arial" w:hAnsi="Arial" w:cs="Arial"/>
                <w:sz w:val="18"/>
                <w:szCs w:val="18"/>
              </w:rPr>
              <w:t>Fraxinus</w:t>
            </w:r>
            <w:r>
              <w:rPr>
                <w:rFonts w:ascii="Arial" w:hAnsi="Arial" w:cs="Arial"/>
                <w:sz w:val="18"/>
                <w:szCs w:val="18"/>
              </w:rPr>
              <w:t xml:space="preserve"> </w:t>
            </w:r>
            <w:r w:rsidRPr="00571312">
              <w:rPr>
                <w:rFonts w:ascii="Arial" w:hAnsi="Arial" w:cs="Arial"/>
                <w:sz w:val="18"/>
                <w:szCs w:val="18"/>
              </w:rPr>
              <w:t>excelsior L.</w:t>
            </w:r>
          </w:p>
        </w:tc>
        <w:tc>
          <w:tcPr>
            <w:tcW w:w="851" w:type="pct"/>
            <w:vAlign w:val="center"/>
          </w:tcPr>
          <w:p w14:paraId="6181CD94" w14:textId="63163D4D" w:rsidR="00EA5347" w:rsidRPr="00A5372C" w:rsidRDefault="00571312" w:rsidP="009619D2">
            <w:pPr>
              <w:spacing w:before="60" w:after="60"/>
              <w:jc w:val="center"/>
              <w:rPr>
                <w:rFonts w:ascii="Arial" w:hAnsi="Arial" w:cs="Arial"/>
                <w:sz w:val="18"/>
                <w:szCs w:val="18"/>
              </w:rPr>
            </w:pPr>
            <w:r w:rsidRPr="00571312">
              <w:rPr>
                <w:rFonts w:ascii="Arial" w:hAnsi="Arial" w:cs="Arial"/>
                <w:sz w:val="18"/>
                <w:szCs w:val="18"/>
              </w:rPr>
              <w:t>dobry</w:t>
            </w:r>
          </w:p>
        </w:tc>
        <w:tc>
          <w:tcPr>
            <w:tcW w:w="851" w:type="pct"/>
            <w:shd w:val="clear" w:color="auto" w:fill="auto"/>
            <w:vAlign w:val="center"/>
          </w:tcPr>
          <w:p w14:paraId="00BA4585" w14:textId="0075AC23" w:rsidR="00EA5347" w:rsidRPr="00A5372C" w:rsidRDefault="00571312" w:rsidP="009619D2">
            <w:pPr>
              <w:spacing w:before="60" w:after="60"/>
              <w:jc w:val="center"/>
              <w:rPr>
                <w:rFonts w:ascii="Arial" w:hAnsi="Arial" w:cs="Arial"/>
                <w:sz w:val="18"/>
                <w:szCs w:val="18"/>
              </w:rPr>
            </w:pPr>
            <w:r w:rsidRPr="00571312">
              <w:rPr>
                <w:rFonts w:ascii="Arial" w:hAnsi="Arial" w:cs="Arial"/>
                <w:sz w:val="18"/>
                <w:szCs w:val="18"/>
              </w:rPr>
              <w:t>1993</w:t>
            </w:r>
          </w:p>
        </w:tc>
        <w:tc>
          <w:tcPr>
            <w:tcW w:w="2186" w:type="pct"/>
            <w:shd w:val="clear" w:color="auto" w:fill="auto"/>
            <w:vAlign w:val="center"/>
          </w:tcPr>
          <w:p w14:paraId="0509A41C" w14:textId="1B7869B8" w:rsidR="00EA5347" w:rsidRPr="00A149A6" w:rsidRDefault="00571312" w:rsidP="00571312">
            <w:pPr>
              <w:spacing w:before="60" w:after="60"/>
              <w:jc w:val="center"/>
              <w:rPr>
                <w:rFonts w:ascii="Arial" w:hAnsi="Arial" w:cs="Arial"/>
                <w:sz w:val="18"/>
                <w:szCs w:val="18"/>
              </w:rPr>
            </w:pPr>
            <w:r w:rsidRPr="00571312">
              <w:rPr>
                <w:rFonts w:ascii="Arial" w:hAnsi="Arial" w:cs="Arial"/>
                <w:sz w:val="18"/>
                <w:szCs w:val="18"/>
              </w:rPr>
              <w:t>Drzewo rośnie na terenie parku, w części</w:t>
            </w:r>
            <w:r>
              <w:rPr>
                <w:rFonts w:ascii="Arial" w:hAnsi="Arial" w:cs="Arial"/>
                <w:sz w:val="18"/>
                <w:szCs w:val="18"/>
              </w:rPr>
              <w:t xml:space="preserve"> </w:t>
            </w:r>
            <w:r w:rsidRPr="00571312">
              <w:rPr>
                <w:rFonts w:ascii="Arial" w:hAnsi="Arial" w:cs="Arial"/>
                <w:sz w:val="18"/>
                <w:szCs w:val="18"/>
              </w:rPr>
              <w:t>zachodniej, przy wydeptanej alejce parkowej,</w:t>
            </w:r>
            <w:r>
              <w:rPr>
                <w:rFonts w:ascii="Arial" w:hAnsi="Arial" w:cs="Arial"/>
                <w:sz w:val="18"/>
                <w:szCs w:val="18"/>
              </w:rPr>
              <w:t xml:space="preserve"> </w:t>
            </w:r>
            <w:r w:rsidRPr="00571312">
              <w:rPr>
                <w:rFonts w:ascii="Arial" w:hAnsi="Arial" w:cs="Arial"/>
                <w:sz w:val="18"/>
                <w:szCs w:val="18"/>
              </w:rPr>
              <w:t>stosunkowo blisko głównej polany parkowej;</w:t>
            </w:r>
            <w:r>
              <w:rPr>
                <w:rFonts w:ascii="Arial" w:hAnsi="Arial" w:cs="Arial"/>
                <w:sz w:val="18"/>
                <w:szCs w:val="18"/>
              </w:rPr>
              <w:t xml:space="preserve"> </w:t>
            </w:r>
            <w:r w:rsidRPr="00571312">
              <w:rPr>
                <w:rFonts w:ascii="Arial" w:hAnsi="Arial" w:cs="Arial"/>
                <w:sz w:val="18"/>
                <w:szCs w:val="18"/>
              </w:rPr>
              <w:t>bezpośrednie otoczenie drzewa to liczne</w:t>
            </w:r>
            <w:r>
              <w:rPr>
                <w:rFonts w:ascii="Arial" w:hAnsi="Arial" w:cs="Arial"/>
                <w:sz w:val="18"/>
                <w:szCs w:val="18"/>
              </w:rPr>
              <w:t xml:space="preserve"> </w:t>
            </w:r>
            <w:r w:rsidRPr="00571312">
              <w:rPr>
                <w:rFonts w:ascii="Arial" w:hAnsi="Arial" w:cs="Arial"/>
                <w:sz w:val="18"/>
                <w:szCs w:val="18"/>
              </w:rPr>
              <w:t>samosiewy</w:t>
            </w:r>
            <w:r>
              <w:rPr>
                <w:rFonts w:ascii="Arial" w:hAnsi="Arial" w:cs="Arial"/>
                <w:sz w:val="18"/>
                <w:szCs w:val="18"/>
              </w:rPr>
              <w:t>.</w:t>
            </w:r>
          </w:p>
        </w:tc>
      </w:tr>
      <w:tr w:rsidR="00AF17B2" w:rsidRPr="00A149A6" w14:paraId="2A526E54" w14:textId="77777777" w:rsidTr="00520115">
        <w:trPr>
          <w:trHeight w:val="300"/>
          <w:jc w:val="center"/>
        </w:trPr>
        <w:tc>
          <w:tcPr>
            <w:tcW w:w="260" w:type="pct"/>
            <w:shd w:val="clear" w:color="auto" w:fill="auto"/>
            <w:vAlign w:val="center"/>
          </w:tcPr>
          <w:p w14:paraId="61FDC630"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28.</w:t>
            </w:r>
          </w:p>
        </w:tc>
        <w:tc>
          <w:tcPr>
            <w:tcW w:w="851" w:type="pct"/>
            <w:shd w:val="clear" w:color="auto" w:fill="auto"/>
            <w:vAlign w:val="center"/>
          </w:tcPr>
          <w:p w14:paraId="0B992A6F" w14:textId="77777777" w:rsidR="00571312" w:rsidRPr="00571312" w:rsidRDefault="00571312" w:rsidP="00571312">
            <w:pPr>
              <w:spacing w:before="60" w:after="60"/>
              <w:jc w:val="center"/>
              <w:rPr>
                <w:rFonts w:ascii="Arial" w:hAnsi="Arial" w:cs="Arial"/>
                <w:sz w:val="18"/>
                <w:szCs w:val="18"/>
              </w:rPr>
            </w:pPr>
            <w:r w:rsidRPr="00571312">
              <w:rPr>
                <w:rFonts w:ascii="Arial" w:hAnsi="Arial" w:cs="Arial"/>
                <w:sz w:val="18"/>
                <w:szCs w:val="18"/>
              </w:rPr>
              <w:t>Cis pospolity</w:t>
            </w:r>
          </w:p>
          <w:p w14:paraId="5FA8F800" w14:textId="0DFDAA3C" w:rsidR="00EA5347" w:rsidRPr="00621A0D" w:rsidRDefault="00571312" w:rsidP="00571312">
            <w:pPr>
              <w:spacing w:before="60" w:after="60"/>
              <w:jc w:val="center"/>
              <w:rPr>
                <w:rFonts w:ascii="Arial" w:hAnsi="Arial" w:cs="Arial"/>
                <w:sz w:val="18"/>
                <w:szCs w:val="18"/>
              </w:rPr>
            </w:pPr>
            <w:r w:rsidRPr="00571312">
              <w:rPr>
                <w:rFonts w:ascii="Arial" w:hAnsi="Arial" w:cs="Arial"/>
                <w:sz w:val="18"/>
                <w:szCs w:val="18"/>
              </w:rPr>
              <w:t>Taxus baccata L.</w:t>
            </w:r>
          </w:p>
        </w:tc>
        <w:tc>
          <w:tcPr>
            <w:tcW w:w="851" w:type="pct"/>
            <w:vAlign w:val="center"/>
          </w:tcPr>
          <w:p w14:paraId="703F0CA9" w14:textId="34A3220E" w:rsidR="00EA5347" w:rsidRPr="00A5372C" w:rsidRDefault="00571312" w:rsidP="00571312">
            <w:pPr>
              <w:spacing w:before="60" w:after="60"/>
              <w:jc w:val="center"/>
              <w:rPr>
                <w:rFonts w:ascii="Arial" w:hAnsi="Arial" w:cs="Arial"/>
                <w:sz w:val="18"/>
                <w:szCs w:val="18"/>
              </w:rPr>
            </w:pPr>
            <w:r>
              <w:rPr>
                <w:rFonts w:ascii="Arial" w:hAnsi="Arial" w:cs="Arial"/>
                <w:sz w:val="18"/>
                <w:szCs w:val="18"/>
              </w:rPr>
              <w:t>b</w:t>
            </w:r>
            <w:r w:rsidRPr="00571312">
              <w:rPr>
                <w:rFonts w:ascii="Arial" w:hAnsi="Arial" w:cs="Arial"/>
                <w:sz w:val="18"/>
                <w:szCs w:val="18"/>
              </w:rPr>
              <w:t>ardzo</w:t>
            </w:r>
            <w:r>
              <w:rPr>
                <w:rFonts w:ascii="Arial" w:hAnsi="Arial" w:cs="Arial"/>
                <w:sz w:val="18"/>
                <w:szCs w:val="18"/>
              </w:rPr>
              <w:t xml:space="preserve"> </w:t>
            </w:r>
            <w:r w:rsidRPr="00571312">
              <w:rPr>
                <w:rFonts w:ascii="Arial" w:hAnsi="Arial" w:cs="Arial"/>
                <w:sz w:val="18"/>
                <w:szCs w:val="18"/>
              </w:rPr>
              <w:t>dobry</w:t>
            </w:r>
          </w:p>
        </w:tc>
        <w:tc>
          <w:tcPr>
            <w:tcW w:w="851" w:type="pct"/>
            <w:shd w:val="clear" w:color="auto" w:fill="auto"/>
            <w:vAlign w:val="center"/>
          </w:tcPr>
          <w:p w14:paraId="48AD3E8A" w14:textId="32D7C4F9" w:rsidR="00EA5347" w:rsidRPr="00A5372C" w:rsidRDefault="00571312" w:rsidP="009619D2">
            <w:pPr>
              <w:spacing w:before="60" w:after="60"/>
              <w:jc w:val="center"/>
              <w:rPr>
                <w:rFonts w:ascii="Arial" w:hAnsi="Arial" w:cs="Arial"/>
                <w:sz w:val="18"/>
                <w:szCs w:val="18"/>
              </w:rPr>
            </w:pPr>
            <w:r w:rsidRPr="00571312">
              <w:rPr>
                <w:rFonts w:ascii="Arial" w:hAnsi="Arial" w:cs="Arial"/>
                <w:sz w:val="18"/>
                <w:szCs w:val="18"/>
              </w:rPr>
              <w:t>1993</w:t>
            </w:r>
          </w:p>
        </w:tc>
        <w:tc>
          <w:tcPr>
            <w:tcW w:w="2186" w:type="pct"/>
            <w:shd w:val="clear" w:color="auto" w:fill="auto"/>
            <w:vAlign w:val="center"/>
          </w:tcPr>
          <w:p w14:paraId="39451564" w14:textId="52BA58B7" w:rsidR="00EA5347" w:rsidRPr="00A149A6" w:rsidRDefault="00571312" w:rsidP="00571312">
            <w:pPr>
              <w:spacing w:before="60" w:after="60"/>
              <w:jc w:val="center"/>
              <w:rPr>
                <w:rFonts w:ascii="Arial" w:hAnsi="Arial" w:cs="Arial"/>
                <w:sz w:val="18"/>
                <w:szCs w:val="18"/>
              </w:rPr>
            </w:pPr>
            <w:r w:rsidRPr="00571312">
              <w:rPr>
                <w:rFonts w:ascii="Arial" w:hAnsi="Arial" w:cs="Arial"/>
                <w:sz w:val="18"/>
                <w:szCs w:val="18"/>
              </w:rPr>
              <w:t>Krzew rośnie na terenie parku, na okrągłym</w:t>
            </w:r>
            <w:r>
              <w:rPr>
                <w:rFonts w:ascii="Arial" w:hAnsi="Arial" w:cs="Arial"/>
                <w:sz w:val="18"/>
                <w:szCs w:val="18"/>
              </w:rPr>
              <w:t xml:space="preserve"> </w:t>
            </w:r>
            <w:r w:rsidRPr="00571312">
              <w:rPr>
                <w:rFonts w:ascii="Arial" w:hAnsi="Arial" w:cs="Arial"/>
                <w:sz w:val="18"/>
                <w:szCs w:val="18"/>
              </w:rPr>
              <w:t>podjeździe przed budynkiem dawnego pałacu</w:t>
            </w:r>
            <w:r>
              <w:rPr>
                <w:rFonts w:ascii="Arial" w:hAnsi="Arial" w:cs="Arial"/>
                <w:sz w:val="18"/>
                <w:szCs w:val="18"/>
              </w:rPr>
              <w:t>.</w:t>
            </w:r>
          </w:p>
        </w:tc>
      </w:tr>
      <w:tr w:rsidR="00AF17B2" w:rsidRPr="00A149A6" w14:paraId="24C08402" w14:textId="77777777" w:rsidTr="00520115">
        <w:trPr>
          <w:trHeight w:val="300"/>
          <w:jc w:val="center"/>
        </w:trPr>
        <w:tc>
          <w:tcPr>
            <w:tcW w:w="260" w:type="pct"/>
            <w:shd w:val="clear" w:color="auto" w:fill="auto"/>
            <w:vAlign w:val="center"/>
          </w:tcPr>
          <w:p w14:paraId="375F4D8E"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29.</w:t>
            </w:r>
          </w:p>
        </w:tc>
        <w:tc>
          <w:tcPr>
            <w:tcW w:w="851" w:type="pct"/>
            <w:shd w:val="clear" w:color="auto" w:fill="auto"/>
            <w:vAlign w:val="center"/>
          </w:tcPr>
          <w:p w14:paraId="076AC8B0" w14:textId="77777777" w:rsidR="00571312" w:rsidRPr="00571312" w:rsidRDefault="00571312" w:rsidP="00571312">
            <w:pPr>
              <w:spacing w:before="60" w:after="60"/>
              <w:jc w:val="center"/>
              <w:rPr>
                <w:rFonts w:ascii="Arial" w:hAnsi="Arial" w:cs="Arial"/>
                <w:sz w:val="18"/>
                <w:szCs w:val="18"/>
              </w:rPr>
            </w:pPr>
            <w:r w:rsidRPr="00571312">
              <w:rPr>
                <w:rFonts w:ascii="Arial" w:hAnsi="Arial" w:cs="Arial"/>
                <w:sz w:val="18"/>
                <w:szCs w:val="18"/>
              </w:rPr>
              <w:t>Platan</w:t>
            </w:r>
          </w:p>
          <w:p w14:paraId="5E2F0D89" w14:textId="6982C5A5" w:rsidR="00EA5347" w:rsidRPr="00621A0D" w:rsidRDefault="00571312" w:rsidP="00571312">
            <w:pPr>
              <w:spacing w:before="60" w:after="60"/>
              <w:jc w:val="center"/>
              <w:rPr>
                <w:rFonts w:ascii="Arial" w:hAnsi="Arial" w:cs="Arial"/>
                <w:sz w:val="18"/>
                <w:szCs w:val="18"/>
              </w:rPr>
            </w:pPr>
            <w:r w:rsidRPr="00571312">
              <w:rPr>
                <w:rFonts w:ascii="Arial" w:hAnsi="Arial" w:cs="Arial"/>
                <w:sz w:val="18"/>
                <w:szCs w:val="18"/>
              </w:rPr>
              <w:t>Platanus x</w:t>
            </w:r>
            <w:r>
              <w:rPr>
                <w:rFonts w:ascii="Arial" w:hAnsi="Arial" w:cs="Arial"/>
                <w:sz w:val="18"/>
                <w:szCs w:val="18"/>
              </w:rPr>
              <w:t xml:space="preserve"> </w:t>
            </w:r>
            <w:r w:rsidRPr="00571312">
              <w:rPr>
                <w:rFonts w:ascii="Arial" w:hAnsi="Arial" w:cs="Arial"/>
                <w:sz w:val="18"/>
                <w:szCs w:val="18"/>
              </w:rPr>
              <w:t>acerifolia Wild.</w:t>
            </w:r>
          </w:p>
        </w:tc>
        <w:tc>
          <w:tcPr>
            <w:tcW w:w="851" w:type="pct"/>
            <w:vAlign w:val="center"/>
          </w:tcPr>
          <w:p w14:paraId="4E272F83" w14:textId="4F9FD669" w:rsidR="00EA5347" w:rsidRPr="00A5372C" w:rsidRDefault="00571312" w:rsidP="00571312">
            <w:pPr>
              <w:spacing w:before="60" w:after="60"/>
              <w:jc w:val="center"/>
              <w:rPr>
                <w:rFonts w:ascii="Arial" w:hAnsi="Arial" w:cs="Arial"/>
                <w:sz w:val="18"/>
                <w:szCs w:val="18"/>
              </w:rPr>
            </w:pPr>
            <w:r>
              <w:rPr>
                <w:rFonts w:ascii="Arial" w:hAnsi="Arial" w:cs="Arial"/>
                <w:sz w:val="18"/>
                <w:szCs w:val="18"/>
              </w:rPr>
              <w:t>b</w:t>
            </w:r>
            <w:r w:rsidRPr="00571312">
              <w:rPr>
                <w:rFonts w:ascii="Arial" w:hAnsi="Arial" w:cs="Arial"/>
                <w:sz w:val="18"/>
                <w:szCs w:val="18"/>
              </w:rPr>
              <w:t>ardzo</w:t>
            </w:r>
            <w:r>
              <w:rPr>
                <w:rFonts w:ascii="Arial" w:hAnsi="Arial" w:cs="Arial"/>
                <w:sz w:val="18"/>
                <w:szCs w:val="18"/>
              </w:rPr>
              <w:t xml:space="preserve"> </w:t>
            </w:r>
            <w:r w:rsidRPr="00571312">
              <w:rPr>
                <w:rFonts w:ascii="Arial" w:hAnsi="Arial" w:cs="Arial"/>
                <w:sz w:val="18"/>
                <w:szCs w:val="18"/>
              </w:rPr>
              <w:t>dobry</w:t>
            </w:r>
          </w:p>
        </w:tc>
        <w:tc>
          <w:tcPr>
            <w:tcW w:w="851" w:type="pct"/>
            <w:shd w:val="clear" w:color="auto" w:fill="auto"/>
            <w:vAlign w:val="center"/>
          </w:tcPr>
          <w:p w14:paraId="264F04DB" w14:textId="1226BC6E" w:rsidR="00EA5347" w:rsidRPr="00A5372C" w:rsidRDefault="00571312" w:rsidP="009619D2">
            <w:pPr>
              <w:spacing w:before="60" w:after="60"/>
              <w:jc w:val="center"/>
              <w:rPr>
                <w:rFonts w:ascii="Arial" w:hAnsi="Arial" w:cs="Arial"/>
                <w:sz w:val="18"/>
                <w:szCs w:val="18"/>
              </w:rPr>
            </w:pPr>
            <w:r w:rsidRPr="00571312">
              <w:rPr>
                <w:rFonts w:ascii="Arial" w:hAnsi="Arial" w:cs="Arial"/>
                <w:sz w:val="18"/>
                <w:szCs w:val="18"/>
              </w:rPr>
              <w:t>1993</w:t>
            </w:r>
          </w:p>
        </w:tc>
        <w:tc>
          <w:tcPr>
            <w:tcW w:w="2186" w:type="pct"/>
            <w:shd w:val="clear" w:color="auto" w:fill="auto"/>
            <w:vAlign w:val="center"/>
          </w:tcPr>
          <w:p w14:paraId="407A0938" w14:textId="1599E764" w:rsidR="00EA5347" w:rsidRPr="00A149A6" w:rsidRDefault="00571312" w:rsidP="00571312">
            <w:pPr>
              <w:spacing w:before="60" w:after="60"/>
              <w:jc w:val="center"/>
              <w:rPr>
                <w:rFonts w:ascii="Arial" w:hAnsi="Arial" w:cs="Arial"/>
                <w:sz w:val="18"/>
                <w:szCs w:val="18"/>
              </w:rPr>
            </w:pPr>
            <w:r w:rsidRPr="00571312">
              <w:rPr>
                <w:rFonts w:ascii="Arial" w:hAnsi="Arial" w:cs="Arial"/>
                <w:sz w:val="18"/>
                <w:szCs w:val="18"/>
              </w:rPr>
              <w:t>Drzewo rośnie na terenie parku dworskiego, w</w:t>
            </w:r>
            <w:r>
              <w:rPr>
                <w:rFonts w:ascii="Arial" w:hAnsi="Arial" w:cs="Arial"/>
                <w:sz w:val="18"/>
                <w:szCs w:val="18"/>
              </w:rPr>
              <w:t xml:space="preserve"> </w:t>
            </w:r>
            <w:r w:rsidRPr="00571312">
              <w:rPr>
                <w:rFonts w:ascii="Arial" w:hAnsi="Arial" w:cs="Arial"/>
                <w:sz w:val="18"/>
                <w:szCs w:val="18"/>
              </w:rPr>
              <w:t>otoczeniu innych drzew, stosunkowo blisko</w:t>
            </w:r>
            <w:r>
              <w:rPr>
                <w:rFonts w:ascii="Arial" w:hAnsi="Arial" w:cs="Arial"/>
                <w:sz w:val="18"/>
                <w:szCs w:val="18"/>
              </w:rPr>
              <w:t xml:space="preserve"> </w:t>
            </w:r>
            <w:r w:rsidRPr="00571312">
              <w:rPr>
                <w:rFonts w:ascii="Arial" w:hAnsi="Arial" w:cs="Arial"/>
                <w:sz w:val="18"/>
                <w:szCs w:val="18"/>
              </w:rPr>
              <w:t>dawnego pałacu; w sąsiedztwie platana rośnie</w:t>
            </w:r>
            <w:r>
              <w:rPr>
                <w:rFonts w:ascii="Arial" w:hAnsi="Arial" w:cs="Arial"/>
                <w:sz w:val="18"/>
                <w:szCs w:val="18"/>
              </w:rPr>
              <w:t xml:space="preserve"> </w:t>
            </w:r>
            <w:r w:rsidRPr="00571312">
              <w:rPr>
                <w:rFonts w:ascii="Arial" w:hAnsi="Arial" w:cs="Arial"/>
                <w:sz w:val="18"/>
                <w:szCs w:val="18"/>
              </w:rPr>
              <w:t>jesion wyniosły, który deformuje koronę</w:t>
            </w:r>
            <w:r>
              <w:rPr>
                <w:rFonts w:ascii="Arial" w:hAnsi="Arial" w:cs="Arial"/>
                <w:sz w:val="18"/>
                <w:szCs w:val="18"/>
              </w:rPr>
              <w:t xml:space="preserve"> </w:t>
            </w:r>
            <w:r w:rsidRPr="00571312">
              <w:rPr>
                <w:rFonts w:ascii="Arial" w:hAnsi="Arial" w:cs="Arial"/>
                <w:sz w:val="18"/>
                <w:szCs w:val="18"/>
              </w:rPr>
              <w:t>pomnika przyrody; park jest zadbany, polany</w:t>
            </w:r>
            <w:r>
              <w:rPr>
                <w:rFonts w:ascii="Arial" w:hAnsi="Arial" w:cs="Arial"/>
                <w:sz w:val="18"/>
                <w:szCs w:val="18"/>
              </w:rPr>
              <w:t xml:space="preserve"> </w:t>
            </w:r>
            <w:r w:rsidRPr="00571312">
              <w:rPr>
                <w:rFonts w:ascii="Arial" w:hAnsi="Arial" w:cs="Arial"/>
                <w:sz w:val="18"/>
                <w:szCs w:val="18"/>
              </w:rPr>
              <w:t>trawiaste na których rosną pomniki przyrody</w:t>
            </w:r>
            <w:r>
              <w:rPr>
                <w:rFonts w:ascii="Arial" w:hAnsi="Arial" w:cs="Arial"/>
                <w:sz w:val="18"/>
                <w:szCs w:val="18"/>
              </w:rPr>
              <w:t xml:space="preserve"> </w:t>
            </w:r>
            <w:r w:rsidRPr="00571312">
              <w:rPr>
                <w:rFonts w:ascii="Arial" w:hAnsi="Arial" w:cs="Arial"/>
                <w:sz w:val="18"/>
                <w:szCs w:val="18"/>
              </w:rPr>
              <w:t>są regularnie koszone i dostęp do drzew jest</w:t>
            </w:r>
            <w:r>
              <w:rPr>
                <w:rFonts w:ascii="Arial" w:hAnsi="Arial" w:cs="Arial"/>
                <w:sz w:val="18"/>
                <w:szCs w:val="18"/>
              </w:rPr>
              <w:t xml:space="preserve"> </w:t>
            </w:r>
            <w:r w:rsidRPr="00571312">
              <w:rPr>
                <w:rFonts w:ascii="Arial" w:hAnsi="Arial" w:cs="Arial"/>
                <w:sz w:val="18"/>
                <w:szCs w:val="18"/>
              </w:rPr>
              <w:t>bardzo dobry.</w:t>
            </w:r>
          </w:p>
        </w:tc>
      </w:tr>
      <w:tr w:rsidR="00AF17B2" w:rsidRPr="00A149A6" w14:paraId="7AEFB358" w14:textId="77777777" w:rsidTr="00520115">
        <w:trPr>
          <w:trHeight w:val="300"/>
          <w:jc w:val="center"/>
        </w:trPr>
        <w:tc>
          <w:tcPr>
            <w:tcW w:w="260" w:type="pct"/>
            <w:shd w:val="clear" w:color="auto" w:fill="auto"/>
            <w:vAlign w:val="center"/>
          </w:tcPr>
          <w:p w14:paraId="08951254" w14:textId="77777777" w:rsidR="00EA5347" w:rsidRPr="00621A0D" w:rsidRDefault="00EA5347" w:rsidP="009619D2">
            <w:pPr>
              <w:spacing w:before="60" w:after="60"/>
              <w:jc w:val="center"/>
              <w:rPr>
                <w:rFonts w:ascii="Arial" w:hAnsi="Arial" w:cs="Arial"/>
                <w:sz w:val="18"/>
                <w:szCs w:val="18"/>
              </w:rPr>
            </w:pPr>
            <w:r>
              <w:rPr>
                <w:rFonts w:ascii="Arial" w:hAnsi="Arial" w:cs="Arial"/>
                <w:sz w:val="18"/>
                <w:szCs w:val="18"/>
              </w:rPr>
              <w:t>30.</w:t>
            </w:r>
          </w:p>
        </w:tc>
        <w:tc>
          <w:tcPr>
            <w:tcW w:w="851" w:type="pct"/>
            <w:shd w:val="clear" w:color="auto" w:fill="auto"/>
            <w:vAlign w:val="center"/>
          </w:tcPr>
          <w:p w14:paraId="7C7131B2" w14:textId="77777777" w:rsidR="00571312" w:rsidRPr="00571312" w:rsidRDefault="00571312" w:rsidP="00571312">
            <w:pPr>
              <w:spacing w:before="60" w:after="60"/>
              <w:jc w:val="center"/>
              <w:rPr>
                <w:rFonts w:ascii="Arial" w:hAnsi="Arial" w:cs="Arial"/>
                <w:sz w:val="18"/>
                <w:szCs w:val="18"/>
              </w:rPr>
            </w:pPr>
            <w:r w:rsidRPr="00571312">
              <w:rPr>
                <w:rFonts w:ascii="Arial" w:hAnsi="Arial" w:cs="Arial"/>
                <w:sz w:val="18"/>
                <w:szCs w:val="18"/>
              </w:rPr>
              <w:t>Dąb szypułkowy</w:t>
            </w:r>
          </w:p>
          <w:p w14:paraId="59ECCC92" w14:textId="1D8C72C0" w:rsidR="00EA5347" w:rsidRPr="00621A0D" w:rsidRDefault="00571312" w:rsidP="00571312">
            <w:pPr>
              <w:spacing w:before="60" w:after="60"/>
              <w:jc w:val="center"/>
              <w:rPr>
                <w:rFonts w:ascii="Arial" w:hAnsi="Arial" w:cs="Arial"/>
                <w:sz w:val="18"/>
                <w:szCs w:val="18"/>
              </w:rPr>
            </w:pPr>
            <w:r w:rsidRPr="00571312">
              <w:rPr>
                <w:rFonts w:ascii="Arial" w:hAnsi="Arial" w:cs="Arial"/>
                <w:sz w:val="18"/>
                <w:szCs w:val="18"/>
              </w:rPr>
              <w:t>Quercus robur L</w:t>
            </w:r>
          </w:p>
        </w:tc>
        <w:tc>
          <w:tcPr>
            <w:tcW w:w="851" w:type="pct"/>
            <w:vAlign w:val="center"/>
          </w:tcPr>
          <w:p w14:paraId="6C70F5BF" w14:textId="24591D4C" w:rsidR="00EA5347" w:rsidRPr="00A5372C" w:rsidRDefault="00571312" w:rsidP="00571312">
            <w:pPr>
              <w:spacing w:before="60" w:after="60"/>
              <w:jc w:val="center"/>
              <w:rPr>
                <w:rFonts w:ascii="Arial" w:hAnsi="Arial" w:cs="Arial"/>
                <w:sz w:val="18"/>
                <w:szCs w:val="18"/>
              </w:rPr>
            </w:pPr>
            <w:r>
              <w:rPr>
                <w:rFonts w:ascii="Arial" w:hAnsi="Arial" w:cs="Arial"/>
                <w:sz w:val="18"/>
                <w:szCs w:val="18"/>
              </w:rPr>
              <w:t>b</w:t>
            </w:r>
            <w:r w:rsidRPr="00571312">
              <w:rPr>
                <w:rFonts w:ascii="Arial" w:hAnsi="Arial" w:cs="Arial"/>
                <w:sz w:val="18"/>
                <w:szCs w:val="18"/>
              </w:rPr>
              <w:t>ardzo</w:t>
            </w:r>
            <w:r>
              <w:rPr>
                <w:rFonts w:ascii="Arial" w:hAnsi="Arial" w:cs="Arial"/>
                <w:sz w:val="18"/>
                <w:szCs w:val="18"/>
              </w:rPr>
              <w:t xml:space="preserve"> </w:t>
            </w:r>
            <w:r w:rsidRPr="00571312">
              <w:rPr>
                <w:rFonts w:ascii="Arial" w:hAnsi="Arial" w:cs="Arial"/>
                <w:sz w:val="18"/>
                <w:szCs w:val="18"/>
              </w:rPr>
              <w:t>dobry</w:t>
            </w:r>
          </w:p>
        </w:tc>
        <w:tc>
          <w:tcPr>
            <w:tcW w:w="851" w:type="pct"/>
            <w:shd w:val="clear" w:color="auto" w:fill="auto"/>
            <w:vAlign w:val="center"/>
          </w:tcPr>
          <w:p w14:paraId="7942CBA2" w14:textId="2F3250FE" w:rsidR="00EA5347" w:rsidRPr="00A5372C" w:rsidRDefault="00571312" w:rsidP="009619D2">
            <w:pPr>
              <w:spacing w:before="60" w:after="60"/>
              <w:jc w:val="center"/>
              <w:rPr>
                <w:rFonts w:ascii="Arial" w:hAnsi="Arial" w:cs="Arial"/>
                <w:sz w:val="18"/>
                <w:szCs w:val="18"/>
              </w:rPr>
            </w:pPr>
            <w:r w:rsidRPr="00571312">
              <w:rPr>
                <w:rFonts w:ascii="Arial" w:hAnsi="Arial" w:cs="Arial"/>
                <w:sz w:val="18"/>
                <w:szCs w:val="18"/>
              </w:rPr>
              <w:t>1993</w:t>
            </w:r>
          </w:p>
        </w:tc>
        <w:tc>
          <w:tcPr>
            <w:tcW w:w="2186" w:type="pct"/>
            <w:shd w:val="clear" w:color="auto" w:fill="auto"/>
            <w:vAlign w:val="center"/>
          </w:tcPr>
          <w:p w14:paraId="128B0947" w14:textId="0AF3EB9C" w:rsidR="00EA5347" w:rsidRPr="00A149A6" w:rsidRDefault="00571312" w:rsidP="00571312">
            <w:pPr>
              <w:spacing w:before="60" w:after="60"/>
              <w:jc w:val="center"/>
              <w:rPr>
                <w:rFonts w:ascii="Arial" w:hAnsi="Arial" w:cs="Arial"/>
                <w:sz w:val="18"/>
                <w:szCs w:val="18"/>
              </w:rPr>
            </w:pPr>
            <w:r w:rsidRPr="00571312">
              <w:rPr>
                <w:rFonts w:ascii="Arial" w:hAnsi="Arial" w:cs="Arial"/>
                <w:sz w:val="18"/>
                <w:szCs w:val="18"/>
              </w:rPr>
              <w:t>Drzewo rośnie na terenie parku dworskiego, za</w:t>
            </w:r>
            <w:r>
              <w:rPr>
                <w:rFonts w:ascii="Arial" w:hAnsi="Arial" w:cs="Arial"/>
                <w:sz w:val="18"/>
                <w:szCs w:val="18"/>
              </w:rPr>
              <w:t xml:space="preserve"> </w:t>
            </w:r>
            <w:r w:rsidRPr="00571312">
              <w:rPr>
                <w:rFonts w:ascii="Arial" w:hAnsi="Arial" w:cs="Arial"/>
                <w:sz w:val="18"/>
                <w:szCs w:val="18"/>
              </w:rPr>
              <w:t>pałacem; park jest zadbany, polany trawiaste</w:t>
            </w:r>
            <w:r>
              <w:rPr>
                <w:rFonts w:ascii="Arial" w:hAnsi="Arial" w:cs="Arial"/>
                <w:sz w:val="18"/>
                <w:szCs w:val="18"/>
              </w:rPr>
              <w:t xml:space="preserve"> </w:t>
            </w:r>
            <w:r w:rsidRPr="00571312">
              <w:rPr>
                <w:rFonts w:ascii="Arial" w:hAnsi="Arial" w:cs="Arial"/>
                <w:sz w:val="18"/>
                <w:szCs w:val="18"/>
              </w:rPr>
              <w:t>na których rosną pomniki przyrody są</w:t>
            </w:r>
            <w:r>
              <w:rPr>
                <w:rFonts w:ascii="Arial" w:hAnsi="Arial" w:cs="Arial"/>
                <w:sz w:val="18"/>
                <w:szCs w:val="18"/>
              </w:rPr>
              <w:t xml:space="preserve"> </w:t>
            </w:r>
            <w:r w:rsidRPr="00571312">
              <w:rPr>
                <w:rFonts w:ascii="Arial" w:hAnsi="Arial" w:cs="Arial"/>
                <w:sz w:val="18"/>
                <w:szCs w:val="18"/>
              </w:rPr>
              <w:t>regularnie koszone i dostęp do drzew jest</w:t>
            </w:r>
            <w:r>
              <w:rPr>
                <w:rFonts w:ascii="Arial" w:hAnsi="Arial" w:cs="Arial"/>
                <w:sz w:val="18"/>
                <w:szCs w:val="18"/>
              </w:rPr>
              <w:t xml:space="preserve"> </w:t>
            </w:r>
            <w:r w:rsidRPr="00571312">
              <w:rPr>
                <w:rFonts w:ascii="Arial" w:hAnsi="Arial" w:cs="Arial"/>
                <w:sz w:val="18"/>
                <w:szCs w:val="18"/>
              </w:rPr>
              <w:t>bardzo dobry.</w:t>
            </w:r>
          </w:p>
        </w:tc>
      </w:tr>
    </w:tbl>
    <w:p w14:paraId="7FFDE0A2" w14:textId="1BB5EB9A" w:rsidR="00801319" w:rsidRPr="00520115" w:rsidRDefault="00520115" w:rsidP="00520115">
      <w:pPr>
        <w:spacing w:before="120" w:after="120"/>
        <w:jc w:val="right"/>
        <w:rPr>
          <w:rFonts w:ascii="Arial" w:hAnsi="Arial"/>
          <w:sz w:val="18"/>
          <w:szCs w:val="20"/>
        </w:rPr>
      </w:pPr>
      <w:r w:rsidRPr="00520115">
        <w:rPr>
          <w:rFonts w:ascii="Arial" w:hAnsi="Arial"/>
          <w:sz w:val="18"/>
          <w:szCs w:val="20"/>
        </w:rPr>
        <w:t>Źródło: Program Ochrony Środowiska dla Gminy Gniewkowo na lata 2026</w:t>
      </w:r>
      <w:r w:rsidR="00AF0849">
        <w:rPr>
          <w:rFonts w:ascii="Arial" w:hAnsi="Arial"/>
          <w:sz w:val="18"/>
          <w:szCs w:val="20"/>
        </w:rPr>
        <w:t>-</w:t>
      </w:r>
      <w:r w:rsidRPr="00520115">
        <w:rPr>
          <w:rFonts w:ascii="Arial" w:hAnsi="Arial"/>
          <w:sz w:val="18"/>
          <w:szCs w:val="20"/>
        </w:rPr>
        <w:t>2029 z perspektywą na lata 2030</w:t>
      </w:r>
      <w:r>
        <w:rPr>
          <w:rFonts w:ascii="Arial" w:hAnsi="Arial"/>
          <w:sz w:val="18"/>
          <w:szCs w:val="20"/>
        </w:rPr>
        <w:t>-</w:t>
      </w:r>
      <w:r w:rsidRPr="00520115">
        <w:rPr>
          <w:rFonts w:ascii="Arial" w:hAnsi="Arial"/>
          <w:sz w:val="18"/>
          <w:szCs w:val="20"/>
        </w:rPr>
        <w:t>2033</w:t>
      </w:r>
    </w:p>
    <w:p w14:paraId="124AE931" w14:textId="77777777" w:rsidR="004A7611" w:rsidRDefault="004A7611" w:rsidP="00AF0849">
      <w:pPr>
        <w:spacing w:before="120" w:after="120" w:line="360" w:lineRule="auto"/>
        <w:jc w:val="both"/>
        <w:rPr>
          <w:rFonts w:ascii="Arial" w:eastAsia="Calibri" w:hAnsi="Arial" w:cs="Arial"/>
          <w:b/>
          <w:bCs/>
          <w:color w:val="000000"/>
          <w:sz w:val="22"/>
          <w:szCs w:val="22"/>
          <w:lang w:eastAsia="en-US"/>
        </w:rPr>
        <w:sectPr w:rsidR="004A7611" w:rsidSect="00986217">
          <w:pgSz w:w="11906" w:h="16838"/>
          <w:pgMar w:top="1417" w:right="1417" w:bottom="1417" w:left="1417" w:header="708" w:footer="708" w:gutter="0"/>
          <w:cols w:space="708"/>
        </w:sectPr>
      </w:pPr>
    </w:p>
    <w:p w14:paraId="1A5BAA27" w14:textId="77777777" w:rsidR="00AF0849" w:rsidRPr="002A62B2" w:rsidRDefault="00AF0849" w:rsidP="00AF0849">
      <w:pPr>
        <w:spacing w:before="120" w:after="120" w:line="360" w:lineRule="auto"/>
        <w:jc w:val="both"/>
        <w:rPr>
          <w:rFonts w:ascii="Arial" w:eastAsia="Calibri" w:hAnsi="Arial" w:cs="Arial"/>
          <w:b/>
          <w:bCs/>
          <w:color w:val="000000"/>
          <w:sz w:val="22"/>
          <w:szCs w:val="22"/>
          <w:lang w:eastAsia="en-US"/>
        </w:rPr>
      </w:pPr>
      <w:r w:rsidRPr="002A62B2">
        <w:rPr>
          <w:rFonts w:ascii="Arial" w:eastAsia="Calibri" w:hAnsi="Arial" w:cs="Arial"/>
          <w:b/>
          <w:bCs/>
          <w:color w:val="000000"/>
          <w:sz w:val="22"/>
          <w:szCs w:val="22"/>
          <w:lang w:eastAsia="en-US"/>
        </w:rPr>
        <w:lastRenderedPageBreak/>
        <w:t>Użytki ekologiczne</w:t>
      </w:r>
    </w:p>
    <w:p w14:paraId="499B5DE7" w14:textId="77777777" w:rsidR="00AF0849" w:rsidRPr="002A62B2" w:rsidRDefault="00AF0849" w:rsidP="00AF0849">
      <w:pPr>
        <w:spacing w:before="120" w:after="120" w:line="360" w:lineRule="auto"/>
        <w:jc w:val="both"/>
        <w:rPr>
          <w:rFonts w:ascii="Arial" w:hAnsi="Arial" w:cs="Arial"/>
          <w:bCs/>
          <w:color w:val="000000"/>
          <w:sz w:val="22"/>
          <w:szCs w:val="22"/>
          <w:lang w:eastAsia="ar-SA"/>
        </w:rPr>
      </w:pPr>
      <w:r w:rsidRPr="002A62B2">
        <w:rPr>
          <w:rFonts w:ascii="Arial" w:hAnsi="Arial" w:cs="Arial"/>
          <w:bCs/>
          <w:sz w:val="22"/>
          <w:szCs w:val="22"/>
          <w:lang w:eastAsia="ar-SA"/>
        </w:rPr>
        <w:t xml:space="preserve">Zgodnie z definicją zawartą w ustawie z dnia 16 kwietnia 2004 r. o ochronie przyrody (Dz.U. 2026 poz. 13 ze zm.) „Użytkami ekologicznymi są zasługujące na ochronę pozostałości </w:t>
      </w:r>
      <w:hyperlink r:id="rId24" w:tooltip="Ekosystem" w:history="1">
        <w:r w:rsidRPr="002A62B2">
          <w:rPr>
            <w:rFonts w:ascii="Arial" w:hAnsi="Arial" w:cs="Arial"/>
            <w:bCs/>
            <w:color w:val="000000"/>
            <w:sz w:val="22"/>
            <w:szCs w:val="22"/>
            <w:lang w:eastAsia="ar-SA"/>
          </w:rPr>
          <w:t>ekosystemów</w:t>
        </w:r>
      </w:hyperlink>
      <w:r w:rsidRPr="002A62B2">
        <w:rPr>
          <w:rFonts w:ascii="Arial" w:hAnsi="Arial" w:cs="Arial"/>
          <w:bCs/>
          <w:color w:val="000000"/>
          <w:sz w:val="22"/>
          <w:szCs w:val="22"/>
          <w:lang w:eastAsia="ar-SA"/>
        </w:rPr>
        <w:t xml:space="preserve">, mających znaczenie dla zachowania różnorodności biologicznej – naturalne zbiorniki wodne, śródpolne i śródleśne </w:t>
      </w:r>
      <w:hyperlink r:id="rId25" w:tooltip="Staw ogrodowy" w:history="1">
        <w:r w:rsidRPr="002A62B2">
          <w:rPr>
            <w:rFonts w:ascii="Arial" w:hAnsi="Arial" w:cs="Arial"/>
            <w:bCs/>
            <w:color w:val="000000"/>
            <w:sz w:val="22"/>
            <w:szCs w:val="22"/>
            <w:lang w:eastAsia="ar-SA"/>
          </w:rPr>
          <w:t>oczka wodne</w:t>
        </w:r>
      </w:hyperlink>
      <w:r w:rsidRPr="002A62B2">
        <w:rPr>
          <w:rFonts w:ascii="Arial" w:hAnsi="Arial" w:cs="Arial"/>
          <w:bCs/>
          <w:color w:val="000000"/>
          <w:sz w:val="22"/>
          <w:szCs w:val="22"/>
          <w:lang w:eastAsia="ar-SA"/>
        </w:rPr>
        <w:t xml:space="preserve">, kępy drzew i krzewów, bagna, torfowiska, wydmy, płaty nieużytkowanej roślinności, starorzecza, wychodnie skalne, skarpy, kamieńce, siedliska przyrodnicze oraz </w:t>
      </w:r>
      <w:hyperlink r:id="rId26" w:tooltip="Stanowisko (biologia)" w:history="1">
        <w:r w:rsidRPr="002A62B2">
          <w:rPr>
            <w:rFonts w:ascii="Arial" w:hAnsi="Arial" w:cs="Arial"/>
            <w:bCs/>
            <w:color w:val="000000"/>
            <w:sz w:val="22"/>
            <w:szCs w:val="22"/>
            <w:lang w:eastAsia="ar-SA"/>
          </w:rPr>
          <w:t>stanowiska</w:t>
        </w:r>
      </w:hyperlink>
      <w:r w:rsidRPr="002A62B2">
        <w:rPr>
          <w:rFonts w:ascii="Arial" w:hAnsi="Arial" w:cs="Arial"/>
          <w:bCs/>
          <w:color w:val="000000"/>
          <w:sz w:val="22"/>
          <w:szCs w:val="22"/>
          <w:lang w:eastAsia="ar-SA"/>
        </w:rPr>
        <w:t xml:space="preserve"> rzadkich lub chronionych gatunków roślin, zwierząt, i grzybów, ich ostoje oraz miejsca rozmnażania lub miejsca sezonowego przebywania”.</w:t>
      </w:r>
    </w:p>
    <w:p w14:paraId="0BA7E38B" w14:textId="5F9ABE4F" w:rsidR="00801319" w:rsidRDefault="00986217" w:rsidP="00801319">
      <w:pPr>
        <w:spacing w:before="120" w:after="120" w:line="360" w:lineRule="auto"/>
        <w:rPr>
          <w:rFonts w:ascii="Arial" w:hAnsi="Arial"/>
          <w:sz w:val="22"/>
        </w:rPr>
      </w:pPr>
      <w:r w:rsidRPr="00986217">
        <w:rPr>
          <w:rFonts w:ascii="Arial" w:hAnsi="Arial"/>
          <w:sz w:val="22"/>
        </w:rPr>
        <w:t xml:space="preserve">Poniższa tabela prezentuje </w:t>
      </w:r>
      <w:r>
        <w:rPr>
          <w:rFonts w:ascii="Arial" w:hAnsi="Arial"/>
          <w:sz w:val="22"/>
        </w:rPr>
        <w:t>użytki ekologiczne</w:t>
      </w:r>
      <w:r w:rsidRPr="00986217">
        <w:rPr>
          <w:rFonts w:ascii="Arial" w:hAnsi="Arial"/>
          <w:sz w:val="22"/>
        </w:rPr>
        <w:t xml:space="preserve"> zlokalizowane na terenie gminy Gniewkowo.</w:t>
      </w:r>
    </w:p>
    <w:p w14:paraId="52FC9135" w14:textId="70B4F232" w:rsidR="00986217" w:rsidRDefault="00986217" w:rsidP="00986217">
      <w:pPr>
        <w:pStyle w:val="Legenda"/>
        <w:keepNext/>
      </w:pPr>
      <w:bookmarkStart w:id="33" w:name="_Toc235375363"/>
      <w:r>
        <w:t xml:space="preserve">Tabela </w:t>
      </w:r>
      <w:r>
        <w:fldChar w:fldCharType="begin"/>
      </w:r>
      <w:r>
        <w:instrText xml:space="preserve"> SEQ Tabela \* ARABIC </w:instrText>
      </w:r>
      <w:r>
        <w:fldChar w:fldCharType="separate"/>
      </w:r>
      <w:r w:rsidR="004C6974">
        <w:rPr>
          <w:noProof/>
        </w:rPr>
        <w:t>6</w:t>
      </w:r>
      <w:r>
        <w:fldChar w:fldCharType="end"/>
      </w:r>
      <w:r>
        <w:t>. Użytki ekologiczne na terenie gminy Gniewkowo</w:t>
      </w:r>
      <w:bookmarkEnd w:id="33"/>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95"/>
        <w:gridCol w:w="2055"/>
        <w:gridCol w:w="2055"/>
        <w:gridCol w:w="4237"/>
      </w:tblGrid>
      <w:tr w:rsidR="00986217" w:rsidRPr="002A62B2" w14:paraId="0F941507" w14:textId="77777777" w:rsidTr="00986217">
        <w:trPr>
          <w:trHeight w:val="327"/>
          <w:tblHeader/>
          <w:jc w:val="center"/>
        </w:trPr>
        <w:tc>
          <w:tcPr>
            <w:tcW w:w="384" w:type="pct"/>
            <w:shd w:val="clear" w:color="auto" w:fill="BFBFBF"/>
            <w:vAlign w:val="center"/>
            <w:hideMark/>
          </w:tcPr>
          <w:p w14:paraId="7F041C54" w14:textId="77777777" w:rsidR="00986217" w:rsidRPr="002A62B2" w:rsidRDefault="00986217" w:rsidP="009619D2">
            <w:pPr>
              <w:spacing w:before="60" w:after="60"/>
              <w:jc w:val="center"/>
              <w:rPr>
                <w:rFonts w:ascii="Arial" w:eastAsia="Calibri" w:hAnsi="Arial" w:cs="Arial"/>
                <w:b/>
                <w:sz w:val="18"/>
                <w:szCs w:val="18"/>
                <w:lang w:eastAsia="en-US"/>
              </w:rPr>
            </w:pPr>
            <w:r w:rsidRPr="002A62B2">
              <w:rPr>
                <w:rFonts w:ascii="Arial" w:eastAsia="Calibri" w:hAnsi="Arial" w:cs="Arial"/>
                <w:b/>
                <w:sz w:val="18"/>
                <w:szCs w:val="18"/>
                <w:lang w:eastAsia="en-US"/>
              </w:rPr>
              <w:t>Lp.</w:t>
            </w:r>
          </w:p>
        </w:tc>
        <w:tc>
          <w:tcPr>
            <w:tcW w:w="1136" w:type="pct"/>
            <w:shd w:val="clear" w:color="auto" w:fill="BFBFBF"/>
            <w:vAlign w:val="center"/>
            <w:hideMark/>
          </w:tcPr>
          <w:p w14:paraId="66CBDC85" w14:textId="3B765A92" w:rsidR="00986217" w:rsidRPr="002A62B2" w:rsidRDefault="00986217" w:rsidP="009619D2">
            <w:pPr>
              <w:spacing w:before="60" w:after="60"/>
              <w:jc w:val="center"/>
              <w:rPr>
                <w:rFonts w:ascii="Arial" w:eastAsia="Calibri" w:hAnsi="Arial" w:cs="Arial"/>
                <w:b/>
                <w:sz w:val="18"/>
                <w:szCs w:val="18"/>
                <w:lang w:eastAsia="en-US"/>
              </w:rPr>
            </w:pPr>
            <w:r>
              <w:rPr>
                <w:rFonts w:ascii="Arial" w:eastAsia="Calibri" w:hAnsi="Arial" w:cs="Arial"/>
                <w:b/>
                <w:sz w:val="18"/>
                <w:szCs w:val="18"/>
                <w:lang w:eastAsia="en-US"/>
              </w:rPr>
              <w:t>Lokalizacja</w:t>
            </w:r>
          </w:p>
        </w:tc>
        <w:tc>
          <w:tcPr>
            <w:tcW w:w="1136" w:type="pct"/>
            <w:shd w:val="clear" w:color="auto" w:fill="BFBFBF"/>
            <w:vAlign w:val="center"/>
            <w:hideMark/>
          </w:tcPr>
          <w:p w14:paraId="35D7C577" w14:textId="77777777" w:rsidR="00986217" w:rsidRPr="002A62B2" w:rsidRDefault="00986217" w:rsidP="009619D2">
            <w:pPr>
              <w:spacing w:before="60" w:after="60"/>
              <w:jc w:val="center"/>
              <w:rPr>
                <w:rFonts w:ascii="Arial" w:eastAsia="Calibri" w:hAnsi="Arial" w:cs="Arial"/>
                <w:b/>
                <w:sz w:val="18"/>
                <w:szCs w:val="18"/>
                <w:lang w:eastAsia="en-US"/>
              </w:rPr>
            </w:pPr>
            <w:r w:rsidRPr="002A62B2">
              <w:rPr>
                <w:rFonts w:ascii="Arial" w:eastAsia="Calibri" w:hAnsi="Arial" w:cs="Arial"/>
                <w:b/>
                <w:sz w:val="18"/>
                <w:szCs w:val="18"/>
                <w:lang w:eastAsia="en-US"/>
              </w:rPr>
              <w:t>Powierzchnia [ha]</w:t>
            </w:r>
          </w:p>
        </w:tc>
        <w:tc>
          <w:tcPr>
            <w:tcW w:w="2343" w:type="pct"/>
            <w:shd w:val="clear" w:color="auto" w:fill="BFBFBF"/>
            <w:vAlign w:val="center"/>
            <w:hideMark/>
          </w:tcPr>
          <w:p w14:paraId="31BF3654" w14:textId="77777777" w:rsidR="00986217" w:rsidRPr="002A62B2" w:rsidRDefault="00986217" w:rsidP="009619D2">
            <w:pPr>
              <w:spacing w:before="60" w:after="60"/>
              <w:jc w:val="center"/>
              <w:rPr>
                <w:rFonts w:ascii="Arial" w:eastAsia="Calibri" w:hAnsi="Arial" w:cs="Arial"/>
                <w:b/>
                <w:sz w:val="18"/>
                <w:szCs w:val="18"/>
                <w:lang w:eastAsia="en-US"/>
              </w:rPr>
            </w:pPr>
            <w:r w:rsidRPr="002A62B2">
              <w:rPr>
                <w:rFonts w:ascii="Arial" w:eastAsia="Calibri" w:hAnsi="Arial" w:cs="Arial"/>
                <w:b/>
                <w:sz w:val="18"/>
                <w:szCs w:val="18"/>
                <w:lang w:eastAsia="en-US"/>
              </w:rPr>
              <w:t>Akt prawny o utworzeniu</w:t>
            </w:r>
          </w:p>
        </w:tc>
      </w:tr>
      <w:tr w:rsidR="00986217" w:rsidRPr="002A62B2" w14:paraId="40702CE1" w14:textId="77777777" w:rsidTr="00986217">
        <w:trPr>
          <w:trHeight w:val="741"/>
          <w:jc w:val="center"/>
        </w:trPr>
        <w:tc>
          <w:tcPr>
            <w:tcW w:w="384" w:type="pct"/>
            <w:vAlign w:val="center"/>
            <w:hideMark/>
          </w:tcPr>
          <w:p w14:paraId="3EF75F39" w14:textId="77777777" w:rsidR="00986217" w:rsidRPr="002A62B2" w:rsidRDefault="00986217" w:rsidP="009619D2">
            <w:pPr>
              <w:spacing w:before="60" w:after="60"/>
              <w:jc w:val="center"/>
              <w:rPr>
                <w:rFonts w:ascii="Arial" w:eastAsia="Calibri" w:hAnsi="Arial" w:cs="Arial"/>
                <w:sz w:val="18"/>
                <w:szCs w:val="18"/>
                <w:lang w:eastAsia="en-US"/>
              </w:rPr>
            </w:pPr>
            <w:r w:rsidRPr="002A62B2">
              <w:rPr>
                <w:rFonts w:ascii="Arial" w:eastAsia="Calibri" w:hAnsi="Arial" w:cs="Arial"/>
                <w:sz w:val="18"/>
                <w:szCs w:val="18"/>
                <w:lang w:eastAsia="en-US"/>
              </w:rPr>
              <w:t>1.</w:t>
            </w:r>
          </w:p>
        </w:tc>
        <w:tc>
          <w:tcPr>
            <w:tcW w:w="1136" w:type="pct"/>
            <w:vAlign w:val="center"/>
          </w:tcPr>
          <w:p w14:paraId="0DD17D6D" w14:textId="7A55EC92" w:rsidR="00986217" w:rsidRPr="002A62B2" w:rsidRDefault="00986217" w:rsidP="009619D2">
            <w:pPr>
              <w:spacing w:before="60" w:after="60"/>
              <w:jc w:val="center"/>
              <w:rPr>
                <w:rFonts w:ascii="Arial" w:eastAsia="Calibri" w:hAnsi="Arial" w:cs="Arial"/>
                <w:sz w:val="18"/>
                <w:szCs w:val="18"/>
                <w:lang w:eastAsia="en-US"/>
              </w:rPr>
            </w:pPr>
            <w:r w:rsidRPr="00986217">
              <w:rPr>
                <w:rFonts w:ascii="Arial" w:eastAsia="Calibri" w:hAnsi="Arial" w:cs="Arial"/>
                <w:sz w:val="18"/>
                <w:szCs w:val="18"/>
                <w:lang w:eastAsia="en-US"/>
              </w:rPr>
              <w:t>Godzięba, działka nr 87/8LP</w:t>
            </w:r>
          </w:p>
        </w:tc>
        <w:tc>
          <w:tcPr>
            <w:tcW w:w="1136" w:type="pct"/>
            <w:vAlign w:val="center"/>
          </w:tcPr>
          <w:p w14:paraId="38C583D5" w14:textId="53860EDB" w:rsidR="00986217" w:rsidRPr="002A62B2" w:rsidRDefault="00986217" w:rsidP="009619D2">
            <w:pPr>
              <w:spacing w:before="60" w:after="60"/>
              <w:jc w:val="center"/>
              <w:rPr>
                <w:rFonts w:ascii="Arial" w:eastAsia="Calibri" w:hAnsi="Arial" w:cs="Arial"/>
                <w:sz w:val="18"/>
                <w:szCs w:val="18"/>
                <w:lang w:eastAsia="en-US"/>
              </w:rPr>
            </w:pPr>
            <w:r w:rsidRPr="00986217">
              <w:rPr>
                <w:rFonts w:ascii="Arial" w:eastAsia="Calibri" w:hAnsi="Arial" w:cs="Arial"/>
                <w:sz w:val="18"/>
                <w:szCs w:val="18"/>
                <w:lang w:eastAsia="en-US"/>
              </w:rPr>
              <w:t>9,09</w:t>
            </w:r>
          </w:p>
        </w:tc>
        <w:tc>
          <w:tcPr>
            <w:tcW w:w="2343" w:type="pct"/>
            <w:vAlign w:val="center"/>
          </w:tcPr>
          <w:p w14:paraId="0C5F55ED" w14:textId="0B36FAB0" w:rsidR="00986217" w:rsidRPr="002A62B2" w:rsidRDefault="00986217" w:rsidP="00986217">
            <w:pPr>
              <w:keepNext/>
              <w:spacing w:before="60" w:after="60"/>
              <w:jc w:val="center"/>
              <w:rPr>
                <w:rFonts w:ascii="Arial" w:eastAsia="Calibri" w:hAnsi="Arial" w:cs="Arial"/>
                <w:sz w:val="18"/>
                <w:szCs w:val="18"/>
                <w:lang w:eastAsia="en-US"/>
              </w:rPr>
            </w:pPr>
            <w:r w:rsidRPr="00986217">
              <w:rPr>
                <w:rFonts w:ascii="Arial" w:eastAsia="Calibri" w:hAnsi="Arial" w:cs="Arial"/>
                <w:sz w:val="18"/>
                <w:szCs w:val="18"/>
                <w:lang w:eastAsia="en-US"/>
              </w:rPr>
              <w:t>Rozporządzenie Nr 1/2004</w:t>
            </w:r>
            <w:r>
              <w:rPr>
                <w:rFonts w:ascii="Arial" w:eastAsia="Calibri" w:hAnsi="Arial" w:cs="Arial"/>
                <w:sz w:val="18"/>
                <w:szCs w:val="18"/>
                <w:lang w:eastAsia="en-US"/>
              </w:rPr>
              <w:t xml:space="preserve"> </w:t>
            </w:r>
            <w:r w:rsidRPr="00986217">
              <w:rPr>
                <w:rFonts w:ascii="Arial" w:eastAsia="Calibri" w:hAnsi="Arial" w:cs="Arial"/>
                <w:sz w:val="18"/>
                <w:szCs w:val="18"/>
                <w:lang w:eastAsia="en-US"/>
              </w:rPr>
              <w:t>Wojewody Kujawsko-Pomorskiego z 19.01.2004</w:t>
            </w:r>
            <w:r>
              <w:rPr>
                <w:rFonts w:ascii="Arial" w:eastAsia="Calibri" w:hAnsi="Arial" w:cs="Arial"/>
                <w:sz w:val="18"/>
                <w:szCs w:val="18"/>
                <w:lang w:eastAsia="en-US"/>
              </w:rPr>
              <w:t xml:space="preserve"> </w:t>
            </w:r>
            <w:r w:rsidRPr="00986217">
              <w:rPr>
                <w:rFonts w:ascii="Arial" w:eastAsia="Calibri" w:hAnsi="Arial" w:cs="Arial"/>
                <w:sz w:val="18"/>
                <w:szCs w:val="18"/>
                <w:lang w:eastAsia="en-US"/>
              </w:rPr>
              <w:t>r. w sprawie uznania za</w:t>
            </w:r>
            <w:r>
              <w:rPr>
                <w:rFonts w:ascii="Arial" w:eastAsia="Calibri" w:hAnsi="Arial" w:cs="Arial"/>
                <w:sz w:val="18"/>
                <w:szCs w:val="18"/>
                <w:lang w:eastAsia="en-US"/>
              </w:rPr>
              <w:t xml:space="preserve"> </w:t>
            </w:r>
            <w:r w:rsidRPr="00986217">
              <w:rPr>
                <w:rFonts w:ascii="Arial" w:eastAsia="Calibri" w:hAnsi="Arial" w:cs="Arial"/>
                <w:sz w:val="18"/>
                <w:szCs w:val="18"/>
                <w:lang w:eastAsia="en-US"/>
              </w:rPr>
              <w:t>użytki ekologiczne</w:t>
            </w:r>
          </w:p>
        </w:tc>
      </w:tr>
      <w:tr w:rsidR="00986217" w:rsidRPr="002A62B2" w14:paraId="3E134889" w14:textId="77777777" w:rsidTr="00986217">
        <w:trPr>
          <w:trHeight w:val="784"/>
          <w:jc w:val="center"/>
        </w:trPr>
        <w:tc>
          <w:tcPr>
            <w:tcW w:w="384" w:type="pct"/>
            <w:vAlign w:val="center"/>
            <w:hideMark/>
          </w:tcPr>
          <w:p w14:paraId="2A768E07" w14:textId="77777777" w:rsidR="00986217" w:rsidRPr="002A62B2" w:rsidRDefault="00986217" w:rsidP="009619D2">
            <w:pPr>
              <w:spacing w:before="60" w:after="60"/>
              <w:jc w:val="center"/>
              <w:rPr>
                <w:rFonts w:ascii="Arial" w:eastAsia="Calibri" w:hAnsi="Arial" w:cs="Arial"/>
                <w:sz w:val="18"/>
                <w:szCs w:val="18"/>
                <w:lang w:eastAsia="en-US"/>
              </w:rPr>
            </w:pPr>
            <w:r w:rsidRPr="002A62B2">
              <w:rPr>
                <w:rFonts w:ascii="Arial" w:eastAsia="Calibri" w:hAnsi="Arial" w:cs="Arial"/>
                <w:sz w:val="18"/>
                <w:szCs w:val="18"/>
                <w:lang w:eastAsia="en-US"/>
              </w:rPr>
              <w:t>2.</w:t>
            </w:r>
          </w:p>
        </w:tc>
        <w:tc>
          <w:tcPr>
            <w:tcW w:w="1136" w:type="pct"/>
            <w:vAlign w:val="center"/>
          </w:tcPr>
          <w:p w14:paraId="4E82756C" w14:textId="45D2B500" w:rsidR="00986217" w:rsidRPr="002A62B2" w:rsidRDefault="00986217" w:rsidP="00986217">
            <w:pPr>
              <w:spacing w:before="60" w:after="60"/>
              <w:jc w:val="center"/>
              <w:rPr>
                <w:rFonts w:ascii="Arial" w:eastAsia="Calibri" w:hAnsi="Arial" w:cs="Arial"/>
                <w:sz w:val="18"/>
                <w:szCs w:val="18"/>
                <w:lang w:eastAsia="en-US"/>
              </w:rPr>
            </w:pPr>
            <w:r w:rsidRPr="00986217">
              <w:rPr>
                <w:rFonts w:ascii="Arial" w:eastAsia="Calibri" w:hAnsi="Arial" w:cs="Arial"/>
                <w:sz w:val="18"/>
                <w:szCs w:val="18"/>
                <w:lang w:eastAsia="en-US"/>
              </w:rPr>
              <w:t>Ostrowo, działka nr 149LP,</w:t>
            </w:r>
            <w:r>
              <w:rPr>
                <w:rFonts w:ascii="Arial" w:eastAsia="Calibri" w:hAnsi="Arial" w:cs="Arial"/>
                <w:sz w:val="18"/>
                <w:szCs w:val="18"/>
                <w:lang w:eastAsia="en-US"/>
              </w:rPr>
              <w:t xml:space="preserve"> </w:t>
            </w:r>
            <w:r w:rsidRPr="00986217">
              <w:rPr>
                <w:rFonts w:ascii="Arial" w:eastAsia="Calibri" w:hAnsi="Arial" w:cs="Arial"/>
                <w:sz w:val="18"/>
                <w:szCs w:val="18"/>
                <w:lang w:eastAsia="en-US"/>
              </w:rPr>
              <w:t>153LP, 154LP, 155LP</w:t>
            </w:r>
          </w:p>
        </w:tc>
        <w:tc>
          <w:tcPr>
            <w:tcW w:w="1136" w:type="pct"/>
            <w:vAlign w:val="center"/>
          </w:tcPr>
          <w:p w14:paraId="7DDF80B4" w14:textId="2DF63082" w:rsidR="00986217" w:rsidRPr="002A62B2" w:rsidRDefault="00986217" w:rsidP="009619D2">
            <w:pPr>
              <w:spacing w:before="60" w:after="60"/>
              <w:jc w:val="center"/>
              <w:rPr>
                <w:rFonts w:ascii="Arial" w:eastAsia="Calibri" w:hAnsi="Arial" w:cs="Arial"/>
                <w:sz w:val="18"/>
                <w:szCs w:val="18"/>
                <w:lang w:eastAsia="en-US"/>
              </w:rPr>
            </w:pPr>
            <w:r w:rsidRPr="00986217">
              <w:rPr>
                <w:rFonts w:ascii="Arial" w:eastAsia="Calibri" w:hAnsi="Arial" w:cs="Arial"/>
                <w:sz w:val="18"/>
                <w:szCs w:val="18"/>
                <w:lang w:eastAsia="en-US"/>
              </w:rPr>
              <w:t>73,26</w:t>
            </w:r>
          </w:p>
        </w:tc>
        <w:tc>
          <w:tcPr>
            <w:tcW w:w="2343" w:type="pct"/>
            <w:vAlign w:val="center"/>
          </w:tcPr>
          <w:p w14:paraId="02597CBE" w14:textId="5DC00F6A" w:rsidR="00986217" w:rsidRPr="002A62B2" w:rsidRDefault="00986217" w:rsidP="00986217">
            <w:pPr>
              <w:keepNext/>
              <w:spacing w:before="60" w:after="60"/>
              <w:jc w:val="center"/>
              <w:rPr>
                <w:rFonts w:ascii="Arial" w:eastAsia="Calibri" w:hAnsi="Arial" w:cs="Arial"/>
                <w:sz w:val="18"/>
                <w:szCs w:val="18"/>
                <w:lang w:eastAsia="en-US"/>
              </w:rPr>
            </w:pPr>
            <w:r w:rsidRPr="00986217">
              <w:rPr>
                <w:rFonts w:ascii="Arial" w:eastAsia="Calibri" w:hAnsi="Arial" w:cs="Arial"/>
                <w:sz w:val="18"/>
                <w:szCs w:val="18"/>
                <w:lang w:eastAsia="en-US"/>
              </w:rPr>
              <w:t>Rozporządzenie Nr 1/2004</w:t>
            </w:r>
            <w:r>
              <w:rPr>
                <w:rFonts w:ascii="Arial" w:eastAsia="Calibri" w:hAnsi="Arial" w:cs="Arial"/>
                <w:sz w:val="18"/>
                <w:szCs w:val="18"/>
                <w:lang w:eastAsia="en-US"/>
              </w:rPr>
              <w:t xml:space="preserve"> </w:t>
            </w:r>
            <w:r w:rsidRPr="00986217">
              <w:rPr>
                <w:rFonts w:ascii="Arial" w:eastAsia="Calibri" w:hAnsi="Arial" w:cs="Arial"/>
                <w:sz w:val="18"/>
                <w:szCs w:val="18"/>
                <w:lang w:eastAsia="en-US"/>
              </w:rPr>
              <w:t>Wojewody Kujawsko-Pomorskiego z 19.01.2004</w:t>
            </w:r>
            <w:r>
              <w:rPr>
                <w:rFonts w:ascii="Arial" w:eastAsia="Calibri" w:hAnsi="Arial" w:cs="Arial"/>
                <w:sz w:val="18"/>
                <w:szCs w:val="18"/>
                <w:lang w:eastAsia="en-US"/>
              </w:rPr>
              <w:t xml:space="preserve"> </w:t>
            </w:r>
            <w:r w:rsidRPr="00986217">
              <w:rPr>
                <w:rFonts w:ascii="Arial" w:eastAsia="Calibri" w:hAnsi="Arial" w:cs="Arial"/>
                <w:sz w:val="18"/>
                <w:szCs w:val="18"/>
                <w:lang w:eastAsia="en-US"/>
              </w:rPr>
              <w:t>r. w sprawie uznania za</w:t>
            </w:r>
            <w:r>
              <w:rPr>
                <w:rFonts w:ascii="Arial" w:eastAsia="Calibri" w:hAnsi="Arial" w:cs="Arial"/>
                <w:sz w:val="18"/>
                <w:szCs w:val="18"/>
                <w:lang w:eastAsia="en-US"/>
              </w:rPr>
              <w:t xml:space="preserve"> </w:t>
            </w:r>
            <w:r w:rsidRPr="00986217">
              <w:rPr>
                <w:rFonts w:ascii="Arial" w:eastAsia="Calibri" w:hAnsi="Arial" w:cs="Arial"/>
                <w:sz w:val="18"/>
                <w:szCs w:val="18"/>
                <w:lang w:eastAsia="en-US"/>
              </w:rPr>
              <w:t>użytki ekologiczne</w:t>
            </w:r>
          </w:p>
        </w:tc>
      </w:tr>
    </w:tbl>
    <w:p w14:paraId="6A05A345" w14:textId="46C63DEC" w:rsidR="00801319" w:rsidRDefault="00986217" w:rsidP="00986217">
      <w:pPr>
        <w:spacing w:before="120" w:after="120"/>
        <w:jc w:val="right"/>
        <w:rPr>
          <w:rFonts w:ascii="Arial" w:hAnsi="Arial"/>
          <w:sz w:val="18"/>
          <w:szCs w:val="20"/>
        </w:rPr>
      </w:pPr>
      <w:r w:rsidRPr="00986217">
        <w:rPr>
          <w:rFonts w:ascii="Arial" w:hAnsi="Arial"/>
          <w:sz w:val="18"/>
          <w:szCs w:val="20"/>
        </w:rPr>
        <w:t>Źródło: Program Ochrony Środowiska dla Gminy Gniewkowo na lata 2026-2029 z perspektywą na lata 2030-2033</w:t>
      </w:r>
    </w:p>
    <w:p w14:paraId="2EC87BC9" w14:textId="199032B9" w:rsidR="00986217" w:rsidRDefault="00986217" w:rsidP="00986217">
      <w:pPr>
        <w:pStyle w:val="Legenda"/>
        <w:keepNext/>
      </w:pPr>
      <w:bookmarkStart w:id="34" w:name="_Toc235375402"/>
      <w:r>
        <w:t xml:space="preserve">Rysunek </w:t>
      </w:r>
      <w:r>
        <w:fldChar w:fldCharType="begin"/>
      </w:r>
      <w:r>
        <w:instrText xml:space="preserve"> SEQ Rysunek \* ARABIC </w:instrText>
      </w:r>
      <w:r>
        <w:fldChar w:fldCharType="separate"/>
      </w:r>
      <w:r w:rsidR="004C6974">
        <w:rPr>
          <w:noProof/>
        </w:rPr>
        <w:t>3</w:t>
      </w:r>
      <w:r>
        <w:fldChar w:fldCharType="end"/>
      </w:r>
      <w:r>
        <w:t xml:space="preserve">. </w:t>
      </w:r>
      <w:r w:rsidRPr="00986217">
        <w:t>Położenie użytk</w:t>
      </w:r>
      <w:r>
        <w:t>ów</w:t>
      </w:r>
      <w:r w:rsidRPr="00986217">
        <w:t xml:space="preserve"> ekologiczn</w:t>
      </w:r>
      <w:r>
        <w:t>ych</w:t>
      </w:r>
      <w:r w:rsidRPr="00986217">
        <w:t xml:space="preserve"> na terenie gminy</w:t>
      </w:r>
      <w:r>
        <w:t xml:space="preserve"> Gniewkowo</w:t>
      </w:r>
      <w:bookmarkEnd w:id="34"/>
    </w:p>
    <w:p w14:paraId="7D33F49D" w14:textId="6E479797" w:rsidR="00CF773A" w:rsidRDefault="00986217" w:rsidP="00986217">
      <w:pPr>
        <w:spacing w:before="120" w:after="120" w:line="360" w:lineRule="auto"/>
        <w:jc w:val="center"/>
        <w:rPr>
          <w:rFonts w:ascii="Arial" w:hAnsi="Arial"/>
          <w:sz w:val="22"/>
        </w:rPr>
      </w:pPr>
      <w:r w:rsidRPr="00986217">
        <w:rPr>
          <w:noProof/>
          <w:bdr w:val="double" w:sz="4" w:space="0" w:color="auto"/>
        </w:rPr>
        <w:drawing>
          <wp:inline distT="0" distB="0" distL="0" distR="0" wp14:anchorId="4B8F7BE8" wp14:editId="7C1FEC40">
            <wp:extent cx="4001770" cy="3340541"/>
            <wp:effectExtent l="0" t="0" r="0" b="0"/>
            <wp:docPr id="13" name="Obraz 13" descr="Na rysunku przedstawiono położenie użytków ekologicznych na terenie gminy Gniewk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Na rysunku przedstawiono położenie użytków ekologicznych na terenie gminy Gniewkowo."/>
                    <pic:cNvPicPr/>
                  </pic:nvPicPr>
                  <pic:blipFill>
                    <a:blip r:embed="rId27"/>
                    <a:stretch>
                      <a:fillRect/>
                    </a:stretch>
                  </pic:blipFill>
                  <pic:spPr>
                    <a:xfrm>
                      <a:off x="0" y="0"/>
                      <a:ext cx="4048261" cy="3379350"/>
                    </a:xfrm>
                    <a:prstGeom prst="rect">
                      <a:avLst/>
                    </a:prstGeom>
                  </pic:spPr>
                </pic:pic>
              </a:graphicData>
            </a:graphic>
          </wp:inline>
        </w:drawing>
      </w:r>
    </w:p>
    <w:p w14:paraId="43DEF834" w14:textId="6140D90F" w:rsidR="00986217" w:rsidRPr="00986217" w:rsidRDefault="00986217" w:rsidP="00986217">
      <w:pPr>
        <w:spacing w:before="120" w:after="120"/>
        <w:rPr>
          <w:rFonts w:ascii="Arial" w:hAnsi="Arial" w:cs="Arial"/>
          <w:sz w:val="18"/>
          <w:szCs w:val="18"/>
        </w:rPr>
      </w:pPr>
      <w:r w:rsidRPr="00986217">
        <w:rPr>
          <w:rFonts w:ascii="Arial" w:hAnsi="Arial" w:cs="Arial"/>
          <w:sz w:val="18"/>
          <w:szCs w:val="18"/>
        </w:rPr>
        <w:t>Legenda:</w:t>
      </w:r>
    </w:p>
    <w:p w14:paraId="5BDFA250" w14:textId="17A556B8" w:rsidR="00986217" w:rsidRPr="00986217" w:rsidRDefault="000D174C" w:rsidP="00986217">
      <w:pPr>
        <w:spacing w:before="120" w:after="120"/>
        <w:rPr>
          <w:rFonts w:ascii="Arial" w:hAnsi="Arial" w:cs="Arial"/>
          <w:sz w:val="18"/>
          <w:szCs w:val="18"/>
        </w:rPr>
      </w:pPr>
      <w:r>
        <w:rPr>
          <w:rFonts w:ascii="Arial" w:hAnsi="Arial" w:cs="Arial"/>
          <w:sz w:val="18"/>
          <w:szCs w:val="18"/>
        </w:rPr>
        <w:pict w14:anchorId="03C0C3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4" o:spid="_x0000_i1027" type="#_x0000_t75" style="width:13.5pt;height:11.25pt;visibility:visible;mso-wrap-style:square">
            <v:imagedata r:id="rId28" o:title=""/>
          </v:shape>
        </w:pict>
      </w:r>
      <w:r w:rsidR="00986217" w:rsidRPr="00986217">
        <w:rPr>
          <w:rFonts w:ascii="Arial" w:hAnsi="Arial" w:cs="Arial"/>
          <w:sz w:val="18"/>
          <w:szCs w:val="18"/>
        </w:rPr>
        <w:t xml:space="preserve"> - użytek ekologiczny</w:t>
      </w:r>
    </w:p>
    <w:p w14:paraId="32F2D83A" w14:textId="63B9D44F" w:rsidR="00986217" w:rsidRPr="00986217" w:rsidRDefault="00986217" w:rsidP="00986217">
      <w:pPr>
        <w:spacing w:before="120" w:after="120"/>
        <w:jc w:val="right"/>
        <w:rPr>
          <w:rFonts w:ascii="Arial" w:hAnsi="Arial" w:cs="Arial"/>
          <w:sz w:val="18"/>
          <w:szCs w:val="18"/>
        </w:rPr>
      </w:pPr>
      <w:r w:rsidRPr="00986217">
        <w:rPr>
          <w:rFonts w:ascii="Arial" w:hAnsi="Arial" w:cs="Arial"/>
          <w:sz w:val="18"/>
          <w:szCs w:val="18"/>
        </w:rPr>
        <w:t>Źródło: https://geoserwis.gdos.gov.pl/ (dostęp: 14.07.2026 r.)</w:t>
      </w:r>
    </w:p>
    <w:p w14:paraId="295DE743" w14:textId="77777777" w:rsidR="00986217" w:rsidRDefault="00986217" w:rsidP="00986217">
      <w:pPr>
        <w:rPr>
          <w:rFonts w:ascii="Arial" w:hAnsi="Arial"/>
          <w:sz w:val="22"/>
        </w:rPr>
        <w:sectPr w:rsidR="00986217" w:rsidSect="00986217">
          <w:pgSz w:w="11906" w:h="16838"/>
          <w:pgMar w:top="1417" w:right="1417" w:bottom="1417" w:left="1417" w:header="708" w:footer="708" w:gutter="0"/>
          <w:cols w:space="708"/>
        </w:sectPr>
      </w:pPr>
    </w:p>
    <w:p w14:paraId="50934CDC" w14:textId="4F4608F6" w:rsidR="00A0259E" w:rsidRPr="00C84A7F" w:rsidRDefault="00716A63" w:rsidP="00BB2765">
      <w:pPr>
        <w:pStyle w:val="Nagwek2"/>
        <w:spacing w:line="360" w:lineRule="auto"/>
      </w:pPr>
      <w:bookmarkStart w:id="35" w:name="_Toc235374610"/>
      <w:r w:rsidRPr="00C84A7F">
        <w:lastRenderedPageBreak/>
        <w:t>3</w:t>
      </w:r>
      <w:r w:rsidR="00A0259E" w:rsidRPr="00C84A7F">
        <w:t>.</w:t>
      </w:r>
      <w:r w:rsidR="0016730A">
        <w:t>5</w:t>
      </w:r>
      <w:r w:rsidR="00A0259E" w:rsidRPr="00C84A7F">
        <w:t>. Warunki klimatyczne</w:t>
      </w:r>
      <w:bookmarkEnd w:id="35"/>
      <w:r w:rsidR="00A0259E" w:rsidRPr="00C84A7F">
        <w:t xml:space="preserve"> </w:t>
      </w:r>
      <w:bookmarkEnd w:id="30"/>
    </w:p>
    <w:p w14:paraId="4F4260E6" w14:textId="1341F7D1" w:rsidR="00025346" w:rsidRPr="008A41E1" w:rsidRDefault="00025346" w:rsidP="00025346">
      <w:pPr>
        <w:spacing w:before="120" w:after="120" w:line="360" w:lineRule="auto"/>
        <w:jc w:val="both"/>
        <w:rPr>
          <w:rFonts w:ascii="Arial" w:hAnsi="Arial"/>
          <w:sz w:val="22"/>
        </w:rPr>
      </w:pPr>
      <w:r w:rsidRPr="008A41E1">
        <w:rPr>
          <w:rFonts w:ascii="Arial" w:hAnsi="Arial"/>
          <w:sz w:val="22"/>
        </w:rPr>
        <w:t xml:space="preserve">Gmina </w:t>
      </w:r>
      <w:r>
        <w:rPr>
          <w:rFonts w:ascii="Arial" w:hAnsi="Arial"/>
          <w:sz w:val="22"/>
        </w:rPr>
        <w:t>Gniewkowo</w:t>
      </w:r>
      <w:r w:rsidRPr="008A41E1">
        <w:rPr>
          <w:rFonts w:ascii="Arial" w:hAnsi="Arial"/>
          <w:sz w:val="22"/>
        </w:rPr>
        <w:t xml:space="preserve">, zgodnie z regionalizacją klimatyczną wg W. Okołowicza i D. Martyn, znajduje się w obrębie zaliczanym do </w:t>
      </w:r>
      <w:r>
        <w:rPr>
          <w:rFonts w:ascii="Arial" w:hAnsi="Arial"/>
          <w:sz w:val="22"/>
        </w:rPr>
        <w:t>nadwiślańskiego</w:t>
      </w:r>
      <w:r w:rsidRPr="008A41E1">
        <w:rPr>
          <w:rFonts w:ascii="Arial" w:hAnsi="Arial"/>
          <w:sz w:val="22"/>
        </w:rPr>
        <w:t xml:space="preserve"> regionu klimatycznego</w:t>
      </w:r>
      <w:r w:rsidR="00C9083B">
        <w:rPr>
          <w:rFonts w:ascii="Arial" w:hAnsi="Arial"/>
          <w:sz w:val="22"/>
        </w:rPr>
        <w:t>.</w:t>
      </w:r>
      <w:r w:rsidRPr="00025346">
        <w:t xml:space="preserve"> </w:t>
      </w:r>
      <w:r w:rsidRPr="00025346">
        <w:rPr>
          <w:rFonts w:ascii="Arial" w:hAnsi="Arial"/>
          <w:sz w:val="22"/>
        </w:rPr>
        <w:t xml:space="preserve">Klimat na tym terenie określany jest, jako umiarkowany, ciepły, przejściowy, który kształtowany jest przez ścierające się pomiędzy sobą wpływy oceaniczne i kontynentalne. Charakteryzuje się on </w:t>
      </w:r>
      <w:r w:rsidR="006F1338">
        <w:rPr>
          <w:rFonts w:ascii="Arial" w:hAnsi="Arial"/>
          <w:sz w:val="22"/>
        </w:rPr>
        <w:br/>
      </w:r>
      <w:r w:rsidRPr="00025346">
        <w:rPr>
          <w:rFonts w:ascii="Arial" w:hAnsi="Arial"/>
          <w:sz w:val="22"/>
        </w:rPr>
        <w:t xml:space="preserve">z tego powodu dużą zmiennością pogody. Suche, upalne lato i mroźna zima to domena przewagi wpływów klimatu lądowego (kontynentalnego), natomiast deszczowe lato i ciepła zima pojawiają się, gdy przewagę uzyskują masy powietrza znad oceanu. </w:t>
      </w:r>
      <w:r w:rsidRPr="008A41E1">
        <w:rPr>
          <w:rFonts w:ascii="Arial" w:hAnsi="Arial"/>
          <w:sz w:val="22"/>
        </w:rPr>
        <w:t xml:space="preserve">Średnia roczna temperatura na terenie gminy </w:t>
      </w:r>
      <w:r>
        <w:rPr>
          <w:rFonts w:ascii="Arial" w:hAnsi="Arial"/>
          <w:sz w:val="22"/>
        </w:rPr>
        <w:t xml:space="preserve">Gniewkowo </w:t>
      </w:r>
      <w:r w:rsidRPr="008A41E1">
        <w:rPr>
          <w:rFonts w:ascii="Arial" w:hAnsi="Arial"/>
          <w:sz w:val="22"/>
        </w:rPr>
        <w:t>wynosi ok.</w:t>
      </w:r>
      <w:r w:rsidRPr="008A41E1">
        <w:rPr>
          <w:rFonts w:ascii="Arial" w:hAnsi="Arial"/>
          <w:bCs/>
          <w:sz w:val="22"/>
        </w:rPr>
        <w:t xml:space="preserve"> 9</w:t>
      </w:r>
      <w:r w:rsidRPr="008A41E1">
        <w:rPr>
          <w:rFonts w:ascii="Arial" w:hAnsi="Arial"/>
          <w:sz w:val="22"/>
          <w:vertAlign w:val="superscript"/>
        </w:rPr>
        <w:t>o</w:t>
      </w:r>
      <w:r w:rsidRPr="008A41E1">
        <w:rPr>
          <w:rFonts w:ascii="Arial" w:hAnsi="Arial"/>
          <w:sz w:val="22"/>
        </w:rPr>
        <w:t xml:space="preserve">C. Średnia roczna suma opadów wynosi ok. </w:t>
      </w:r>
      <w:r>
        <w:rPr>
          <w:rFonts w:ascii="Arial" w:hAnsi="Arial"/>
          <w:sz w:val="22"/>
        </w:rPr>
        <w:t>500-55</w:t>
      </w:r>
      <w:r w:rsidRPr="008A41E1">
        <w:rPr>
          <w:rFonts w:ascii="Arial" w:hAnsi="Arial"/>
          <w:sz w:val="22"/>
        </w:rPr>
        <w:t xml:space="preserve">0 mm. Usłonecznienie na terenie gminy </w:t>
      </w:r>
      <w:r w:rsidR="00C9083B">
        <w:rPr>
          <w:rFonts w:ascii="Arial" w:hAnsi="Arial"/>
          <w:sz w:val="22"/>
        </w:rPr>
        <w:t xml:space="preserve">Gniewkowo </w:t>
      </w:r>
      <w:r w:rsidRPr="008A41E1">
        <w:rPr>
          <w:rFonts w:ascii="Arial" w:hAnsi="Arial"/>
          <w:sz w:val="22"/>
        </w:rPr>
        <w:t xml:space="preserve">wynosi ok. </w:t>
      </w:r>
      <w:r>
        <w:rPr>
          <w:rFonts w:ascii="Arial" w:hAnsi="Arial"/>
          <w:sz w:val="22"/>
        </w:rPr>
        <w:t>1 750-</w:t>
      </w:r>
      <w:r w:rsidRPr="008A41E1">
        <w:rPr>
          <w:rFonts w:ascii="Arial" w:hAnsi="Arial"/>
          <w:sz w:val="22"/>
        </w:rPr>
        <w:t>1 8</w:t>
      </w:r>
      <w:r>
        <w:rPr>
          <w:rFonts w:ascii="Arial" w:hAnsi="Arial"/>
          <w:sz w:val="22"/>
        </w:rPr>
        <w:t>0</w:t>
      </w:r>
      <w:r w:rsidRPr="008A41E1">
        <w:rPr>
          <w:rFonts w:ascii="Arial" w:hAnsi="Arial"/>
          <w:sz w:val="22"/>
        </w:rPr>
        <w:t>0 h</w:t>
      </w:r>
      <w:r w:rsidRPr="008A41E1">
        <w:rPr>
          <w:rFonts w:ascii="Arial" w:hAnsi="Arial"/>
          <w:sz w:val="22"/>
          <w:vertAlign w:val="superscript"/>
        </w:rPr>
        <w:footnoteReference w:id="5"/>
      </w:r>
      <w:r w:rsidRPr="008A41E1">
        <w:rPr>
          <w:rFonts w:ascii="Arial" w:hAnsi="Arial"/>
          <w:sz w:val="22"/>
        </w:rPr>
        <w:t>. Średnia długość okresu wegetacyjnego wynosi ok. 22</w:t>
      </w:r>
      <w:r w:rsidR="00C9083B">
        <w:rPr>
          <w:rFonts w:ascii="Arial" w:hAnsi="Arial"/>
          <w:sz w:val="22"/>
        </w:rPr>
        <w:t>5</w:t>
      </w:r>
      <w:r w:rsidRPr="008A41E1">
        <w:rPr>
          <w:rFonts w:ascii="Arial" w:hAnsi="Arial"/>
          <w:sz w:val="22"/>
        </w:rPr>
        <w:t>-2</w:t>
      </w:r>
      <w:r w:rsidR="00C9083B">
        <w:rPr>
          <w:rFonts w:ascii="Arial" w:hAnsi="Arial"/>
          <w:sz w:val="22"/>
        </w:rPr>
        <w:t xml:space="preserve">30 </w:t>
      </w:r>
      <w:r w:rsidRPr="008A41E1">
        <w:rPr>
          <w:rFonts w:ascii="Arial" w:hAnsi="Arial"/>
          <w:sz w:val="22"/>
        </w:rPr>
        <w:t>dni</w:t>
      </w:r>
      <w:r w:rsidRPr="008A41E1">
        <w:rPr>
          <w:rFonts w:ascii="Arial" w:hAnsi="Arial"/>
          <w:sz w:val="22"/>
          <w:vertAlign w:val="superscript"/>
        </w:rPr>
        <w:footnoteReference w:id="6"/>
      </w:r>
      <w:r w:rsidRPr="008A41E1">
        <w:rPr>
          <w:rFonts w:ascii="Arial" w:hAnsi="Arial"/>
          <w:sz w:val="22"/>
        </w:rPr>
        <w:t>.</w:t>
      </w:r>
    </w:p>
    <w:p w14:paraId="65CA588F" w14:textId="6BC51FA3" w:rsidR="00025346" w:rsidRDefault="00025346" w:rsidP="00025346">
      <w:pPr>
        <w:pStyle w:val="Legenda"/>
        <w:keepNext/>
      </w:pPr>
      <w:bookmarkStart w:id="36" w:name="_Toc235375403"/>
      <w:r>
        <w:t xml:space="preserve">Rysunek </w:t>
      </w:r>
      <w:r>
        <w:fldChar w:fldCharType="begin"/>
      </w:r>
      <w:r>
        <w:instrText xml:space="preserve"> SEQ Rysunek \* ARABIC </w:instrText>
      </w:r>
      <w:r>
        <w:fldChar w:fldCharType="separate"/>
      </w:r>
      <w:r w:rsidR="004C6974">
        <w:rPr>
          <w:noProof/>
        </w:rPr>
        <w:t>4</w:t>
      </w:r>
      <w:r>
        <w:fldChar w:fldCharType="end"/>
      </w:r>
      <w:r>
        <w:t xml:space="preserve">. </w:t>
      </w:r>
      <w:r w:rsidRPr="00025346">
        <w:t>Regiony klimatyczne Polski wg W. Okołowicza i D. Martyn</w:t>
      </w:r>
      <w:bookmarkEnd w:id="36"/>
    </w:p>
    <w:p w14:paraId="4168F5DB" w14:textId="748B774C" w:rsidR="005470F1" w:rsidRDefault="00025346" w:rsidP="00025346">
      <w:pPr>
        <w:spacing w:before="120" w:after="120" w:line="360" w:lineRule="auto"/>
        <w:jc w:val="center"/>
        <w:rPr>
          <w:rFonts w:ascii="Arial" w:hAnsi="Arial"/>
          <w:sz w:val="22"/>
          <w:szCs w:val="22"/>
        </w:rPr>
      </w:pPr>
      <w:r w:rsidRPr="00025346">
        <w:rPr>
          <w:noProof/>
          <w:bdr w:val="double" w:sz="4" w:space="0" w:color="auto"/>
        </w:rPr>
        <w:drawing>
          <wp:inline distT="0" distB="0" distL="0" distR="0" wp14:anchorId="256C8F01" wp14:editId="6D637E3F">
            <wp:extent cx="4256390" cy="4629150"/>
            <wp:effectExtent l="0" t="0" r="0" b="0"/>
            <wp:docPr id="15" name="Obraz 15" descr="Na rysunku przedstawiono regiony klimatyczne Polski wg W. Okołowicza i D. Mart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Na rysunku przedstawiono regiony klimatyczne Polski wg W. Okołowicza i D. Martyn."/>
                    <pic:cNvPicPr/>
                  </pic:nvPicPr>
                  <pic:blipFill>
                    <a:blip r:embed="rId29"/>
                    <a:stretch>
                      <a:fillRect/>
                    </a:stretch>
                  </pic:blipFill>
                  <pic:spPr>
                    <a:xfrm>
                      <a:off x="0" y="0"/>
                      <a:ext cx="4260910" cy="4634065"/>
                    </a:xfrm>
                    <a:prstGeom prst="rect">
                      <a:avLst/>
                    </a:prstGeom>
                  </pic:spPr>
                </pic:pic>
              </a:graphicData>
            </a:graphic>
          </wp:inline>
        </w:drawing>
      </w:r>
    </w:p>
    <w:p w14:paraId="1D23718B" w14:textId="4A91EE1F" w:rsidR="00025346" w:rsidRPr="008A41E1" w:rsidRDefault="00025346" w:rsidP="00025346">
      <w:pPr>
        <w:spacing w:before="120" w:after="120"/>
        <w:jc w:val="right"/>
        <w:rPr>
          <w:rFonts w:ascii="Arial" w:hAnsi="Arial"/>
          <w:sz w:val="18"/>
          <w:szCs w:val="20"/>
        </w:rPr>
      </w:pPr>
      <w:r w:rsidRPr="008A41E1">
        <w:rPr>
          <w:rFonts w:ascii="Arial" w:hAnsi="Arial"/>
          <w:sz w:val="18"/>
          <w:szCs w:val="20"/>
        </w:rPr>
        <w:t xml:space="preserve">Źródło: Opracowanie własne na podstawie źródła: https://zpe.gov.pl/a/przeczytaj/DSCauhSet (dostęp: </w:t>
      </w:r>
      <w:r>
        <w:rPr>
          <w:rFonts w:ascii="Arial" w:hAnsi="Arial"/>
          <w:sz w:val="18"/>
          <w:szCs w:val="20"/>
        </w:rPr>
        <w:t>14</w:t>
      </w:r>
      <w:r w:rsidRPr="008A41E1">
        <w:rPr>
          <w:rFonts w:ascii="Arial" w:hAnsi="Arial"/>
          <w:sz w:val="18"/>
          <w:szCs w:val="20"/>
        </w:rPr>
        <w:t>.0</w:t>
      </w:r>
      <w:r>
        <w:rPr>
          <w:rFonts w:ascii="Arial" w:hAnsi="Arial"/>
          <w:sz w:val="18"/>
          <w:szCs w:val="20"/>
        </w:rPr>
        <w:t>7</w:t>
      </w:r>
      <w:r w:rsidRPr="008A41E1">
        <w:rPr>
          <w:rFonts w:ascii="Arial" w:hAnsi="Arial"/>
          <w:sz w:val="18"/>
          <w:szCs w:val="20"/>
        </w:rPr>
        <w:t>.2026 r.)</w:t>
      </w:r>
    </w:p>
    <w:p w14:paraId="4972C07A" w14:textId="22E5E1F3" w:rsidR="006276F0" w:rsidRPr="002153EA" w:rsidRDefault="002153EA" w:rsidP="002153EA">
      <w:pPr>
        <w:pStyle w:val="Legenda"/>
        <w:keepNext/>
      </w:pPr>
      <w:bookmarkStart w:id="37" w:name="_Toc531769427"/>
      <w:bookmarkStart w:id="38" w:name="_Toc15889241"/>
      <w:bookmarkStart w:id="39" w:name="_Toc26532497"/>
      <w:bookmarkStart w:id="40" w:name="_Toc235375404"/>
      <w:r>
        <w:lastRenderedPageBreak/>
        <w:t xml:space="preserve">Rysunek </w:t>
      </w:r>
      <w:r>
        <w:fldChar w:fldCharType="begin"/>
      </w:r>
      <w:r>
        <w:instrText xml:space="preserve"> SEQ Rysunek \* ARABIC </w:instrText>
      </w:r>
      <w:r>
        <w:fldChar w:fldCharType="separate"/>
      </w:r>
      <w:r w:rsidR="004C6974">
        <w:rPr>
          <w:noProof/>
        </w:rPr>
        <w:t>5</w:t>
      </w:r>
      <w:r>
        <w:fldChar w:fldCharType="end"/>
      </w:r>
      <w:r>
        <w:t xml:space="preserve">. </w:t>
      </w:r>
      <w:r w:rsidR="006276F0" w:rsidRPr="00F6124E">
        <w:t>Podział Polski na strefy klimatyczne</w:t>
      </w:r>
      <w:bookmarkEnd w:id="37"/>
      <w:bookmarkEnd w:id="38"/>
      <w:bookmarkEnd w:id="39"/>
      <w:bookmarkEnd w:id="40"/>
    </w:p>
    <w:p w14:paraId="524EEBAD" w14:textId="77777777" w:rsidR="006276F0" w:rsidRPr="00F6124E" w:rsidRDefault="006276F0" w:rsidP="006276F0">
      <w:pPr>
        <w:pStyle w:val="Bezodstpw"/>
        <w:ind w:left="420"/>
        <w:jc w:val="center"/>
        <w:rPr>
          <w:rFonts w:cs="Arial"/>
        </w:rPr>
      </w:pPr>
      <w:r w:rsidRPr="00F6124E">
        <w:rPr>
          <w:rFonts w:cs="Arial"/>
          <w:noProof/>
          <w:lang w:eastAsia="pl-PL"/>
        </w:rPr>
        <w:drawing>
          <wp:inline distT="0" distB="0" distL="0" distR="0" wp14:anchorId="2FF26EEE" wp14:editId="73006DF8">
            <wp:extent cx="3705225" cy="3676650"/>
            <wp:effectExtent l="38100" t="38100" r="47625" b="38100"/>
            <wp:docPr id="11" name="Obraz 11" descr="Na rysunku przedstawiono podział Polski na strefy klimatyc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Na rysunku przedstawiono podział Polski na strefy klimatycz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3676650"/>
                    </a:xfrm>
                    <a:prstGeom prst="rect">
                      <a:avLst/>
                    </a:prstGeom>
                    <a:noFill/>
                    <a:ln w="28575" cmpd="dbl">
                      <a:solidFill>
                        <a:srgbClr val="000000"/>
                      </a:solidFill>
                      <a:miter lim="800000"/>
                      <a:headEnd/>
                      <a:tailEnd/>
                    </a:ln>
                    <a:effectLst/>
                  </pic:spPr>
                </pic:pic>
              </a:graphicData>
            </a:graphic>
          </wp:inline>
        </w:drawing>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535"/>
        <w:gridCol w:w="701"/>
        <w:gridCol w:w="702"/>
        <w:gridCol w:w="702"/>
        <w:gridCol w:w="702"/>
        <w:gridCol w:w="700"/>
      </w:tblGrid>
      <w:tr w:rsidR="006276F0" w:rsidRPr="00F6124E" w14:paraId="57C67B34" w14:textId="77777777" w:rsidTr="0008009D">
        <w:trPr>
          <w:trHeight w:val="38"/>
          <w:jc w:val="center"/>
        </w:trPr>
        <w:tc>
          <w:tcPr>
            <w:tcW w:w="3061" w:type="pct"/>
            <w:shd w:val="clear" w:color="auto" w:fill="BFBFBF"/>
            <w:vAlign w:val="center"/>
          </w:tcPr>
          <w:p w14:paraId="38B42025" w14:textId="77777777" w:rsidR="006276F0" w:rsidRPr="00F6124E" w:rsidRDefault="006276F0" w:rsidP="0008009D">
            <w:pPr>
              <w:pStyle w:val="Bezodstpw"/>
              <w:spacing w:before="60" w:after="60" w:line="240" w:lineRule="auto"/>
              <w:ind w:right="0"/>
              <w:jc w:val="center"/>
              <w:rPr>
                <w:rFonts w:cs="Arial"/>
                <w:b/>
                <w:sz w:val="20"/>
              </w:rPr>
            </w:pPr>
            <w:r w:rsidRPr="00F6124E">
              <w:rPr>
                <w:rFonts w:cs="Arial"/>
                <w:b/>
                <w:sz w:val="20"/>
              </w:rPr>
              <w:t>Strefa klimatyczna</w:t>
            </w:r>
          </w:p>
        </w:tc>
        <w:tc>
          <w:tcPr>
            <w:tcW w:w="388" w:type="pct"/>
            <w:shd w:val="clear" w:color="auto" w:fill="BFBFBF"/>
            <w:vAlign w:val="center"/>
          </w:tcPr>
          <w:p w14:paraId="7141EC2D" w14:textId="77777777" w:rsidR="006276F0" w:rsidRPr="00F6124E" w:rsidRDefault="006276F0" w:rsidP="0008009D">
            <w:pPr>
              <w:pStyle w:val="Bezodstpw"/>
              <w:spacing w:before="60" w:after="60" w:line="240" w:lineRule="auto"/>
              <w:ind w:right="0"/>
              <w:jc w:val="center"/>
              <w:rPr>
                <w:rFonts w:cs="Arial"/>
                <w:b/>
                <w:sz w:val="20"/>
              </w:rPr>
            </w:pPr>
            <w:r w:rsidRPr="00F6124E">
              <w:rPr>
                <w:rFonts w:cs="Arial"/>
                <w:b/>
                <w:sz w:val="20"/>
              </w:rPr>
              <w:t>I</w:t>
            </w:r>
          </w:p>
        </w:tc>
        <w:tc>
          <w:tcPr>
            <w:tcW w:w="388" w:type="pct"/>
            <w:shd w:val="clear" w:color="auto" w:fill="BFBFBF"/>
            <w:vAlign w:val="center"/>
          </w:tcPr>
          <w:p w14:paraId="090E7828" w14:textId="77777777" w:rsidR="006276F0" w:rsidRPr="00F6124E" w:rsidRDefault="006276F0" w:rsidP="0008009D">
            <w:pPr>
              <w:pStyle w:val="Bezodstpw"/>
              <w:spacing w:before="60" w:after="60" w:line="240" w:lineRule="auto"/>
              <w:ind w:right="0"/>
              <w:jc w:val="center"/>
              <w:rPr>
                <w:rFonts w:cs="Arial"/>
                <w:b/>
                <w:sz w:val="20"/>
              </w:rPr>
            </w:pPr>
            <w:r w:rsidRPr="00F6124E">
              <w:rPr>
                <w:rFonts w:cs="Arial"/>
                <w:b/>
                <w:sz w:val="20"/>
              </w:rPr>
              <w:t>II</w:t>
            </w:r>
          </w:p>
        </w:tc>
        <w:tc>
          <w:tcPr>
            <w:tcW w:w="388" w:type="pct"/>
            <w:shd w:val="clear" w:color="auto" w:fill="BFBFBF"/>
            <w:vAlign w:val="center"/>
          </w:tcPr>
          <w:p w14:paraId="0B24491D" w14:textId="77777777" w:rsidR="006276F0" w:rsidRPr="00F6124E" w:rsidRDefault="006276F0" w:rsidP="0008009D">
            <w:pPr>
              <w:pStyle w:val="Bezodstpw"/>
              <w:spacing w:before="60" w:after="60" w:line="240" w:lineRule="auto"/>
              <w:ind w:right="0"/>
              <w:jc w:val="center"/>
              <w:rPr>
                <w:rFonts w:cs="Arial"/>
                <w:b/>
                <w:sz w:val="20"/>
              </w:rPr>
            </w:pPr>
            <w:r w:rsidRPr="00F6124E">
              <w:rPr>
                <w:rFonts w:cs="Arial"/>
                <w:b/>
                <w:sz w:val="20"/>
              </w:rPr>
              <w:t>III</w:t>
            </w:r>
          </w:p>
        </w:tc>
        <w:tc>
          <w:tcPr>
            <w:tcW w:w="388" w:type="pct"/>
            <w:shd w:val="clear" w:color="auto" w:fill="BFBFBF"/>
            <w:vAlign w:val="center"/>
          </w:tcPr>
          <w:p w14:paraId="0A1581F4" w14:textId="77777777" w:rsidR="006276F0" w:rsidRPr="00F6124E" w:rsidRDefault="006276F0" w:rsidP="0008009D">
            <w:pPr>
              <w:pStyle w:val="Bezodstpw"/>
              <w:spacing w:before="60" w:after="60" w:line="240" w:lineRule="auto"/>
              <w:ind w:right="0"/>
              <w:jc w:val="center"/>
              <w:rPr>
                <w:rFonts w:cs="Arial"/>
                <w:b/>
                <w:sz w:val="20"/>
              </w:rPr>
            </w:pPr>
            <w:r w:rsidRPr="00F6124E">
              <w:rPr>
                <w:rFonts w:cs="Arial"/>
                <w:b/>
                <w:sz w:val="20"/>
              </w:rPr>
              <w:t>IV</w:t>
            </w:r>
          </w:p>
        </w:tc>
        <w:tc>
          <w:tcPr>
            <w:tcW w:w="388" w:type="pct"/>
            <w:shd w:val="clear" w:color="auto" w:fill="BFBFBF"/>
            <w:vAlign w:val="center"/>
          </w:tcPr>
          <w:p w14:paraId="76272BC1" w14:textId="77777777" w:rsidR="006276F0" w:rsidRPr="00F6124E" w:rsidRDefault="006276F0" w:rsidP="0008009D">
            <w:pPr>
              <w:pStyle w:val="Bezodstpw"/>
              <w:spacing w:before="60" w:after="60" w:line="240" w:lineRule="auto"/>
              <w:ind w:right="0"/>
              <w:jc w:val="center"/>
              <w:rPr>
                <w:rFonts w:cs="Arial"/>
                <w:b/>
                <w:sz w:val="20"/>
              </w:rPr>
            </w:pPr>
            <w:r w:rsidRPr="00F6124E">
              <w:rPr>
                <w:rFonts w:cs="Arial"/>
                <w:b/>
                <w:sz w:val="20"/>
              </w:rPr>
              <w:t>V</w:t>
            </w:r>
          </w:p>
        </w:tc>
      </w:tr>
      <w:tr w:rsidR="006276F0" w:rsidRPr="00F6124E" w14:paraId="76CF0E51" w14:textId="77777777" w:rsidTr="0008009D">
        <w:trPr>
          <w:trHeight w:val="58"/>
          <w:jc w:val="center"/>
        </w:trPr>
        <w:tc>
          <w:tcPr>
            <w:tcW w:w="3061" w:type="pct"/>
            <w:vAlign w:val="center"/>
          </w:tcPr>
          <w:p w14:paraId="74716FE6" w14:textId="0466A09B" w:rsidR="006276F0" w:rsidRPr="00F6124E" w:rsidRDefault="006276F0" w:rsidP="0008009D">
            <w:pPr>
              <w:pStyle w:val="Bezodstpw"/>
              <w:spacing w:before="60" w:after="60" w:line="240" w:lineRule="auto"/>
              <w:ind w:right="0"/>
              <w:jc w:val="center"/>
              <w:rPr>
                <w:rFonts w:cs="Arial"/>
                <w:sz w:val="20"/>
              </w:rPr>
            </w:pPr>
            <w:r w:rsidRPr="00F6124E">
              <w:rPr>
                <w:rFonts w:cs="Arial"/>
                <w:sz w:val="20"/>
              </w:rPr>
              <w:t>Projekto</w:t>
            </w:r>
            <w:r w:rsidR="00B7008F">
              <w:rPr>
                <w:rFonts w:cs="Arial"/>
                <w:sz w:val="20"/>
              </w:rPr>
              <w:t>wa</w:t>
            </w:r>
            <w:r w:rsidRPr="00F6124E">
              <w:rPr>
                <w:rFonts w:cs="Arial"/>
                <w:sz w:val="20"/>
              </w:rPr>
              <w:t xml:space="preserve"> temperatura zewnętrzna [ºC]</w:t>
            </w:r>
          </w:p>
        </w:tc>
        <w:tc>
          <w:tcPr>
            <w:tcW w:w="388" w:type="pct"/>
            <w:shd w:val="clear" w:color="auto" w:fill="auto"/>
            <w:vAlign w:val="center"/>
          </w:tcPr>
          <w:p w14:paraId="3EDECDFB" w14:textId="77777777" w:rsidR="006276F0" w:rsidRPr="00F6124E" w:rsidRDefault="006276F0" w:rsidP="0008009D">
            <w:pPr>
              <w:pStyle w:val="Bezodstpw"/>
              <w:spacing w:before="60" w:after="60" w:line="240" w:lineRule="auto"/>
              <w:ind w:right="0"/>
              <w:jc w:val="center"/>
              <w:rPr>
                <w:rFonts w:cs="Arial"/>
                <w:sz w:val="20"/>
              </w:rPr>
            </w:pPr>
            <w:r w:rsidRPr="00F6124E">
              <w:rPr>
                <w:rFonts w:cs="Arial"/>
                <w:sz w:val="20"/>
              </w:rPr>
              <w:t>-16</w:t>
            </w:r>
          </w:p>
        </w:tc>
        <w:tc>
          <w:tcPr>
            <w:tcW w:w="388" w:type="pct"/>
            <w:shd w:val="clear" w:color="auto" w:fill="auto"/>
            <w:vAlign w:val="center"/>
          </w:tcPr>
          <w:p w14:paraId="0490E0BE" w14:textId="77777777" w:rsidR="006276F0" w:rsidRPr="00F6124E" w:rsidRDefault="006276F0" w:rsidP="0008009D">
            <w:pPr>
              <w:pStyle w:val="Bezodstpw"/>
              <w:spacing w:before="60" w:after="60" w:line="240" w:lineRule="auto"/>
              <w:ind w:right="0"/>
              <w:jc w:val="center"/>
              <w:rPr>
                <w:rFonts w:cs="Arial"/>
                <w:bCs/>
                <w:sz w:val="20"/>
              </w:rPr>
            </w:pPr>
            <w:r w:rsidRPr="00F6124E">
              <w:rPr>
                <w:rFonts w:cs="Arial"/>
                <w:bCs/>
                <w:sz w:val="20"/>
              </w:rPr>
              <w:t>-18</w:t>
            </w:r>
          </w:p>
        </w:tc>
        <w:tc>
          <w:tcPr>
            <w:tcW w:w="388" w:type="pct"/>
            <w:vAlign w:val="center"/>
          </w:tcPr>
          <w:p w14:paraId="450A823C" w14:textId="77777777" w:rsidR="006276F0" w:rsidRPr="00F6124E" w:rsidRDefault="006276F0" w:rsidP="0008009D">
            <w:pPr>
              <w:pStyle w:val="Bezodstpw"/>
              <w:spacing w:before="60" w:after="60" w:line="240" w:lineRule="auto"/>
              <w:ind w:right="0"/>
              <w:jc w:val="center"/>
              <w:rPr>
                <w:rFonts w:cs="Arial"/>
                <w:bCs/>
                <w:sz w:val="20"/>
              </w:rPr>
            </w:pPr>
            <w:r w:rsidRPr="00F6124E">
              <w:rPr>
                <w:rFonts w:cs="Arial"/>
                <w:bCs/>
                <w:sz w:val="20"/>
              </w:rPr>
              <w:t>-20</w:t>
            </w:r>
          </w:p>
        </w:tc>
        <w:tc>
          <w:tcPr>
            <w:tcW w:w="388" w:type="pct"/>
            <w:vAlign w:val="center"/>
          </w:tcPr>
          <w:p w14:paraId="3F330DE4" w14:textId="77777777" w:rsidR="006276F0" w:rsidRPr="00F6124E" w:rsidRDefault="006276F0" w:rsidP="0008009D">
            <w:pPr>
              <w:pStyle w:val="Bezodstpw"/>
              <w:spacing w:before="60" w:after="60" w:line="240" w:lineRule="auto"/>
              <w:ind w:right="0"/>
              <w:jc w:val="center"/>
              <w:rPr>
                <w:rFonts w:cs="Arial"/>
                <w:sz w:val="20"/>
              </w:rPr>
            </w:pPr>
            <w:r w:rsidRPr="00F6124E">
              <w:rPr>
                <w:rFonts w:cs="Arial"/>
                <w:sz w:val="20"/>
              </w:rPr>
              <w:t>-22</w:t>
            </w:r>
          </w:p>
        </w:tc>
        <w:tc>
          <w:tcPr>
            <w:tcW w:w="388" w:type="pct"/>
            <w:vAlign w:val="center"/>
          </w:tcPr>
          <w:p w14:paraId="24A8B25B" w14:textId="77777777" w:rsidR="006276F0" w:rsidRPr="00F6124E" w:rsidRDefault="006276F0" w:rsidP="0008009D">
            <w:pPr>
              <w:pStyle w:val="Bezodstpw"/>
              <w:spacing w:before="60" w:after="60" w:line="240" w:lineRule="auto"/>
              <w:ind w:right="0"/>
              <w:jc w:val="center"/>
              <w:rPr>
                <w:rFonts w:cs="Arial"/>
                <w:sz w:val="20"/>
              </w:rPr>
            </w:pPr>
            <w:r w:rsidRPr="00F6124E">
              <w:rPr>
                <w:rFonts w:cs="Arial"/>
                <w:sz w:val="20"/>
              </w:rPr>
              <w:t>-24</w:t>
            </w:r>
          </w:p>
        </w:tc>
      </w:tr>
      <w:tr w:rsidR="006276F0" w:rsidRPr="00F6124E" w14:paraId="2CE2763E" w14:textId="77777777" w:rsidTr="0008009D">
        <w:trPr>
          <w:jc w:val="center"/>
        </w:trPr>
        <w:tc>
          <w:tcPr>
            <w:tcW w:w="3061" w:type="pct"/>
            <w:vAlign w:val="center"/>
          </w:tcPr>
          <w:p w14:paraId="006541A6" w14:textId="77777777" w:rsidR="006276F0" w:rsidRPr="00F6124E" w:rsidRDefault="006276F0" w:rsidP="0008009D">
            <w:pPr>
              <w:pStyle w:val="Bezodstpw"/>
              <w:spacing w:before="60" w:after="60" w:line="240" w:lineRule="auto"/>
              <w:ind w:right="0"/>
              <w:jc w:val="center"/>
              <w:rPr>
                <w:rFonts w:cs="Arial"/>
                <w:sz w:val="20"/>
              </w:rPr>
            </w:pPr>
            <w:r w:rsidRPr="00F6124E">
              <w:rPr>
                <w:rFonts w:cs="Arial"/>
                <w:sz w:val="20"/>
              </w:rPr>
              <w:t>Średnia roczna temperatura zewnętrzna [ºC]</w:t>
            </w:r>
          </w:p>
        </w:tc>
        <w:tc>
          <w:tcPr>
            <w:tcW w:w="388" w:type="pct"/>
            <w:shd w:val="clear" w:color="auto" w:fill="auto"/>
            <w:vAlign w:val="center"/>
          </w:tcPr>
          <w:p w14:paraId="47943979" w14:textId="77777777" w:rsidR="006276F0" w:rsidRPr="00F6124E" w:rsidRDefault="006276F0" w:rsidP="0008009D">
            <w:pPr>
              <w:pStyle w:val="Bezodstpw"/>
              <w:spacing w:before="60" w:after="60" w:line="240" w:lineRule="auto"/>
              <w:ind w:right="0"/>
              <w:jc w:val="center"/>
              <w:rPr>
                <w:rFonts w:cs="Arial"/>
                <w:sz w:val="20"/>
              </w:rPr>
            </w:pPr>
            <w:r w:rsidRPr="00F6124E">
              <w:rPr>
                <w:rFonts w:cs="Arial"/>
                <w:sz w:val="20"/>
              </w:rPr>
              <w:t>7,7</w:t>
            </w:r>
          </w:p>
        </w:tc>
        <w:tc>
          <w:tcPr>
            <w:tcW w:w="388" w:type="pct"/>
            <w:shd w:val="clear" w:color="auto" w:fill="auto"/>
            <w:vAlign w:val="center"/>
          </w:tcPr>
          <w:p w14:paraId="1C6DAB55" w14:textId="77777777" w:rsidR="006276F0" w:rsidRPr="00F6124E" w:rsidRDefault="006276F0" w:rsidP="0008009D">
            <w:pPr>
              <w:pStyle w:val="Bezodstpw"/>
              <w:spacing w:before="60" w:after="60" w:line="240" w:lineRule="auto"/>
              <w:ind w:right="0"/>
              <w:jc w:val="center"/>
              <w:rPr>
                <w:rFonts w:cs="Arial"/>
                <w:bCs/>
                <w:sz w:val="20"/>
              </w:rPr>
            </w:pPr>
            <w:r w:rsidRPr="00F6124E">
              <w:rPr>
                <w:rFonts w:cs="Arial"/>
                <w:bCs/>
                <w:sz w:val="20"/>
              </w:rPr>
              <w:t>7,9</w:t>
            </w:r>
          </w:p>
        </w:tc>
        <w:tc>
          <w:tcPr>
            <w:tcW w:w="388" w:type="pct"/>
            <w:vAlign w:val="center"/>
          </w:tcPr>
          <w:p w14:paraId="36528B9C" w14:textId="77777777" w:rsidR="006276F0" w:rsidRPr="00F6124E" w:rsidRDefault="006276F0" w:rsidP="0008009D">
            <w:pPr>
              <w:pStyle w:val="Bezodstpw"/>
              <w:spacing w:before="60" w:after="60" w:line="240" w:lineRule="auto"/>
              <w:ind w:right="0"/>
              <w:jc w:val="center"/>
              <w:rPr>
                <w:rFonts w:cs="Arial"/>
                <w:bCs/>
                <w:sz w:val="20"/>
              </w:rPr>
            </w:pPr>
            <w:r w:rsidRPr="00F6124E">
              <w:rPr>
                <w:rFonts w:cs="Arial"/>
                <w:bCs/>
                <w:sz w:val="20"/>
              </w:rPr>
              <w:t>7,6</w:t>
            </w:r>
          </w:p>
        </w:tc>
        <w:tc>
          <w:tcPr>
            <w:tcW w:w="388" w:type="pct"/>
            <w:vAlign w:val="center"/>
          </w:tcPr>
          <w:p w14:paraId="17C2AE33" w14:textId="77777777" w:rsidR="006276F0" w:rsidRPr="00F6124E" w:rsidRDefault="006276F0" w:rsidP="0008009D">
            <w:pPr>
              <w:pStyle w:val="Bezodstpw"/>
              <w:spacing w:before="60" w:after="60" w:line="240" w:lineRule="auto"/>
              <w:ind w:right="0"/>
              <w:jc w:val="center"/>
              <w:rPr>
                <w:rFonts w:cs="Arial"/>
                <w:sz w:val="20"/>
              </w:rPr>
            </w:pPr>
            <w:r w:rsidRPr="00F6124E">
              <w:rPr>
                <w:rFonts w:cs="Arial"/>
                <w:sz w:val="20"/>
              </w:rPr>
              <w:t>6,9</w:t>
            </w:r>
          </w:p>
        </w:tc>
        <w:tc>
          <w:tcPr>
            <w:tcW w:w="388" w:type="pct"/>
            <w:vAlign w:val="center"/>
          </w:tcPr>
          <w:p w14:paraId="22A19BCB" w14:textId="77777777" w:rsidR="006276F0" w:rsidRPr="00F6124E" w:rsidRDefault="006276F0" w:rsidP="0008009D">
            <w:pPr>
              <w:pStyle w:val="Bezodstpw"/>
              <w:spacing w:before="60" w:after="60" w:line="240" w:lineRule="auto"/>
              <w:ind w:right="0"/>
              <w:jc w:val="center"/>
              <w:rPr>
                <w:rFonts w:cs="Arial"/>
                <w:sz w:val="20"/>
              </w:rPr>
            </w:pPr>
            <w:r w:rsidRPr="00F6124E">
              <w:rPr>
                <w:rFonts w:cs="Arial"/>
                <w:sz w:val="20"/>
              </w:rPr>
              <w:t>5,5</w:t>
            </w:r>
          </w:p>
        </w:tc>
      </w:tr>
    </w:tbl>
    <w:p w14:paraId="06DEE48B" w14:textId="77777777" w:rsidR="006276F0" w:rsidRPr="004C1248" w:rsidRDefault="006276F0" w:rsidP="006276F0">
      <w:pPr>
        <w:pStyle w:val="Bezodstpw"/>
        <w:spacing w:line="240" w:lineRule="auto"/>
        <w:ind w:left="420" w:right="0"/>
        <w:jc w:val="right"/>
        <w:rPr>
          <w:rFonts w:cs="Arial"/>
          <w:sz w:val="18"/>
        </w:rPr>
      </w:pPr>
      <w:r w:rsidRPr="00F6124E">
        <w:rPr>
          <w:rFonts w:cs="Arial"/>
          <w:sz w:val="18"/>
        </w:rPr>
        <w:t xml:space="preserve">Źródło: PN-EN 12831:2006. Instalacje ogrzewcze w budynkach - Metoda obliczania projektowego </w:t>
      </w:r>
      <w:r w:rsidRPr="004C1248">
        <w:rPr>
          <w:rFonts w:cs="Arial"/>
          <w:sz w:val="18"/>
        </w:rPr>
        <w:t>obciążenia cieplnego</w:t>
      </w:r>
    </w:p>
    <w:p w14:paraId="1D413DF5" w14:textId="2174110A" w:rsidR="00195FF5" w:rsidRDefault="00195FF5" w:rsidP="00195FF5">
      <w:pPr>
        <w:spacing w:before="120" w:after="120" w:line="360" w:lineRule="auto"/>
        <w:jc w:val="both"/>
        <w:rPr>
          <w:rFonts w:ascii="Arial" w:hAnsi="Arial"/>
          <w:sz w:val="22"/>
          <w:szCs w:val="22"/>
        </w:rPr>
      </w:pPr>
      <w:r w:rsidRPr="008A41E1">
        <w:rPr>
          <w:rFonts w:ascii="Arial" w:hAnsi="Arial"/>
          <w:sz w:val="22"/>
          <w:szCs w:val="22"/>
        </w:rPr>
        <w:t xml:space="preserve">Gmina </w:t>
      </w:r>
      <w:r>
        <w:rPr>
          <w:rFonts w:ascii="Arial" w:hAnsi="Arial"/>
          <w:sz w:val="22"/>
          <w:szCs w:val="22"/>
        </w:rPr>
        <w:t>Gniewkowo</w:t>
      </w:r>
      <w:r w:rsidRPr="008A41E1">
        <w:rPr>
          <w:rFonts w:ascii="Arial" w:hAnsi="Arial"/>
          <w:sz w:val="22"/>
          <w:szCs w:val="22"/>
        </w:rPr>
        <w:t xml:space="preserve"> usytuowana jest w </w:t>
      </w:r>
      <w:r>
        <w:rPr>
          <w:rFonts w:ascii="Arial" w:hAnsi="Arial"/>
          <w:sz w:val="22"/>
          <w:szCs w:val="22"/>
        </w:rPr>
        <w:t xml:space="preserve">II </w:t>
      </w:r>
      <w:r w:rsidRPr="00195FF5">
        <w:rPr>
          <w:rFonts w:ascii="Arial" w:hAnsi="Arial"/>
          <w:sz w:val="22"/>
          <w:szCs w:val="22"/>
        </w:rPr>
        <w:t>strefie klimatycznej, w której obliczeniowa temperatura zewnętrzna dla potrzeb ogrzewania, zgodnie z PN-EN 12831, wynosi -</w:t>
      </w:r>
      <w:r>
        <w:rPr>
          <w:rFonts w:ascii="Arial" w:hAnsi="Arial"/>
          <w:sz w:val="22"/>
          <w:szCs w:val="22"/>
        </w:rPr>
        <w:t>18</w:t>
      </w:r>
      <w:r w:rsidRPr="00195FF5">
        <w:rPr>
          <w:rFonts w:ascii="Arial" w:hAnsi="Arial"/>
          <w:sz w:val="22"/>
          <w:szCs w:val="22"/>
        </w:rPr>
        <w:t xml:space="preserve"> ºC </w:t>
      </w:r>
      <w:r>
        <w:rPr>
          <w:rFonts w:ascii="Arial" w:hAnsi="Arial"/>
          <w:sz w:val="22"/>
          <w:szCs w:val="22"/>
        </w:rPr>
        <w:t>i w </w:t>
      </w:r>
      <w:r w:rsidRPr="008A41E1">
        <w:rPr>
          <w:rFonts w:ascii="Arial" w:hAnsi="Arial"/>
          <w:sz w:val="22"/>
          <w:szCs w:val="22"/>
        </w:rPr>
        <w:t>I</w:t>
      </w:r>
      <w:r>
        <w:rPr>
          <w:rFonts w:ascii="Arial" w:hAnsi="Arial"/>
          <w:sz w:val="22"/>
          <w:szCs w:val="22"/>
        </w:rPr>
        <w:t>I</w:t>
      </w:r>
      <w:r w:rsidRPr="008A41E1">
        <w:rPr>
          <w:rFonts w:ascii="Arial" w:hAnsi="Arial"/>
          <w:sz w:val="22"/>
          <w:szCs w:val="22"/>
        </w:rPr>
        <w:t>I strefie klimatycznej, w której obliczeniowa temperatura zewnętrzna dla potrzeb ogrzewania, zgodnie z PN-EN 12831, wynosi -</w:t>
      </w:r>
      <w:r>
        <w:rPr>
          <w:rFonts w:ascii="Arial" w:hAnsi="Arial"/>
          <w:sz w:val="22"/>
          <w:szCs w:val="22"/>
        </w:rPr>
        <w:t>20</w:t>
      </w:r>
      <w:r w:rsidRPr="008A41E1">
        <w:rPr>
          <w:rFonts w:ascii="Arial" w:hAnsi="Arial"/>
          <w:sz w:val="22"/>
          <w:szCs w:val="22"/>
        </w:rPr>
        <w:t xml:space="preserve"> ºC, co graficznie prezentuje powyższy rysunek.</w:t>
      </w:r>
    </w:p>
    <w:p w14:paraId="6AF2B498" w14:textId="5B92B46E" w:rsidR="00195FF5" w:rsidRDefault="00195FF5" w:rsidP="00195FF5">
      <w:pPr>
        <w:spacing w:before="120" w:after="120" w:line="360" w:lineRule="auto"/>
        <w:jc w:val="both"/>
        <w:rPr>
          <w:rFonts w:ascii="Arial" w:hAnsi="Arial"/>
          <w:sz w:val="22"/>
          <w:szCs w:val="22"/>
        </w:rPr>
      </w:pPr>
      <w:r w:rsidRPr="00E6041F">
        <w:rPr>
          <w:rFonts w:ascii="Arial" w:hAnsi="Arial"/>
          <w:sz w:val="22"/>
          <w:szCs w:val="22"/>
        </w:rPr>
        <w:t>Przeciętny sezon ogrzewania na tym obszarze wynosi 22</w:t>
      </w:r>
      <w:r>
        <w:rPr>
          <w:rFonts w:ascii="Arial" w:hAnsi="Arial"/>
          <w:sz w:val="22"/>
          <w:szCs w:val="22"/>
        </w:rPr>
        <w:t>2</w:t>
      </w:r>
      <w:r w:rsidRPr="00E6041F">
        <w:rPr>
          <w:rFonts w:ascii="Arial" w:hAnsi="Arial"/>
          <w:sz w:val="22"/>
          <w:szCs w:val="22"/>
        </w:rPr>
        <w:t xml:space="preserve"> dni. Średnioroczna liczba stopniodni, wykorzystywana do obliczeń w audytach energetycznych zgodnie z PN-EN ISO 13790, wynosi dla gminy </w:t>
      </w:r>
      <w:r w:rsidR="000664B6">
        <w:rPr>
          <w:rFonts w:ascii="Arial" w:hAnsi="Arial"/>
          <w:sz w:val="22"/>
          <w:szCs w:val="22"/>
        </w:rPr>
        <w:t>Gniewkowo</w:t>
      </w:r>
      <w:r w:rsidRPr="00E6041F">
        <w:rPr>
          <w:rFonts w:ascii="Arial" w:hAnsi="Arial"/>
          <w:sz w:val="22"/>
          <w:szCs w:val="22"/>
        </w:rPr>
        <w:t xml:space="preserve"> </w:t>
      </w:r>
      <w:r w:rsidR="000664B6" w:rsidRPr="000664B6">
        <w:rPr>
          <w:rFonts w:ascii="Arial" w:hAnsi="Arial"/>
          <w:sz w:val="22"/>
          <w:szCs w:val="22"/>
        </w:rPr>
        <w:t xml:space="preserve">3 696,70 </w:t>
      </w:r>
      <w:r w:rsidRPr="00E6041F">
        <w:rPr>
          <w:rFonts w:ascii="Arial" w:hAnsi="Arial"/>
          <w:sz w:val="22"/>
          <w:szCs w:val="22"/>
        </w:rPr>
        <w:t xml:space="preserve">stopniodni/rok. Wieloletnie temperatury średniomiesięczne [Te(m)], liczba dni ogrzewania [Ld(m)] właściwe dla gminy </w:t>
      </w:r>
      <w:r w:rsidR="000664B6">
        <w:rPr>
          <w:rFonts w:ascii="Arial" w:hAnsi="Arial"/>
          <w:sz w:val="22"/>
          <w:szCs w:val="22"/>
        </w:rPr>
        <w:t>Gniewkowo</w:t>
      </w:r>
      <w:r w:rsidRPr="00E6041F">
        <w:rPr>
          <w:rFonts w:ascii="Arial" w:hAnsi="Arial"/>
          <w:sz w:val="22"/>
          <w:szCs w:val="22"/>
        </w:rPr>
        <w:t xml:space="preserve"> oraz liczba stopniodni q(m) dla temperatury wewnętrznej 20 ºC zostały zaprezentowane w poniższej tabeli.</w:t>
      </w:r>
    </w:p>
    <w:p w14:paraId="588D8D4E" w14:textId="77777777" w:rsidR="006276F0" w:rsidRDefault="006276F0" w:rsidP="00BB2765">
      <w:pPr>
        <w:spacing w:before="120" w:after="120" w:line="360" w:lineRule="auto"/>
        <w:jc w:val="both"/>
        <w:rPr>
          <w:rFonts w:ascii="Arial" w:hAnsi="Arial"/>
          <w:sz w:val="22"/>
          <w:szCs w:val="22"/>
        </w:rPr>
      </w:pPr>
    </w:p>
    <w:p w14:paraId="5EC3ADAC" w14:textId="26E08F6C" w:rsidR="00801319" w:rsidRDefault="00801319" w:rsidP="00BB2765">
      <w:pPr>
        <w:spacing w:before="120" w:after="120" w:line="360" w:lineRule="auto"/>
        <w:jc w:val="both"/>
        <w:rPr>
          <w:rFonts w:ascii="Arial" w:hAnsi="Arial"/>
          <w:sz w:val="22"/>
          <w:szCs w:val="22"/>
        </w:rPr>
      </w:pPr>
    </w:p>
    <w:p w14:paraId="0FEAE599" w14:textId="39FB5C83" w:rsidR="00801319" w:rsidRDefault="00801319" w:rsidP="00BB2765">
      <w:pPr>
        <w:spacing w:before="120" w:after="120" w:line="360" w:lineRule="auto"/>
        <w:jc w:val="both"/>
        <w:rPr>
          <w:rFonts w:ascii="Arial" w:hAnsi="Arial"/>
          <w:sz w:val="22"/>
          <w:szCs w:val="22"/>
        </w:rPr>
      </w:pPr>
    </w:p>
    <w:p w14:paraId="2D3DB540" w14:textId="70775EB9" w:rsidR="000664B6" w:rsidRDefault="000664B6" w:rsidP="000664B6">
      <w:pPr>
        <w:pStyle w:val="Legenda"/>
        <w:keepNext/>
      </w:pPr>
      <w:bookmarkStart w:id="41" w:name="_Toc235375364"/>
      <w:r>
        <w:lastRenderedPageBreak/>
        <w:t xml:space="preserve">Tabela </w:t>
      </w:r>
      <w:r>
        <w:fldChar w:fldCharType="begin"/>
      </w:r>
      <w:r>
        <w:instrText xml:space="preserve"> SEQ Tabela \* ARABIC </w:instrText>
      </w:r>
      <w:r>
        <w:fldChar w:fldCharType="separate"/>
      </w:r>
      <w:r w:rsidR="004C6974">
        <w:rPr>
          <w:noProof/>
        </w:rPr>
        <w:t>7</w:t>
      </w:r>
      <w:r>
        <w:fldChar w:fldCharType="end"/>
      </w:r>
      <w:r>
        <w:t xml:space="preserve">. </w:t>
      </w:r>
      <w:r w:rsidRPr="001B1583">
        <w:t>Wieloletnie temperatury średniomiesięczne [Te(m)], liczba dni ogrzewania [Ld(m)] oraz liczba stopniodni q(m) dla temperatury wewnętrznej 20 ºC</w:t>
      </w:r>
      <w:bookmarkEnd w:id="41"/>
    </w:p>
    <w:tbl>
      <w:tblPr>
        <w:tblW w:w="5000" w:type="pct"/>
        <w:tblCellMar>
          <w:left w:w="70" w:type="dxa"/>
          <w:right w:w="70" w:type="dxa"/>
        </w:tblCellMar>
        <w:tblLook w:val="04A0" w:firstRow="1" w:lastRow="0" w:firstColumn="1" w:lastColumn="0" w:noHBand="0" w:noVBand="1"/>
      </w:tblPr>
      <w:tblGrid>
        <w:gridCol w:w="2260"/>
        <w:gridCol w:w="2260"/>
        <w:gridCol w:w="2261"/>
        <w:gridCol w:w="2261"/>
      </w:tblGrid>
      <w:tr w:rsidR="000664B6" w14:paraId="1ED1BF9E" w14:textId="77777777" w:rsidTr="000664B6">
        <w:trPr>
          <w:trHeight w:val="780"/>
        </w:trPr>
        <w:tc>
          <w:tcPr>
            <w:tcW w:w="1250" w:type="pct"/>
            <w:vMerge w:val="restart"/>
            <w:tcBorders>
              <w:top w:val="double" w:sz="4" w:space="0" w:color="auto"/>
              <w:left w:val="double" w:sz="4" w:space="0" w:color="auto"/>
              <w:bottom w:val="single" w:sz="4" w:space="0" w:color="auto"/>
              <w:right w:val="single" w:sz="4" w:space="0" w:color="auto"/>
            </w:tcBorders>
            <w:shd w:val="clear" w:color="000000" w:fill="C0C0C0"/>
            <w:noWrap/>
            <w:vAlign w:val="center"/>
            <w:hideMark/>
          </w:tcPr>
          <w:p w14:paraId="309D3B31" w14:textId="77777777" w:rsidR="000664B6" w:rsidRDefault="000664B6">
            <w:pPr>
              <w:jc w:val="center"/>
              <w:rPr>
                <w:rFonts w:ascii="Arial" w:hAnsi="Arial" w:cs="Arial"/>
                <w:b/>
                <w:bCs/>
                <w:sz w:val="20"/>
                <w:szCs w:val="20"/>
              </w:rPr>
            </w:pPr>
            <w:r>
              <w:rPr>
                <w:rFonts w:ascii="Arial" w:hAnsi="Arial" w:cs="Arial"/>
                <w:b/>
                <w:bCs/>
                <w:sz w:val="20"/>
                <w:szCs w:val="20"/>
              </w:rPr>
              <w:t>Miesiąc</w:t>
            </w:r>
          </w:p>
        </w:tc>
        <w:tc>
          <w:tcPr>
            <w:tcW w:w="1250" w:type="pct"/>
            <w:tcBorders>
              <w:top w:val="double" w:sz="4" w:space="0" w:color="auto"/>
              <w:left w:val="nil"/>
              <w:bottom w:val="single" w:sz="4" w:space="0" w:color="auto"/>
              <w:right w:val="single" w:sz="4" w:space="0" w:color="auto"/>
            </w:tcBorders>
            <w:shd w:val="clear" w:color="000000" w:fill="C0C0C0"/>
            <w:vAlign w:val="center"/>
            <w:hideMark/>
          </w:tcPr>
          <w:p w14:paraId="1AF4A0F1" w14:textId="77777777" w:rsidR="000664B6" w:rsidRDefault="000664B6">
            <w:pPr>
              <w:jc w:val="center"/>
              <w:rPr>
                <w:rFonts w:ascii="Arial" w:hAnsi="Arial" w:cs="Arial"/>
                <w:b/>
                <w:bCs/>
                <w:sz w:val="20"/>
                <w:szCs w:val="20"/>
              </w:rPr>
            </w:pPr>
            <w:r>
              <w:rPr>
                <w:rFonts w:ascii="Arial" w:hAnsi="Arial" w:cs="Arial"/>
                <w:b/>
                <w:bCs/>
                <w:sz w:val="20"/>
                <w:szCs w:val="20"/>
              </w:rPr>
              <w:t>Liczba dni ogrzewania w miesiącu</w:t>
            </w:r>
          </w:p>
        </w:tc>
        <w:tc>
          <w:tcPr>
            <w:tcW w:w="1250" w:type="pct"/>
            <w:tcBorders>
              <w:top w:val="double" w:sz="4" w:space="0" w:color="auto"/>
              <w:left w:val="nil"/>
              <w:bottom w:val="single" w:sz="4" w:space="0" w:color="auto"/>
              <w:right w:val="single" w:sz="4" w:space="0" w:color="auto"/>
            </w:tcBorders>
            <w:shd w:val="clear" w:color="000000" w:fill="C0C0C0"/>
            <w:vAlign w:val="center"/>
            <w:hideMark/>
          </w:tcPr>
          <w:p w14:paraId="35CF04BC" w14:textId="77777777" w:rsidR="000664B6" w:rsidRDefault="000664B6">
            <w:pPr>
              <w:jc w:val="center"/>
              <w:rPr>
                <w:rFonts w:ascii="Arial" w:hAnsi="Arial" w:cs="Arial"/>
                <w:b/>
                <w:bCs/>
                <w:sz w:val="20"/>
                <w:szCs w:val="20"/>
              </w:rPr>
            </w:pPr>
            <w:r>
              <w:rPr>
                <w:rFonts w:ascii="Arial" w:hAnsi="Arial" w:cs="Arial"/>
                <w:b/>
                <w:bCs/>
                <w:sz w:val="20"/>
                <w:szCs w:val="20"/>
              </w:rPr>
              <w:t>Śr. temp. pow. zew.</w:t>
            </w:r>
          </w:p>
        </w:tc>
        <w:tc>
          <w:tcPr>
            <w:tcW w:w="1250" w:type="pct"/>
            <w:vMerge w:val="restart"/>
            <w:tcBorders>
              <w:top w:val="double" w:sz="4" w:space="0" w:color="auto"/>
              <w:left w:val="single" w:sz="4" w:space="0" w:color="auto"/>
              <w:bottom w:val="single" w:sz="4" w:space="0" w:color="auto"/>
              <w:right w:val="double" w:sz="4" w:space="0" w:color="auto"/>
            </w:tcBorders>
            <w:shd w:val="clear" w:color="000000" w:fill="C0C0C0"/>
            <w:noWrap/>
            <w:vAlign w:val="center"/>
            <w:hideMark/>
          </w:tcPr>
          <w:p w14:paraId="61F56933" w14:textId="77777777" w:rsidR="000664B6" w:rsidRDefault="000664B6">
            <w:pPr>
              <w:jc w:val="center"/>
              <w:rPr>
                <w:rFonts w:ascii="Arial" w:hAnsi="Arial" w:cs="Arial"/>
                <w:b/>
                <w:bCs/>
                <w:sz w:val="20"/>
                <w:szCs w:val="20"/>
              </w:rPr>
            </w:pPr>
            <w:r>
              <w:rPr>
                <w:rFonts w:ascii="Arial" w:hAnsi="Arial" w:cs="Arial"/>
                <w:b/>
                <w:bCs/>
                <w:sz w:val="20"/>
                <w:szCs w:val="20"/>
              </w:rPr>
              <w:t>Sd</w:t>
            </w:r>
          </w:p>
        </w:tc>
      </w:tr>
      <w:tr w:rsidR="000664B6" w14:paraId="3C757669" w14:textId="77777777" w:rsidTr="000664B6">
        <w:trPr>
          <w:trHeight w:val="285"/>
        </w:trPr>
        <w:tc>
          <w:tcPr>
            <w:tcW w:w="1250" w:type="pct"/>
            <w:vMerge/>
            <w:tcBorders>
              <w:top w:val="single" w:sz="4" w:space="0" w:color="auto"/>
              <w:left w:val="double" w:sz="4" w:space="0" w:color="auto"/>
              <w:bottom w:val="single" w:sz="4" w:space="0" w:color="auto"/>
              <w:right w:val="single" w:sz="4" w:space="0" w:color="auto"/>
            </w:tcBorders>
            <w:vAlign w:val="center"/>
            <w:hideMark/>
          </w:tcPr>
          <w:p w14:paraId="6FB0CE10" w14:textId="77777777" w:rsidR="000664B6" w:rsidRDefault="000664B6">
            <w:pPr>
              <w:rPr>
                <w:rFonts w:ascii="Arial" w:hAnsi="Arial" w:cs="Arial"/>
                <w:b/>
                <w:bCs/>
                <w:sz w:val="20"/>
                <w:szCs w:val="20"/>
              </w:rPr>
            </w:pPr>
          </w:p>
        </w:tc>
        <w:tc>
          <w:tcPr>
            <w:tcW w:w="1250" w:type="pct"/>
            <w:tcBorders>
              <w:top w:val="nil"/>
              <w:left w:val="nil"/>
              <w:bottom w:val="single" w:sz="4" w:space="0" w:color="auto"/>
              <w:right w:val="single" w:sz="4" w:space="0" w:color="auto"/>
            </w:tcBorders>
            <w:shd w:val="clear" w:color="000000" w:fill="C0C0C0"/>
            <w:noWrap/>
            <w:vAlign w:val="center"/>
            <w:hideMark/>
          </w:tcPr>
          <w:p w14:paraId="6CDE2875" w14:textId="77777777" w:rsidR="000664B6" w:rsidRDefault="000664B6">
            <w:pPr>
              <w:jc w:val="center"/>
              <w:rPr>
                <w:rFonts w:ascii="Arial" w:hAnsi="Arial" w:cs="Arial"/>
                <w:b/>
                <w:bCs/>
                <w:sz w:val="20"/>
                <w:szCs w:val="20"/>
              </w:rPr>
            </w:pPr>
            <w:r>
              <w:rPr>
                <w:rFonts w:ascii="Arial" w:hAnsi="Arial" w:cs="Arial"/>
                <w:b/>
                <w:bCs/>
                <w:sz w:val="20"/>
                <w:szCs w:val="20"/>
              </w:rPr>
              <w:t>L</w:t>
            </w:r>
            <w:r>
              <w:rPr>
                <w:rFonts w:ascii="Arial" w:hAnsi="Arial" w:cs="Arial"/>
                <w:b/>
                <w:bCs/>
                <w:sz w:val="20"/>
                <w:szCs w:val="20"/>
                <w:vertAlign w:val="subscript"/>
              </w:rPr>
              <w:t>d</w:t>
            </w:r>
          </w:p>
        </w:tc>
        <w:tc>
          <w:tcPr>
            <w:tcW w:w="1250" w:type="pct"/>
            <w:vMerge w:val="restart"/>
            <w:tcBorders>
              <w:top w:val="nil"/>
              <w:left w:val="single" w:sz="4" w:space="0" w:color="auto"/>
              <w:bottom w:val="single" w:sz="4" w:space="0" w:color="auto"/>
              <w:right w:val="single" w:sz="4" w:space="0" w:color="auto"/>
            </w:tcBorders>
            <w:shd w:val="clear" w:color="000000" w:fill="C0C0C0"/>
            <w:noWrap/>
            <w:vAlign w:val="center"/>
            <w:hideMark/>
          </w:tcPr>
          <w:p w14:paraId="21C2F908" w14:textId="77777777" w:rsidR="000664B6" w:rsidRDefault="000664B6">
            <w:pPr>
              <w:jc w:val="center"/>
              <w:rPr>
                <w:rFonts w:ascii="Arial" w:hAnsi="Arial" w:cs="Arial"/>
                <w:b/>
                <w:bCs/>
                <w:sz w:val="20"/>
                <w:szCs w:val="20"/>
              </w:rPr>
            </w:pPr>
            <w:r>
              <w:rPr>
                <w:rFonts w:ascii="Arial" w:hAnsi="Arial" w:cs="Arial"/>
                <w:b/>
                <w:bCs/>
                <w:sz w:val="20"/>
                <w:szCs w:val="20"/>
              </w:rPr>
              <w:t>MDBT</w:t>
            </w:r>
          </w:p>
        </w:tc>
        <w:tc>
          <w:tcPr>
            <w:tcW w:w="1250" w:type="pct"/>
            <w:vMerge/>
            <w:tcBorders>
              <w:top w:val="single" w:sz="4" w:space="0" w:color="auto"/>
              <w:left w:val="single" w:sz="4" w:space="0" w:color="auto"/>
              <w:bottom w:val="single" w:sz="4" w:space="0" w:color="auto"/>
              <w:right w:val="double" w:sz="4" w:space="0" w:color="auto"/>
            </w:tcBorders>
            <w:vAlign w:val="center"/>
            <w:hideMark/>
          </w:tcPr>
          <w:p w14:paraId="4FD86A5E" w14:textId="77777777" w:rsidR="000664B6" w:rsidRDefault="000664B6">
            <w:pPr>
              <w:rPr>
                <w:rFonts w:ascii="Arial" w:hAnsi="Arial" w:cs="Arial"/>
                <w:b/>
                <w:bCs/>
                <w:sz w:val="20"/>
                <w:szCs w:val="20"/>
              </w:rPr>
            </w:pPr>
          </w:p>
        </w:tc>
      </w:tr>
      <w:tr w:rsidR="000664B6" w14:paraId="7E0B7FEB" w14:textId="77777777" w:rsidTr="000664B6">
        <w:trPr>
          <w:trHeight w:val="255"/>
        </w:trPr>
        <w:tc>
          <w:tcPr>
            <w:tcW w:w="1250" w:type="pct"/>
            <w:vMerge/>
            <w:tcBorders>
              <w:top w:val="single" w:sz="4" w:space="0" w:color="auto"/>
              <w:left w:val="double" w:sz="4" w:space="0" w:color="auto"/>
              <w:bottom w:val="single" w:sz="4" w:space="0" w:color="auto"/>
              <w:right w:val="single" w:sz="4" w:space="0" w:color="auto"/>
            </w:tcBorders>
            <w:vAlign w:val="center"/>
            <w:hideMark/>
          </w:tcPr>
          <w:p w14:paraId="014C60F5" w14:textId="77777777" w:rsidR="000664B6" w:rsidRDefault="000664B6">
            <w:pPr>
              <w:rPr>
                <w:rFonts w:ascii="Arial" w:hAnsi="Arial" w:cs="Arial"/>
                <w:b/>
                <w:bCs/>
                <w:sz w:val="20"/>
                <w:szCs w:val="20"/>
              </w:rPr>
            </w:pPr>
          </w:p>
        </w:tc>
        <w:tc>
          <w:tcPr>
            <w:tcW w:w="1250" w:type="pct"/>
            <w:tcBorders>
              <w:top w:val="nil"/>
              <w:left w:val="nil"/>
              <w:bottom w:val="single" w:sz="4" w:space="0" w:color="auto"/>
              <w:right w:val="single" w:sz="4" w:space="0" w:color="auto"/>
            </w:tcBorders>
            <w:shd w:val="clear" w:color="000000" w:fill="C0C0C0"/>
            <w:noWrap/>
            <w:vAlign w:val="center"/>
            <w:hideMark/>
          </w:tcPr>
          <w:p w14:paraId="6A303D11" w14:textId="77777777" w:rsidR="000664B6" w:rsidRDefault="000664B6">
            <w:pPr>
              <w:jc w:val="center"/>
              <w:rPr>
                <w:rFonts w:ascii="Arial" w:hAnsi="Arial" w:cs="Arial"/>
                <w:b/>
                <w:bCs/>
                <w:sz w:val="20"/>
                <w:szCs w:val="20"/>
              </w:rPr>
            </w:pPr>
            <w:r>
              <w:rPr>
                <w:rFonts w:ascii="Arial" w:hAnsi="Arial" w:cs="Arial"/>
                <w:b/>
                <w:bCs/>
                <w:sz w:val="20"/>
                <w:szCs w:val="20"/>
              </w:rPr>
              <w:t>dzień</w:t>
            </w:r>
          </w:p>
        </w:tc>
        <w:tc>
          <w:tcPr>
            <w:tcW w:w="1250" w:type="pct"/>
            <w:vMerge/>
            <w:tcBorders>
              <w:top w:val="nil"/>
              <w:left w:val="single" w:sz="4" w:space="0" w:color="auto"/>
              <w:bottom w:val="single" w:sz="4" w:space="0" w:color="auto"/>
              <w:right w:val="single" w:sz="4" w:space="0" w:color="auto"/>
            </w:tcBorders>
            <w:vAlign w:val="center"/>
            <w:hideMark/>
          </w:tcPr>
          <w:p w14:paraId="57A39981" w14:textId="77777777" w:rsidR="000664B6" w:rsidRDefault="000664B6">
            <w:pPr>
              <w:rPr>
                <w:rFonts w:ascii="Arial" w:hAnsi="Arial" w:cs="Arial"/>
                <w:b/>
                <w:bCs/>
                <w:sz w:val="20"/>
                <w:szCs w:val="20"/>
              </w:rPr>
            </w:pPr>
          </w:p>
        </w:tc>
        <w:tc>
          <w:tcPr>
            <w:tcW w:w="1250" w:type="pct"/>
            <w:vMerge/>
            <w:tcBorders>
              <w:top w:val="single" w:sz="4" w:space="0" w:color="auto"/>
              <w:left w:val="single" w:sz="4" w:space="0" w:color="auto"/>
              <w:bottom w:val="single" w:sz="4" w:space="0" w:color="auto"/>
              <w:right w:val="double" w:sz="4" w:space="0" w:color="auto"/>
            </w:tcBorders>
            <w:vAlign w:val="center"/>
            <w:hideMark/>
          </w:tcPr>
          <w:p w14:paraId="3A44D77C" w14:textId="77777777" w:rsidR="000664B6" w:rsidRDefault="000664B6">
            <w:pPr>
              <w:rPr>
                <w:rFonts w:ascii="Arial" w:hAnsi="Arial" w:cs="Arial"/>
                <w:b/>
                <w:bCs/>
                <w:sz w:val="20"/>
                <w:szCs w:val="20"/>
              </w:rPr>
            </w:pPr>
          </w:p>
        </w:tc>
      </w:tr>
      <w:tr w:rsidR="000664B6" w14:paraId="48C2DDCE"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1A374C57" w14:textId="77777777" w:rsidR="000664B6" w:rsidRDefault="000664B6">
            <w:pPr>
              <w:jc w:val="center"/>
              <w:rPr>
                <w:rFonts w:ascii="Arial" w:hAnsi="Arial" w:cs="Arial"/>
                <w:color w:val="000000"/>
                <w:sz w:val="20"/>
                <w:szCs w:val="20"/>
              </w:rPr>
            </w:pPr>
            <w:r>
              <w:rPr>
                <w:rFonts w:ascii="Arial" w:hAnsi="Arial" w:cs="Arial"/>
                <w:color w:val="000000"/>
                <w:sz w:val="20"/>
                <w:szCs w:val="20"/>
              </w:rPr>
              <w:t>Styczeń</w:t>
            </w:r>
          </w:p>
        </w:tc>
        <w:tc>
          <w:tcPr>
            <w:tcW w:w="1250" w:type="pct"/>
            <w:tcBorders>
              <w:top w:val="nil"/>
              <w:left w:val="nil"/>
              <w:bottom w:val="single" w:sz="4" w:space="0" w:color="auto"/>
              <w:right w:val="single" w:sz="4" w:space="0" w:color="auto"/>
            </w:tcBorders>
            <w:shd w:val="clear" w:color="auto" w:fill="auto"/>
            <w:noWrap/>
            <w:vAlign w:val="center"/>
            <w:hideMark/>
          </w:tcPr>
          <w:p w14:paraId="567863B8" w14:textId="77777777" w:rsidR="000664B6" w:rsidRDefault="000664B6">
            <w:pPr>
              <w:jc w:val="center"/>
              <w:rPr>
                <w:rFonts w:ascii="Arial" w:hAnsi="Arial" w:cs="Arial"/>
                <w:color w:val="000000"/>
                <w:sz w:val="20"/>
                <w:szCs w:val="20"/>
              </w:rPr>
            </w:pPr>
            <w:r>
              <w:rPr>
                <w:rFonts w:ascii="Arial" w:hAnsi="Arial" w:cs="Arial"/>
                <w:color w:val="000000"/>
                <w:sz w:val="20"/>
                <w:szCs w:val="20"/>
              </w:rPr>
              <w:t>31</w:t>
            </w:r>
          </w:p>
        </w:tc>
        <w:tc>
          <w:tcPr>
            <w:tcW w:w="1250" w:type="pct"/>
            <w:tcBorders>
              <w:top w:val="nil"/>
              <w:left w:val="nil"/>
              <w:bottom w:val="single" w:sz="4" w:space="0" w:color="auto"/>
              <w:right w:val="single" w:sz="4" w:space="0" w:color="auto"/>
            </w:tcBorders>
            <w:shd w:val="clear" w:color="auto" w:fill="auto"/>
            <w:noWrap/>
            <w:vAlign w:val="center"/>
            <w:hideMark/>
          </w:tcPr>
          <w:p w14:paraId="639679EF" w14:textId="77777777" w:rsidR="000664B6" w:rsidRDefault="000664B6">
            <w:pPr>
              <w:jc w:val="center"/>
              <w:rPr>
                <w:rFonts w:ascii="Arial" w:hAnsi="Arial" w:cs="Arial"/>
                <w:color w:val="000000"/>
                <w:sz w:val="20"/>
                <w:szCs w:val="20"/>
              </w:rPr>
            </w:pPr>
            <w:r>
              <w:rPr>
                <w:rFonts w:ascii="Arial" w:hAnsi="Arial" w:cs="Arial"/>
                <w:color w:val="000000"/>
                <w:sz w:val="20"/>
                <w:szCs w:val="20"/>
              </w:rPr>
              <w:t>-0,70</w:t>
            </w:r>
          </w:p>
        </w:tc>
        <w:tc>
          <w:tcPr>
            <w:tcW w:w="1250" w:type="pct"/>
            <w:tcBorders>
              <w:top w:val="nil"/>
              <w:left w:val="nil"/>
              <w:bottom w:val="single" w:sz="4" w:space="0" w:color="auto"/>
              <w:right w:val="double" w:sz="4" w:space="0" w:color="auto"/>
            </w:tcBorders>
            <w:shd w:val="clear" w:color="auto" w:fill="auto"/>
            <w:noWrap/>
            <w:vAlign w:val="center"/>
            <w:hideMark/>
          </w:tcPr>
          <w:p w14:paraId="1ED0BBD7" w14:textId="77777777" w:rsidR="000664B6" w:rsidRDefault="000664B6">
            <w:pPr>
              <w:jc w:val="center"/>
              <w:rPr>
                <w:rFonts w:ascii="Arial" w:hAnsi="Arial" w:cs="Arial"/>
                <w:sz w:val="20"/>
                <w:szCs w:val="20"/>
              </w:rPr>
            </w:pPr>
            <w:r>
              <w:rPr>
                <w:rFonts w:ascii="Arial" w:hAnsi="Arial" w:cs="Arial"/>
                <w:sz w:val="20"/>
                <w:szCs w:val="20"/>
              </w:rPr>
              <w:t>641,7</w:t>
            </w:r>
          </w:p>
        </w:tc>
      </w:tr>
      <w:tr w:rsidR="000664B6" w14:paraId="61B8F9EC"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76C3F23D" w14:textId="77777777" w:rsidR="000664B6" w:rsidRDefault="000664B6">
            <w:pPr>
              <w:jc w:val="center"/>
              <w:rPr>
                <w:rFonts w:ascii="Arial" w:hAnsi="Arial" w:cs="Arial"/>
                <w:color w:val="000000"/>
                <w:sz w:val="20"/>
                <w:szCs w:val="20"/>
              </w:rPr>
            </w:pPr>
            <w:r>
              <w:rPr>
                <w:rFonts w:ascii="Arial" w:hAnsi="Arial" w:cs="Arial"/>
                <w:color w:val="000000"/>
                <w:sz w:val="20"/>
                <w:szCs w:val="20"/>
              </w:rPr>
              <w:t>Luty</w:t>
            </w:r>
          </w:p>
        </w:tc>
        <w:tc>
          <w:tcPr>
            <w:tcW w:w="1250" w:type="pct"/>
            <w:tcBorders>
              <w:top w:val="nil"/>
              <w:left w:val="nil"/>
              <w:bottom w:val="single" w:sz="4" w:space="0" w:color="auto"/>
              <w:right w:val="single" w:sz="4" w:space="0" w:color="auto"/>
            </w:tcBorders>
            <w:shd w:val="clear" w:color="auto" w:fill="auto"/>
            <w:noWrap/>
            <w:vAlign w:val="center"/>
            <w:hideMark/>
          </w:tcPr>
          <w:p w14:paraId="5630F629" w14:textId="77777777" w:rsidR="000664B6" w:rsidRDefault="000664B6">
            <w:pPr>
              <w:jc w:val="center"/>
              <w:rPr>
                <w:rFonts w:ascii="Arial" w:hAnsi="Arial" w:cs="Arial"/>
                <w:color w:val="000000"/>
                <w:sz w:val="20"/>
                <w:szCs w:val="20"/>
              </w:rPr>
            </w:pPr>
            <w:r>
              <w:rPr>
                <w:rFonts w:ascii="Arial" w:hAnsi="Arial" w:cs="Arial"/>
                <w:color w:val="000000"/>
                <w:sz w:val="20"/>
                <w:szCs w:val="20"/>
              </w:rPr>
              <w:t>28</w:t>
            </w:r>
          </w:p>
        </w:tc>
        <w:tc>
          <w:tcPr>
            <w:tcW w:w="1250" w:type="pct"/>
            <w:tcBorders>
              <w:top w:val="nil"/>
              <w:left w:val="nil"/>
              <w:bottom w:val="single" w:sz="4" w:space="0" w:color="auto"/>
              <w:right w:val="single" w:sz="4" w:space="0" w:color="auto"/>
            </w:tcBorders>
            <w:shd w:val="clear" w:color="auto" w:fill="auto"/>
            <w:noWrap/>
            <w:vAlign w:val="center"/>
            <w:hideMark/>
          </w:tcPr>
          <w:p w14:paraId="2F60613B" w14:textId="77777777" w:rsidR="000664B6" w:rsidRDefault="000664B6">
            <w:pPr>
              <w:jc w:val="center"/>
              <w:rPr>
                <w:rFonts w:ascii="Arial" w:hAnsi="Arial" w:cs="Arial"/>
                <w:color w:val="000000"/>
                <w:sz w:val="20"/>
                <w:szCs w:val="20"/>
              </w:rPr>
            </w:pPr>
            <w:r>
              <w:rPr>
                <w:rFonts w:ascii="Arial" w:hAnsi="Arial" w:cs="Arial"/>
                <w:color w:val="000000"/>
                <w:sz w:val="20"/>
                <w:szCs w:val="20"/>
              </w:rPr>
              <w:t>-0,90</w:t>
            </w:r>
          </w:p>
        </w:tc>
        <w:tc>
          <w:tcPr>
            <w:tcW w:w="1250" w:type="pct"/>
            <w:tcBorders>
              <w:top w:val="nil"/>
              <w:left w:val="nil"/>
              <w:bottom w:val="single" w:sz="4" w:space="0" w:color="auto"/>
              <w:right w:val="double" w:sz="4" w:space="0" w:color="auto"/>
            </w:tcBorders>
            <w:shd w:val="clear" w:color="auto" w:fill="auto"/>
            <w:noWrap/>
            <w:vAlign w:val="center"/>
            <w:hideMark/>
          </w:tcPr>
          <w:p w14:paraId="1F7EE236" w14:textId="77777777" w:rsidR="000664B6" w:rsidRDefault="000664B6">
            <w:pPr>
              <w:jc w:val="center"/>
              <w:rPr>
                <w:rFonts w:ascii="Arial" w:hAnsi="Arial" w:cs="Arial"/>
                <w:sz w:val="20"/>
                <w:szCs w:val="20"/>
              </w:rPr>
            </w:pPr>
            <w:r>
              <w:rPr>
                <w:rFonts w:ascii="Arial" w:hAnsi="Arial" w:cs="Arial"/>
                <w:sz w:val="20"/>
                <w:szCs w:val="20"/>
              </w:rPr>
              <w:t>585,2</w:t>
            </w:r>
          </w:p>
        </w:tc>
      </w:tr>
      <w:tr w:rsidR="000664B6" w14:paraId="0B225438"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1058B771" w14:textId="77777777" w:rsidR="000664B6" w:rsidRDefault="000664B6">
            <w:pPr>
              <w:jc w:val="center"/>
              <w:rPr>
                <w:rFonts w:ascii="Arial" w:hAnsi="Arial" w:cs="Arial"/>
                <w:color w:val="000000"/>
                <w:sz w:val="20"/>
                <w:szCs w:val="20"/>
              </w:rPr>
            </w:pPr>
            <w:r>
              <w:rPr>
                <w:rFonts w:ascii="Arial" w:hAnsi="Arial" w:cs="Arial"/>
                <w:color w:val="000000"/>
                <w:sz w:val="20"/>
                <w:szCs w:val="20"/>
              </w:rPr>
              <w:t>Marzec</w:t>
            </w:r>
          </w:p>
        </w:tc>
        <w:tc>
          <w:tcPr>
            <w:tcW w:w="1250" w:type="pct"/>
            <w:tcBorders>
              <w:top w:val="nil"/>
              <w:left w:val="nil"/>
              <w:bottom w:val="single" w:sz="4" w:space="0" w:color="auto"/>
              <w:right w:val="single" w:sz="4" w:space="0" w:color="auto"/>
            </w:tcBorders>
            <w:shd w:val="clear" w:color="auto" w:fill="auto"/>
            <w:noWrap/>
            <w:vAlign w:val="center"/>
            <w:hideMark/>
          </w:tcPr>
          <w:p w14:paraId="36822253" w14:textId="77777777" w:rsidR="000664B6" w:rsidRDefault="000664B6">
            <w:pPr>
              <w:jc w:val="center"/>
              <w:rPr>
                <w:rFonts w:ascii="Arial" w:hAnsi="Arial" w:cs="Arial"/>
                <w:color w:val="000000"/>
                <w:sz w:val="20"/>
                <w:szCs w:val="20"/>
              </w:rPr>
            </w:pPr>
            <w:r>
              <w:rPr>
                <w:rFonts w:ascii="Arial" w:hAnsi="Arial" w:cs="Arial"/>
                <w:color w:val="000000"/>
                <w:sz w:val="20"/>
                <w:szCs w:val="20"/>
              </w:rPr>
              <w:t>31</w:t>
            </w:r>
          </w:p>
        </w:tc>
        <w:tc>
          <w:tcPr>
            <w:tcW w:w="1250" w:type="pct"/>
            <w:tcBorders>
              <w:top w:val="nil"/>
              <w:left w:val="nil"/>
              <w:bottom w:val="single" w:sz="4" w:space="0" w:color="auto"/>
              <w:right w:val="single" w:sz="4" w:space="0" w:color="auto"/>
            </w:tcBorders>
            <w:shd w:val="clear" w:color="auto" w:fill="auto"/>
            <w:noWrap/>
            <w:vAlign w:val="center"/>
            <w:hideMark/>
          </w:tcPr>
          <w:p w14:paraId="396B8D70" w14:textId="77777777" w:rsidR="000664B6" w:rsidRDefault="000664B6">
            <w:pPr>
              <w:jc w:val="center"/>
              <w:rPr>
                <w:rFonts w:ascii="Arial" w:hAnsi="Arial" w:cs="Arial"/>
                <w:color w:val="000000"/>
                <w:sz w:val="20"/>
                <w:szCs w:val="20"/>
              </w:rPr>
            </w:pPr>
            <w:r>
              <w:rPr>
                <w:rFonts w:ascii="Arial" w:hAnsi="Arial" w:cs="Arial"/>
                <w:color w:val="000000"/>
                <w:sz w:val="20"/>
                <w:szCs w:val="20"/>
              </w:rPr>
              <w:t>3,30</w:t>
            </w:r>
          </w:p>
        </w:tc>
        <w:tc>
          <w:tcPr>
            <w:tcW w:w="1250" w:type="pct"/>
            <w:tcBorders>
              <w:top w:val="nil"/>
              <w:left w:val="nil"/>
              <w:bottom w:val="single" w:sz="4" w:space="0" w:color="auto"/>
              <w:right w:val="double" w:sz="4" w:space="0" w:color="auto"/>
            </w:tcBorders>
            <w:shd w:val="clear" w:color="auto" w:fill="auto"/>
            <w:noWrap/>
            <w:vAlign w:val="center"/>
            <w:hideMark/>
          </w:tcPr>
          <w:p w14:paraId="6E1DDFDF" w14:textId="77777777" w:rsidR="000664B6" w:rsidRDefault="000664B6">
            <w:pPr>
              <w:jc w:val="center"/>
              <w:rPr>
                <w:rFonts w:ascii="Arial" w:hAnsi="Arial" w:cs="Arial"/>
                <w:sz w:val="20"/>
                <w:szCs w:val="20"/>
              </w:rPr>
            </w:pPr>
            <w:r>
              <w:rPr>
                <w:rFonts w:ascii="Arial" w:hAnsi="Arial" w:cs="Arial"/>
                <w:sz w:val="20"/>
                <w:szCs w:val="20"/>
              </w:rPr>
              <w:t>517,7</w:t>
            </w:r>
          </w:p>
        </w:tc>
      </w:tr>
      <w:tr w:rsidR="000664B6" w14:paraId="32F1B164"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3F059287" w14:textId="77777777" w:rsidR="000664B6" w:rsidRDefault="000664B6">
            <w:pPr>
              <w:jc w:val="center"/>
              <w:rPr>
                <w:rFonts w:ascii="Arial" w:hAnsi="Arial" w:cs="Arial"/>
                <w:color w:val="000000"/>
                <w:sz w:val="20"/>
                <w:szCs w:val="20"/>
              </w:rPr>
            </w:pPr>
            <w:r>
              <w:rPr>
                <w:rFonts w:ascii="Arial" w:hAnsi="Arial" w:cs="Arial"/>
                <w:color w:val="000000"/>
                <w:sz w:val="20"/>
                <w:szCs w:val="20"/>
              </w:rPr>
              <w:t>Kwiecień</w:t>
            </w:r>
          </w:p>
        </w:tc>
        <w:tc>
          <w:tcPr>
            <w:tcW w:w="1250" w:type="pct"/>
            <w:tcBorders>
              <w:top w:val="nil"/>
              <w:left w:val="nil"/>
              <w:bottom w:val="single" w:sz="4" w:space="0" w:color="auto"/>
              <w:right w:val="single" w:sz="4" w:space="0" w:color="auto"/>
            </w:tcBorders>
            <w:shd w:val="clear" w:color="auto" w:fill="auto"/>
            <w:noWrap/>
            <w:vAlign w:val="center"/>
            <w:hideMark/>
          </w:tcPr>
          <w:p w14:paraId="53D328FF" w14:textId="77777777" w:rsidR="000664B6" w:rsidRDefault="000664B6">
            <w:pPr>
              <w:jc w:val="center"/>
              <w:rPr>
                <w:rFonts w:ascii="Arial" w:hAnsi="Arial" w:cs="Arial"/>
                <w:color w:val="000000"/>
                <w:sz w:val="20"/>
                <w:szCs w:val="20"/>
              </w:rPr>
            </w:pPr>
            <w:r>
              <w:rPr>
                <w:rFonts w:ascii="Arial" w:hAnsi="Arial" w:cs="Arial"/>
                <w:color w:val="000000"/>
                <w:sz w:val="20"/>
                <w:szCs w:val="20"/>
              </w:rPr>
              <w:t>30</w:t>
            </w:r>
          </w:p>
        </w:tc>
        <w:tc>
          <w:tcPr>
            <w:tcW w:w="1250" w:type="pct"/>
            <w:tcBorders>
              <w:top w:val="nil"/>
              <w:left w:val="nil"/>
              <w:bottom w:val="single" w:sz="4" w:space="0" w:color="auto"/>
              <w:right w:val="single" w:sz="4" w:space="0" w:color="auto"/>
            </w:tcBorders>
            <w:shd w:val="clear" w:color="auto" w:fill="auto"/>
            <w:noWrap/>
            <w:vAlign w:val="center"/>
            <w:hideMark/>
          </w:tcPr>
          <w:p w14:paraId="66D8A450" w14:textId="77777777" w:rsidR="000664B6" w:rsidRDefault="000664B6">
            <w:pPr>
              <w:jc w:val="center"/>
              <w:rPr>
                <w:rFonts w:ascii="Arial" w:hAnsi="Arial" w:cs="Arial"/>
                <w:color w:val="000000"/>
                <w:sz w:val="20"/>
                <w:szCs w:val="20"/>
              </w:rPr>
            </w:pPr>
            <w:r>
              <w:rPr>
                <w:rFonts w:ascii="Arial" w:hAnsi="Arial" w:cs="Arial"/>
                <w:color w:val="000000"/>
                <w:sz w:val="20"/>
                <w:szCs w:val="20"/>
              </w:rPr>
              <w:t>6,80</w:t>
            </w:r>
          </w:p>
        </w:tc>
        <w:tc>
          <w:tcPr>
            <w:tcW w:w="1250" w:type="pct"/>
            <w:tcBorders>
              <w:top w:val="nil"/>
              <w:left w:val="nil"/>
              <w:bottom w:val="single" w:sz="4" w:space="0" w:color="auto"/>
              <w:right w:val="double" w:sz="4" w:space="0" w:color="auto"/>
            </w:tcBorders>
            <w:shd w:val="clear" w:color="auto" w:fill="auto"/>
            <w:noWrap/>
            <w:vAlign w:val="center"/>
            <w:hideMark/>
          </w:tcPr>
          <w:p w14:paraId="20247D90" w14:textId="77777777" w:rsidR="000664B6" w:rsidRDefault="000664B6">
            <w:pPr>
              <w:jc w:val="center"/>
              <w:rPr>
                <w:rFonts w:ascii="Arial" w:hAnsi="Arial" w:cs="Arial"/>
                <w:sz w:val="20"/>
                <w:szCs w:val="20"/>
              </w:rPr>
            </w:pPr>
            <w:r>
              <w:rPr>
                <w:rFonts w:ascii="Arial" w:hAnsi="Arial" w:cs="Arial"/>
                <w:sz w:val="20"/>
                <w:szCs w:val="20"/>
              </w:rPr>
              <w:t>396</w:t>
            </w:r>
          </w:p>
        </w:tc>
      </w:tr>
      <w:tr w:rsidR="000664B6" w14:paraId="29B57928"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7D2F0604" w14:textId="77777777" w:rsidR="000664B6" w:rsidRDefault="000664B6">
            <w:pPr>
              <w:jc w:val="center"/>
              <w:rPr>
                <w:rFonts w:ascii="Arial" w:hAnsi="Arial" w:cs="Arial"/>
                <w:color w:val="000000"/>
                <w:sz w:val="20"/>
                <w:szCs w:val="20"/>
              </w:rPr>
            </w:pPr>
            <w:r>
              <w:rPr>
                <w:rFonts w:ascii="Arial" w:hAnsi="Arial" w:cs="Arial"/>
                <w:color w:val="000000"/>
                <w:sz w:val="20"/>
                <w:szCs w:val="20"/>
              </w:rPr>
              <w:t>Maj</w:t>
            </w:r>
          </w:p>
        </w:tc>
        <w:tc>
          <w:tcPr>
            <w:tcW w:w="1250" w:type="pct"/>
            <w:tcBorders>
              <w:top w:val="nil"/>
              <w:left w:val="nil"/>
              <w:bottom w:val="single" w:sz="4" w:space="0" w:color="auto"/>
              <w:right w:val="single" w:sz="4" w:space="0" w:color="auto"/>
            </w:tcBorders>
            <w:shd w:val="clear" w:color="auto" w:fill="auto"/>
            <w:noWrap/>
            <w:vAlign w:val="center"/>
            <w:hideMark/>
          </w:tcPr>
          <w:p w14:paraId="1006CC9B" w14:textId="77777777" w:rsidR="000664B6" w:rsidRDefault="000664B6">
            <w:pPr>
              <w:jc w:val="center"/>
              <w:rPr>
                <w:rFonts w:ascii="Arial" w:hAnsi="Arial" w:cs="Arial"/>
                <w:color w:val="000000"/>
                <w:sz w:val="20"/>
                <w:szCs w:val="20"/>
              </w:rPr>
            </w:pPr>
            <w:r>
              <w:rPr>
                <w:rFonts w:ascii="Arial" w:hAnsi="Arial" w:cs="Arial"/>
                <w:color w:val="000000"/>
                <w:sz w:val="20"/>
                <w:szCs w:val="20"/>
              </w:rPr>
              <w:t>5</w:t>
            </w:r>
          </w:p>
        </w:tc>
        <w:tc>
          <w:tcPr>
            <w:tcW w:w="1250" w:type="pct"/>
            <w:tcBorders>
              <w:top w:val="nil"/>
              <w:left w:val="nil"/>
              <w:bottom w:val="single" w:sz="4" w:space="0" w:color="auto"/>
              <w:right w:val="single" w:sz="4" w:space="0" w:color="auto"/>
            </w:tcBorders>
            <w:shd w:val="clear" w:color="auto" w:fill="auto"/>
            <w:noWrap/>
            <w:vAlign w:val="center"/>
            <w:hideMark/>
          </w:tcPr>
          <w:p w14:paraId="6FE4013D" w14:textId="77777777" w:rsidR="000664B6" w:rsidRDefault="000664B6">
            <w:pPr>
              <w:jc w:val="center"/>
              <w:rPr>
                <w:rFonts w:ascii="Arial" w:hAnsi="Arial" w:cs="Arial"/>
                <w:color w:val="000000"/>
                <w:sz w:val="20"/>
                <w:szCs w:val="20"/>
              </w:rPr>
            </w:pPr>
            <w:r>
              <w:rPr>
                <w:rFonts w:ascii="Arial" w:hAnsi="Arial" w:cs="Arial"/>
                <w:color w:val="000000"/>
                <w:sz w:val="20"/>
                <w:szCs w:val="20"/>
              </w:rPr>
              <w:t>13,60</w:t>
            </w:r>
          </w:p>
        </w:tc>
        <w:tc>
          <w:tcPr>
            <w:tcW w:w="1250" w:type="pct"/>
            <w:tcBorders>
              <w:top w:val="nil"/>
              <w:left w:val="nil"/>
              <w:bottom w:val="single" w:sz="4" w:space="0" w:color="auto"/>
              <w:right w:val="double" w:sz="4" w:space="0" w:color="auto"/>
            </w:tcBorders>
            <w:shd w:val="clear" w:color="auto" w:fill="auto"/>
            <w:noWrap/>
            <w:vAlign w:val="center"/>
            <w:hideMark/>
          </w:tcPr>
          <w:p w14:paraId="19108470" w14:textId="77777777" w:rsidR="000664B6" w:rsidRDefault="000664B6">
            <w:pPr>
              <w:jc w:val="center"/>
              <w:rPr>
                <w:rFonts w:ascii="Arial" w:hAnsi="Arial" w:cs="Arial"/>
                <w:sz w:val="20"/>
                <w:szCs w:val="20"/>
              </w:rPr>
            </w:pPr>
            <w:r>
              <w:rPr>
                <w:rFonts w:ascii="Arial" w:hAnsi="Arial" w:cs="Arial"/>
                <w:sz w:val="20"/>
                <w:szCs w:val="20"/>
              </w:rPr>
              <w:t>32</w:t>
            </w:r>
          </w:p>
        </w:tc>
      </w:tr>
      <w:tr w:rsidR="000664B6" w14:paraId="0F2F00AA"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31F5BD69" w14:textId="77777777" w:rsidR="000664B6" w:rsidRDefault="000664B6">
            <w:pPr>
              <w:jc w:val="center"/>
              <w:rPr>
                <w:rFonts w:ascii="Arial" w:hAnsi="Arial" w:cs="Arial"/>
                <w:color w:val="000000"/>
                <w:sz w:val="20"/>
                <w:szCs w:val="20"/>
              </w:rPr>
            </w:pPr>
            <w:r>
              <w:rPr>
                <w:rFonts w:ascii="Arial" w:hAnsi="Arial" w:cs="Arial"/>
                <w:color w:val="000000"/>
                <w:sz w:val="20"/>
                <w:szCs w:val="20"/>
              </w:rPr>
              <w:t>Czerwiec</w:t>
            </w:r>
          </w:p>
        </w:tc>
        <w:tc>
          <w:tcPr>
            <w:tcW w:w="1250" w:type="pct"/>
            <w:tcBorders>
              <w:top w:val="nil"/>
              <w:left w:val="nil"/>
              <w:bottom w:val="single" w:sz="4" w:space="0" w:color="auto"/>
              <w:right w:val="single" w:sz="4" w:space="0" w:color="auto"/>
            </w:tcBorders>
            <w:shd w:val="clear" w:color="auto" w:fill="auto"/>
            <w:noWrap/>
            <w:vAlign w:val="center"/>
            <w:hideMark/>
          </w:tcPr>
          <w:p w14:paraId="3B7042BB" w14:textId="77777777" w:rsidR="000664B6" w:rsidRDefault="000664B6">
            <w:pPr>
              <w:jc w:val="center"/>
              <w:rPr>
                <w:rFonts w:ascii="Arial" w:hAnsi="Arial" w:cs="Arial"/>
                <w:color w:val="000000"/>
                <w:sz w:val="20"/>
                <w:szCs w:val="20"/>
              </w:rPr>
            </w:pPr>
            <w:r>
              <w:rPr>
                <w:rFonts w:ascii="Arial" w:hAnsi="Arial" w:cs="Arial"/>
                <w:color w:val="000000"/>
                <w:sz w:val="20"/>
                <w:szCs w:val="20"/>
              </w:rPr>
              <w:t>0</w:t>
            </w:r>
          </w:p>
        </w:tc>
        <w:tc>
          <w:tcPr>
            <w:tcW w:w="1250" w:type="pct"/>
            <w:tcBorders>
              <w:top w:val="nil"/>
              <w:left w:val="nil"/>
              <w:bottom w:val="single" w:sz="4" w:space="0" w:color="auto"/>
              <w:right w:val="single" w:sz="4" w:space="0" w:color="auto"/>
            </w:tcBorders>
            <w:shd w:val="clear" w:color="auto" w:fill="auto"/>
            <w:noWrap/>
            <w:vAlign w:val="center"/>
            <w:hideMark/>
          </w:tcPr>
          <w:p w14:paraId="5CBCD4C0" w14:textId="77777777" w:rsidR="000664B6" w:rsidRDefault="000664B6">
            <w:pPr>
              <w:jc w:val="center"/>
              <w:rPr>
                <w:rFonts w:ascii="Arial" w:hAnsi="Arial" w:cs="Arial"/>
                <w:color w:val="000000"/>
                <w:sz w:val="20"/>
                <w:szCs w:val="20"/>
              </w:rPr>
            </w:pPr>
            <w:r>
              <w:rPr>
                <w:rFonts w:ascii="Arial" w:hAnsi="Arial" w:cs="Arial"/>
                <w:color w:val="000000"/>
                <w:sz w:val="20"/>
                <w:szCs w:val="20"/>
              </w:rPr>
              <w:t>17,20</w:t>
            </w:r>
          </w:p>
        </w:tc>
        <w:tc>
          <w:tcPr>
            <w:tcW w:w="1250" w:type="pct"/>
            <w:tcBorders>
              <w:top w:val="nil"/>
              <w:left w:val="nil"/>
              <w:bottom w:val="single" w:sz="4" w:space="0" w:color="auto"/>
              <w:right w:val="double" w:sz="4" w:space="0" w:color="auto"/>
            </w:tcBorders>
            <w:shd w:val="clear" w:color="auto" w:fill="auto"/>
            <w:noWrap/>
            <w:vAlign w:val="center"/>
            <w:hideMark/>
          </w:tcPr>
          <w:p w14:paraId="533ABB44" w14:textId="77777777" w:rsidR="000664B6" w:rsidRDefault="000664B6">
            <w:pPr>
              <w:jc w:val="center"/>
              <w:rPr>
                <w:rFonts w:ascii="Arial" w:hAnsi="Arial" w:cs="Arial"/>
                <w:sz w:val="20"/>
                <w:szCs w:val="20"/>
              </w:rPr>
            </w:pPr>
            <w:r>
              <w:rPr>
                <w:rFonts w:ascii="Arial" w:hAnsi="Arial" w:cs="Arial"/>
                <w:sz w:val="20"/>
                <w:szCs w:val="20"/>
              </w:rPr>
              <w:t>0</w:t>
            </w:r>
          </w:p>
        </w:tc>
      </w:tr>
      <w:tr w:rsidR="000664B6" w14:paraId="3087E2CD"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19392EE2" w14:textId="77777777" w:rsidR="000664B6" w:rsidRDefault="000664B6">
            <w:pPr>
              <w:jc w:val="center"/>
              <w:rPr>
                <w:rFonts w:ascii="Arial" w:hAnsi="Arial" w:cs="Arial"/>
                <w:color w:val="000000"/>
                <w:sz w:val="20"/>
                <w:szCs w:val="20"/>
              </w:rPr>
            </w:pPr>
            <w:r>
              <w:rPr>
                <w:rFonts w:ascii="Arial" w:hAnsi="Arial" w:cs="Arial"/>
                <w:color w:val="000000"/>
                <w:sz w:val="20"/>
                <w:szCs w:val="20"/>
              </w:rPr>
              <w:t>Lipiec</w:t>
            </w:r>
          </w:p>
        </w:tc>
        <w:tc>
          <w:tcPr>
            <w:tcW w:w="1250" w:type="pct"/>
            <w:tcBorders>
              <w:top w:val="nil"/>
              <w:left w:val="nil"/>
              <w:bottom w:val="single" w:sz="4" w:space="0" w:color="auto"/>
              <w:right w:val="single" w:sz="4" w:space="0" w:color="auto"/>
            </w:tcBorders>
            <w:shd w:val="clear" w:color="auto" w:fill="auto"/>
            <w:noWrap/>
            <w:vAlign w:val="center"/>
            <w:hideMark/>
          </w:tcPr>
          <w:p w14:paraId="41C865A0" w14:textId="77777777" w:rsidR="000664B6" w:rsidRDefault="000664B6">
            <w:pPr>
              <w:jc w:val="center"/>
              <w:rPr>
                <w:rFonts w:ascii="Arial" w:hAnsi="Arial" w:cs="Arial"/>
                <w:color w:val="000000"/>
                <w:sz w:val="20"/>
                <w:szCs w:val="20"/>
              </w:rPr>
            </w:pPr>
            <w:r>
              <w:rPr>
                <w:rFonts w:ascii="Arial" w:hAnsi="Arial" w:cs="Arial"/>
                <w:color w:val="000000"/>
                <w:sz w:val="20"/>
                <w:szCs w:val="20"/>
              </w:rPr>
              <w:t>0</w:t>
            </w:r>
          </w:p>
        </w:tc>
        <w:tc>
          <w:tcPr>
            <w:tcW w:w="1250" w:type="pct"/>
            <w:tcBorders>
              <w:top w:val="nil"/>
              <w:left w:val="nil"/>
              <w:bottom w:val="single" w:sz="4" w:space="0" w:color="auto"/>
              <w:right w:val="single" w:sz="4" w:space="0" w:color="auto"/>
            </w:tcBorders>
            <w:shd w:val="clear" w:color="auto" w:fill="auto"/>
            <w:noWrap/>
            <w:vAlign w:val="center"/>
            <w:hideMark/>
          </w:tcPr>
          <w:p w14:paraId="3FEF7694" w14:textId="77777777" w:rsidR="000664B6" w:rsidRDefault="000664B6">
            <w:pPr>
              <w:jc w:val="center"/>
              <w:rPr>
                <w:rFonts w:ascii="Arial" w:hAnsi="Arial" w:cs="Arial"/>
                <w:color w:val="000000"/>
                <w:sz w:val="20"/>
                <w:szCs w:val="20"/>
              </w:rPr>
            </w:pPr>
            <w:r>
              <w:rPr>
                <w:rFonts w:ascii="Arial" w:hAnsi="Arial" w:cs="Arial"/>
                <w:color w:val="000000"/>
                <w:sz w:val="20"/>
                <w:szCs w:val="20"/>
              </w:rPr>
              <w:t>17,00</w:t>
            </w:r>
          </w:p>
        </w:tc>
        <w:tc>
          <w:tcPr>
            <w:tcW w:w="1250" w:type="pct"/>
            <w:tcBorders>
              <w:top w:val="nil"/>
              <w:left w:val="nil"/>
              <w:bottom w:val="single" w:sz="4" w:space="0" w:color="auto"/>
              <w:right w:val="double" w:sz="4" w:space="0" w:color="auto"/>
            </w:tcBorders>
            <w:shd w:val="clear" w:color="auto" w:fill="auto"/>
            <w:noWrap/>
            <w:vAlign w:val="center"/>
            <w:hideMark/>
          </w:tcPr>
          <w:p w14:paraId="60A4E23B" w14:textId="77777777" w:rsidR="000664B6" w:rsidRDefault="000664B6">
            <w:pPr>
              <w:jc w:val="center"/>
              <w:rPr>
                <w:rFonts w:ascii="Arial" w:hAnsi="Arial" w:cs="Arial"/>
                <w:sz w:val="20"/>
                <w:szCs w:val="20"/>
              </w:rPr>
            </w:pPr>
            <w:r>
              <w:rPr>
                <w:rFonts w:ascii="Arial" w:hAnsi="Arial" w:cs="Arial"/>
                <w:sz w:val="20"/>
                <w:szCs w:val="20"/>
              </w:rPr>
              <w:t>0</w:t>
            </w:r>
          </w:p>
        </w:tc>
      </w:tr>
      <w:tr w:rsidR="000664B6" w14:paraId="41625D2C"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6814A57E" w14:textId="77777777" w:rsidR="000664B6" w:rsidRDefault="000664B6">
            <w:pPr>
              <w:jc w:val="center"/>
              <w:rPr>
                <w:rFonts w:ascii="Arial" w:hAnsi="Arial" w:cs="Arial"/>
                <w:color w:val="000000"/>
                <w:sz w:val="20"/>
                <w:szCs w:val="20"/>
              </w:rPr>
            </w:pPr>
            <w:r>
              <w:rPr>
                <w:rFonts w:ascii="Arial" w:hAnsi="Arial" w:cs="Arial"/>
                <w:color w:val="000000"/>
                <w:sz w:val="20"/>
                <w:szCs w:val="20"/>
              </w:rPr>
              <w:t>Sierpień</w:t>
            </w:r>
          </w:p>
        </w:tc>
        <w:tc>
          <w:tcPr>
            <w:tcW w:w="1250" w:type="pct"/>
            <w:tcBorders>
              <w:top w:val="nil"/>
              <w:left w:val="nil"/>
              <w:bottom w:val="single" w:sz="4" w:space="0" w:color="auto"/>
              <w:right w:val="single" w:sz="4" w:space="0" w:color="auto"/>
            </w:tcBorders>
            <w:shd w:val="clear" w:color="auto" w:fill="auto"/>
            <w:noWrap/>
            <w:vAlign w:val="center"/>
            <w:hideMark/>
          </w:tcPr>
          <w:p w14:paraId="7B1DB680" w14:textId="77777777" w:rsidR="000664B6" w:rsidRDefault="000664B6">
            <w:pPr>
              <w:jc w:val="center"/>
              <w:rPr>
                <w:rFonts w:ascii="Arial" w:hAnsi="Arial" w:cs="Arial"/>
                <w:color w:val="000000"/>
                <w:sz w:val="20"/>
                <w:szCs w:val="20"/>
              </w:rPr>
            </w:pPr>
            <w:r>
              <w:rPr>
                <w:rFonts w:ascii="Arial" w:hAnsi="Arial" w:cs="Arial"/>
                <w:color w:val="000000"/>
                <w:sz w:val="20"/>
                <w:szCs w:val="20"/>
              </w:rPr>
              <w:t>0</w:t>
            </w:r>
          </w:p>
        </w:tc>
        <w:tc>
          <w:tcPr>
            <w:tcW w:w="1250" w:type="pct"/>
            <w:tcBorders>
              <w:top w:val="nil"/>
              <w:left w:val="nil"/>
              <w:bottom w:val="single" w:sz="4" w:space="0" w:color="auto"/>
              <w:right w:val="single" w:sz="4" w:space="0" w:color="auto"/>
            </w:tcBorders>
            <w:shd w:val="clear" w:color="auto" w:fill="auto"/>
            <w:noWrap/>
            <w:vAlign w:val="center"/>
            <w:hideMark/>
          </w:tcPr>
          <w:p w14:paraId="3DEF43A3" w14:textId="77777777" w:rsidR="000664B6" w:rsidRDefault="000664B6">
            <w:pPr>
              <w:jc w:val="center"/>
              <w:rPr>
                <w:rFonts w:ascii="Arial" w:hAnsi="Arial" w:cs="Arial"/>
                <w:color w:val="000000"/>
                <w:sz w:val="20"/>
                <w:szCs w:val="20"/>
              </w:rPr>
            </w:pPr>
            <w:r>
              <w:rPr>
                <w:rFonts w:ascii="Arial" w:hAnsi="Arial" w:cs="Arial"/>
                <w:color w:val="000000"/>
                <w:sz w:val="20"/>
                <w:szCs w:val="20"/>
              </w:rPr>
              <w:t>16,30</w:t>
            </w:r>
          </w:p>
        </w:tc>
        <w:tc>
          <w:tcPr>
            <w:tcW w:w="1250" w:type="pct"/>
            <w:tcBorders>
              <w:top w:val="nil"/>
              <w:left w:val="nil"/>
              <w:bottom w:val="single" w:sz="4" w:space="0" w:color="auto"/>
              <w:right w:val="double" w:sz="4" w:space="0" w:color="auto"/>
            </w:tcBorders>
            <w:shd w:val="clear" w:color="auto" w:fill="auto"/>
            <w:noWrap/>
            <w:vAlign w:val="center"/>
            <w:hideMark/>
          </w:tcPr>
          <w:p w14:paraId="1F0296DD" w14:textId="77777777" w:rsidR="000664B6" w:rsidRDefault="000664B6">
            <w:pPr>
              <w:jc w:val="center"/>
              <w:rPr>
                <w:rFonts w:ascii="Arial" w:hAnsi="Arial" w:cs="Arial"/>
                <w:sz w:val="20"/>
                <w:szCs w:val="20"/>
              </w:rPr>
            </w:pPr>
            <w:r>
              <w:rPr>
                <w:rFonts w:ascii="Arial" w:hAnsi="Arial" w:cs="Arial"/>
                <w:sz w:val="20"/>
                <w:szCs w:val="20"/>
              </w:rPr>
              <w:t>0</w:t>
            </w:r>
          </w:p>
        </w:tc>
      </w:tr>
      <w:tr w:rsidR="000664B6" w14:paraId="70FDC8C8"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759D465C" w14:textId="77777777" w:rsidR="000664B6" w:rsidRDefault="000664B6">
            <w:pPr>
              <w:jc w:val="center"/>
              <w:rPr>
                <w:rFonts w:ascii="Arial" w:hAnsi="Arial" w:cs="Arial"/>
                <w:color w:val="000000"/>
                <w:sz w:val="20"/>
                <w:szCs w:val="20"/>
              </w:rPr>
            </w:pPr>
            <w:r>
              <w:rPr>
                <w:rFonts w:ascii="Arial" w:hAnsi="Arial" w:cs="Arial"/>
                <w:color w:val="000000"/>
                <w:sz w:val="20"/>
                <w:szCs w:val="20"/>
              </w:rPr>
              <w:t>Wrzesień</w:t>
            </w:r>
          </w:p>
        </w:tc>
        <w:tc>
          <w:tcPr>
            <w:tcW w:w="1250" w:type="pct"/>
            <w:tcBorders>
              <w:top w:val="nil"/>
              <w:left w:val="nil"/>
              <w:bottom w:val="single" w:sz="4" w:space="0" w:color="auto"/>
              <w:right w:val="single" w:sz="4" w:space="0" w:color="auto"/>
            </w:tcBorders>
            <w:shd w:val="clear" w:color="auto" w:fill="auto"/>
            <w:noWrap/>
            <w:vAlign w:val="center"/>
            <w:hideMark/>
          </w:tcPr>
          <w:p w14:paraId="2DA12E69" w14:textId="77777777" w:rsidR="000664B6" w:rsidRDefault="000664B6">
            <w:pPr>
              <w:jc w:val="center"/>
              <w:rPr>
                <w:rFonts w:ascii="Arial" w:hAnsi="Arial" w:cs="Arial"/>
                <w:color w:val="000000"/>
                <w:sz w:val="20"/>
                <w:szCs w:val="20"/>
              </w:rPr>
            </w:pPr>
            <w:r>
              <w:rPr>
                <w:rFonts w:ascii="Arial" w:hAnsi="Arial" w:cs="Arial"/>
                <w:color w:val="000000"/>
                <w:sz w:val="20"/>
                <w:szCs w:val="20"/>
              </w:rPr>
              <w:t>5</w:t>
            </w:r>
          </w:p>
        </w:tc>
        <w:tc>
          <w:tcPr>
            <w:tcW w:w="1250" w:type="pct"/>
            <w:tcBorders>
              <w:top w:val="nil"/>
              <w:left w:val="nil"/>
              <w:bottom w:val="single" w:sz="4" w:space="0" w:color="auto"/>
              <w:right w:val="single" w:sz="4" w:space="0" w:color="auto"/>
            </w:tcBorders>
            <w:shd w:val="clear" w:color="auto" w:fill="auto"/>
            <w:noWrap/>
            <w:vAlign w:val="center"/>
            <w:hideMark/>
          </w:tcPr>
          <w:p w14:paraId="1B7E36B5" w14:textId="77777777" w:rsidR="000664B6" w:rsidRDefault="000664B6">
            <w:pPr>
              <w:jc w:val="center"/>
              <w:rPr>
                <w:rFonts w:ascii="Arial" w:hAnsi="Arial" w:cs="Arial"/>
                <w:color w:val="000000"/>
                <w:sz w:val="20"/>
                <w:szCs w:val="20"/>
              </w:rPr>
            </w:pPr>
            <w:r>
              <w:rPr>
                <w:rFonts w:ascii="Arial" w:hAnsi="Arial" w:cs="Arial"/>
                <w:color w:val="000000"/>
                <w:sz w:val="20"/>
                <w:szCs w:val="20"/>
              </w:rPr>
              <w:t>13,60</w:t>
            </w:r>
          </w:p>
        </w:tc>
        <w:tc>
          <w:tcPr>
            <w:tcW w:w="1250" w:type="pct"/>
            <w:tcBorders>
              <w:top w:val="nil"/>
              <w:left w:val="nil"/>
              <w:bottom w:val="single" w:sz="4" w:space="0" w:color="auto"/>
              <w:right w:val="double" w:sz="4" w:space="0" w:color="auto"/>
            </w:tcBorders>
            <w:shd w:val="clear" w:color="auto" w:fill="auto"/>
            <w:noWrap/>
            <w:vAlign w:val="center"/>
            <w:hideMark/>
          </w:tcPr>
          <w:p w14:paraId="540578F2" w14:textId="77777777" w:rsidR="000664B6" w:rsidRDefault="000664B6">
            <w:pPr>
              <w:jc w:val="center"/>
              <w:rPr>
                <w:rFonts w:ascii="Arial" w:hAnsi="Arial" w:cs="Arial"/>
                <w:sz w:val="20"/>
                <w:szCs w:val="20"/>
              </w:rPr>
            </w:pPr>
            <w:r>
              <w:rPr>
                <w:rFonts w:ascii="Arial" w:hAnsi="Arial" w:cs="Arial"/>
                <w:sz w:val="20"/>
                <w:szCs w:val="20"/>
              </w:rPr>
              <w:t>32</w:t>
            </w:r>
          </w:p>
        </w:tc>
      </w:tr>
      <w:tr w:rsidR="000664B6" w14:paraId="295B56EB" w14:textId="77777777" w:rsidTr="000664B6">
        <w:trPr>
          <w:trHeight w:val="270"/>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530C9DEF" w14:textId="77777777" w:rsidR="000664B6" w:rsidRDefault="000664B6">
            <w:pPr>
              <w:jc w:val="center"/>
              <w:rPr>
                <w:rFonts w:ascii="Arial" w:hAnsi="Arial" w:cs="Arial"/>
                <w:color w:val="000000"/>
                <w:sz w:val="20"/>
                <w:szCs w:val="20"/>
              </w:rPr>
            </w:pPr>
            <w:r>
              <w:rPr>
                <w:rFonts w:ascii="Arial" w:hAnsi="Arial" w:cs="Arial"/>
                <w:color w:val="000000"/>
                <w:sz w:val="20"/>
                <w:szCs w:val="20"/>
              </w:rPr>
              <w:t>Październik</w:t>
            </w:r>
          </w:p>
        </w:tc>
        <w:tc>
          <w:tcPr>
            <w:tcW w:w="1250" w:type="pct"/>
            <w:tcBorders>
              <w:top w:val="nil"/>
              <w:left w:val="nil"/>
              <w:bottom w:val="single" w:sz="4" w:space="0" w:color="auto"/>
              <w:right w:val="single" w:sz="4" w:space="0" w:color="auto"/>
            </w:tcBorders>
            <w:shd w:val="clear" w:color="auto" w:fill="auto"/>
            <w:noWrap/>
            <w:vAlign w:val="center"/>
            <w:hideMark/>
          </w:tcPr>
          <w:p w14:paraId="2613CEA4" w14:textId="77777777" w:rsidR="000664B6" w:rsidRDefault="000664B6">
            <w:pPr>
              <w:jc w:val="center"/>
              <w:rPr>
                <w:rFonts w:ascii="Arial" w:hAnsi="Arial" w:cs="Arial"/>
                <w:color w:val="000000"/>
                <w:sz w:val="20"/>
                <w:szCs w:val="20"/>
              </w:rPr>
            </w:pPr>
            <w:r>
              <w:rPr>
                <w:rFonts w:ascii="Arial" w:hAnsi="Arial" w:cs="Arial"/>
                <w:color w:val="000000"/>
                <w:sz w:val="20"/>
                <w:szCs w:val="20"/>
              </w:rPr>
              <w:t>31</w:t>
            </w:r>
          </w:p>
        </w:tc>
        <w:tc>
          <w:tcPr>
            <w:tcW w:w="1250" w:type="pct"/>
            <w:tcBorders>
              <w:top w:val="nil"/>
              <w:left w:val="nil"/>
              <w:bottom w:val="single" w:sz="4" w:space="0" w:color="auto"/>
              <w:right w:val="single" w:sz="4" w:space="0" w:color="auto"/>
            </w:tcBorders>
            <w:shd w:val="clear" w:color="auto" w:fill="auto"/>
            <w:noWrap/>
            <w:vAlign w:val="center"/>
            <w:hideMark/>
          </w:tcPr>
          <w:p w14:paraId="60EB23DF" w14:textId="77777777" w:rsidR="000664B6" w:rsidRDefault="000664B6">
            <w:pPr>
              <w:jc w:val="center"/>
              <w:rPr>
                <w:rFonts w:ascii="Arial" w:hAnsi="Arial" w:cs="Arial"/>
                <w:color w:val="000000"/>
                <w:sz w:val="20"/>
                <w:szCs w:val="20"/>
              </w:rPr>
            </w:pPr>
            <w:r>
              <w:rPr>
                <w:rFonts w:ascii="Arial" w:hAnsi="Arial" w:cs="Arial"/>
                <w:color w:val="000000"/>
                <w:sz w:val="20"/>
                <w:szCs w:val="20"/>
              </w:rPr>
              <w:t>7,70</w:t>
            </w:r>
          </w:p>
        </w:tc>
        <w:tc>
          <w:tcPr>
            <w:tcW w:w="1250" w:type="pct"/>
            <w:tcBorders>
              <w:top w:val="nil"/>
              <w:left w:val="nil"/>
              <w:bottom w:val="single" w:sz="4" w:space="0" w:color="auto"/>
              <w:right w:val="double" w:sz="4" w:space="0" w:color="auto"/>
            </w:tcBorders>
            <w:shd w:val="clear" w:color="auto" w:fill="auto"/>
            <w:noWrap/>
            <w:vAlign w:val="center"/>
            <w:hideMark/>
          </w:tcPr>
          <w:p w14:paraId="37CC07FD" w14:textId="77777777" w:rsidR="000664B6" w:rsidRDefault="000664B6">
            <w:pPr>
              <w:jc w:val="center"/>
              <w:rPr>
                <w:rFonts w:ascii="Arial" w:hAnsi="Arial" w:cs="Arial"/>
                <w:sz w:val="20"/>
                <w:szCs w:val="20"/>
              </w:rPr>
            </w:pPr>
            <w:r>
              <w:rPr>
                <w:rFonts w:ascii="Arial" w:hAnsi="Arial" w:cs="Arial"/>
                <w:sz w:val="20"/>
                <w:szCs w:val="20"/>
              </w:rPr>
              <w:t>381,3</w:t>
            </w:r>
          </w:p>
        </w:tc>
      </w:tr>
      <w:tr w:rsidR="000664B6" w14:paraId="4EC3598E"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30223F54" w14:textId="77777777" w:rsidR="000664B6" w:rsidRDefault="000664B6">
            <w:pPr>
              <w:jc w:val="center"/>
              <w:rPr>
                <w:rFonts w:ascii="Arial" w:hAnsi="Arial" w:cs="Arial"/>
                <w:color w:val="000000"/>
                <w:sz w:val="20"/>
                <w:szCs w:val="20"/>
              </w:rPr>
            </w:pPr>
            <w:r>
              <w:rPr>
                <w:rFonts w:ascii="Arial" w:hAnsi="Arial" w:cs="Arial"/>
                <w:color w:val="000000"/>
                <w:sz w:val="20"/>
                <w:szCs w:val="20"/>
              </w:rPr>
              <w:t>Listopad</w:t>
            </w:r>
          </w:p>
        </w:tc>
        <w:tc>
          <w:tcPr>
            <w:tcW w:w="1250" w:type="pct"/>
            <w:tcBorders>
              <w:top w:val="nil"/>
              <w:left w:val="nil"/>
              <w:bottom w:val="single" w:sz="4" w:space="0" w:color="auto"/>
              <w:right w:val="single" w:sz="4" w:space="0" w:color="auto"/>
            </w:tcBorders>
            <w:shd w:val="clear" w:color="auto" w:fill="auto"/>
            <w:noWrap/>
            <w:vAlign w:val="center"/>
            <w:hideMark/>
          </w:tcPr>
          <w:p w14:paraId="2CE437B5" w14:textId="77777777" w:rsidR="000664B6" w:rsidRDefault="000664B6">
            <w:pPr>
              <w:jc w:val="center"/>
              <w:rPr>
                <w:rFonts w:ascii="Arial" w:hAnsi="Arial" w:cs="Arial"/>
                <w:color w:val="000000"/>
                <w:sz w:val="20"/>
                <w:szCs w:val="20"/>
              </w:rPr>
            </w:pPr>
            <w:r>
              <w:rPr>
                <w:rFonts w:ascii="Arial" w:hAnsi="Arial" w:cs="Arial"/>
                <w:color w:val="000000"/>
                <w:sz w:val="20"/>
                <w:szCs w:val="20"/>
              </w:rPr>
              <w:t>30</w:t>
            </w:r>
          </w:p>
        </w:tc>
        <w:tc>
          <w:tcPr>
            <w:tcW w:w="1250" w:type="pct"/>
            <w:tcBorders>
              <w:top w:val="nil"/>
              <w:left w:val="nil"/>
              <w:bottom w:val="single" w:sz="4" w:space="0" w:color="auto"/>
              <w:right w:val="single" w:sz="4" w:space="0" w:color="auto"/>
            </w:tcBorders>
            <w:shd w:val="clear" w:color="auto" w:fill="auto"/>
            <w:noWrap/>
            <w:vAlign w:val="center"/>
            <w:hideMark/>
          </w:tcPr>
          <w:p w14:paraId="4A39EB74" w14:textId="77777777" w:rsidR="000664B6" w:rsidRDefault="000664B6">
            <w:pPr>
              <w:jc w:val="center"/>
              <w:rPr>
                <w:rFonts w:ascii="Arial" w:hAnsi="Arial" w:cs="Arial"/>
                <w:color w:val="000000"/>
                <w:sz w:val="20"/>
                <w:szCs w:val="20"/>
              </w:rPr>
            </w:pPr>
            <w:r>
              <w:rPr>
                <w:rFonts w:ascii="Arial" w:hAnsi="Arial" w:cs="Arial"/>
                <w:color w:val="000000"/>
                <w:sz w:val="20"/>
                <w:szCs w:val="20"/>
              </w:rPr>
              <w:t>2,40</w:t>
            </w:r>
          </w:p>
        </w:tc>
        <w:tc>
          <w:tcPr>
            <w:tcW w:w="1250" w:type="pct"/>
            <w:tcBorders>
              <w:top w:val="nil"/>
              <w:left w:val="nil"/>
              <w:bottom w:val="single" w:sz="4" w:space="0" w:color="auto"/>
              <w:right w:val="double" w:sz="4" w:space="0" w:color="auto"/>
            </w:tcBorders>
            <w:shd w:val="clear" w:color="auto" w:fill="auto"/>
            <w:noWrap/>
            <w:vAlign w:val="center"/>
            <w:hideMark/>
          </w:tcPr>
          <w:p w14:paraId="2B0A8CAC" w14:textId="77777777" w:rsidR="000664B6" w:rsidRDefault="000664B6">
            <w:pPr>
              <w:jc w:val="center"/>
              <w:rPr>
                <w:rFonts w:ascii="Arial" w:hAnsi="Arial" w:cs="Arial"/>
                <w:sz w:val="20"/>
                <w:szCs w:val="20"/>
              </w:rPr>
            </w:pPr>
            <w:r>
              <w:rPr>
                <w:rFonts w:ascii="Arial" w:hAnsi="Arial" w:cs="Arial"/>
                <w:sz w:val="20"/>
                <w:szCs w:val="20"/>
              </w:rPr>
              <w:t>528</w:t>
            </w:r>
          </w:p>
        </w:tc>
      </w:tr>
      <w:tr w:rsidR="000664B6" w14:paraId="31B3C8DF" w14:textId="77777777" w:rsidTr="000664B6">
        <w:trPr>
          <w:trHeight w:val="255"/>
        </w:trPr>
        <w:tc>
          <w:tcPr>
            <w:tcW w:w="1250" w:type="pct"/>
            <w:tcBorders>
              <w:top w:val="nil"/>
              <w:left w:val="double" w:sz="4" w:space="0" w:color="auto"/>
              <w:bottom w:val="single" w:sz="4" w:space="0" w:color="auto"/>
              <w:right w:val="single" w:sz="4" w:space="0" w:color="auto"/>
            </w:tcBorders>
            <w:shd w:val="clear" w:color="auto" w:fill="auto"/>
            <w:noWrap/>
            <w:vAlign w:val="center"/>
            <w:hideMark/>
          </w:tcPr>
          <w:p w14:paraId="374F89D5" w14:textId="77777777" w:rsidR="000664B6" w:rsidRDefault="000664B6">
            <w:pPr>
              <w:jc w:val="center"/>
              <w:rPr>
                <w:rFonts w:ascii="Arial" w:hAnsi="Arial" w:cs="Arial"/>
                <w:color w:val="000000"/>
                <w:sz w:val="20"/>
                <w:szCs w:val="20"/>
              </w:rPr>
            </w:pPr>
            <w:r>
              <w:rPr>
                <w:rFonts w:ascii="Arial" w:hAnsi="Arial" w:cs="Arial"/>
                <w:color w:val="000000"/>
                <w:sz w:val="20"/>
                <w:szCs w:val="20"/>
              </w:rPr>
              <w:t>Grudzień</w:t>
            </w:r>
          </w:p>
        </w:tc>
        <w:tc>
          <w:tcPr>
            <w:tcW w:w="1250" w:type="pct"/>
            <w:tcBorders>
              <w:top w:val="nil"/>
              <w:left w:val="nil"/>
              <w:bottom w:val="single" w:sz="4" w:space="0" w:color="auto"/>
              <w:right w:val="single" w:sz="4" w:space="0" w:color="auto"/>
            </w:tcBorders>
            <w:shd w:val="clear" w:color="auto" w:fill="auto"/>
            <w:noWrap/>
            <w:vAlign w:val="center"/>
            <w:hideMark/>
          </w:tcPr>
          <w:p w14:paraId="016783C7" w14:textId="77777777" w:rsidR="000664B6" w:rsidRDefault="000664B6">
            <w:pPr>
              <w:jc w:val="center"/>
              <w:rPr>
                <w:rFonts w:ascii="Arial" w:hAnsi="Arial" w:cs="Arial"/>
                <w:color w:val="000000"/>
                <w:sz w:val="20"/>
                <w:szCs w:val="20"/>
              </w:rPr>
            </w:pPr>
            <w:r>
              <w:rPr>
                <w:rFonts w:ascii="Arial" w:hAnsi="Arial" w:cs="Arial"/>
                <w:color w:val="000000"/>
                <w:sz w:val="20"/>
                <w:szCs w:val="20"/>
              </w:rPr>
              <w:t>31</w:t>
            </w:r>
          </w:p>
        </w:tc>
        <w:tc>
          <w:tcPr>
            <w:tcW w:w="1250" w:type="pct"/>
            <w:tcBorders>
              <w:top w:val="nil"/>
              <w:left w:val="nil"/>
              <w:bottom w:val="single" w:sz="4" w:space="0" w:color="auto"/>
              <w:right w:val="single" w:sz="4" w:space="0" w:color="auto"/>
            </w:tcBorders>
            <w:shd w:val="clear" w:color="auto" w:fill="auto"/>
            <w:noWrap/>
            <w:vAlign w:val="center"/>
            <w:hideMark/>
          </w:tcPr>
          <w:p w14:paraId="7B372322" w14:textId="77777777" w:rsidR="000664B6" w:rsidRDefault="000664B6">
            <w:pPr>
              <w:jc w:val="center"/>
              <w:rPr>
                <w:rFonts w:ascii="Arial" w:hAnsi="Arial" w:cs="Arial"/>
                <w:color w:val="000000"/>
                <w:sz w:val="20"/>
                <w:szCs w:val="20"/>
              </w:rPr>
            </w:pPr>
            <w:r>
              <w:rPr>
                <w:rFonts w:ascii="Arial" w:hAnsi="Arial" w:cs="Arial"/>
                <w:color w:val="000000"/>
                <w:sz w:val="20"/>
                <w:szCs w:val="20"/>
              </w:rPr>
              <w:t>1,20</w:t>
            </w:r>
          </w:p>
        </w:tc>
        <w:tc>
          <w:tcPr>
            <w:tcW w:w="1250" w:type="pct"/>
            <w:tcBorders>
              <w:top w:val="nil"/>
              <w:left w:val="nil"/>
              <w:bottom w:val="single" w:sz="4" w:space="0" w:color="auto"/>
              <w:right w:val="double" w:sz="4" w:space="0" w:color="auto"/>
            </w:tcBorders>
            <w:shd w:val="clear" w:color="auto" w:fill="auto"/>
            <w:noWrap/>
            <w:vAlign w:val="center"/>
            <w:hideMark/>
          </w:tcPr>
          <w:p w14:paraId="0D4BD840" w14:textId="77777777" w:rsidR="000664B6" w:rsidRDefault="000664B6">
            <w:pPr>
              <w:jc w:val="center"/>
              <w:rPr>
                <w:rFonts w:ascii="Arial" w:hAnsi="Arial" w:cs="Arial"/>
                <w:sz w:val="20"/>
                <w:szCs w:val="20"/>
              </w:rPr>
            </w:pPr>
            <w:r>
              <w:rPr>
                <w:rFonts w:ascii="Arial" w:hAnsi="Arial" w:cs="Arial"/>
                <w:sz w:val="20"/>
                <w:szCs w:val="20"/>
              </w:rPr>
              <w:t>582,8</w:t>
            </w:r>
          </w:p>
        </w:tc>
      </w:tr>
      <w:tr w:rsidR="000664B6" w14:paraId="049109DD" w14:textId="77777777" w:rsidTr="000664B6">
        <w:trPr>
          <w:trHeight w:val="300"/>
        </w:trPr>
        <w:tc>
          <w:tcPr>
            <w:tcW w:w="3750" w:type="pct"/>
            <w:gridSpan w:val="3"/>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592DE0A3" w14:textId="77777777" w:rsidR="000664B6" w:rsidRDefault="000664B6">
            <w:pPr>
              <w:jc w:val="center"/>
              <w:rPr>
                <w:rFonts w:ascii="Arial" w:hAnsi="Arial" w:cs="Arial"/>
                <w:b/>
                <w:bCs/>
                <w:sz w:val="20"/>
                <w:szCs w:val="20"/>
              </w:rPr>
            </w:pPr>
            <w:r>
              <w:rPr>
                <w:rFonts w:ascii="Arial" w:hAnsi="Arial" w:cs="Arial"/>
                <w:b/>
                <w:bCs/>
                <w:sz w:val="20"/>
                <w:szCs w:val="20"/>
              </w:rPr>
              <w:t>Razem</w:t>
            </w:r>
          </w:p>
        </w:tc>
        <w:tc>
          <w:tcPr>
            <w:tcW w:w="1250" w:type="pct"/>
            <w:tcBorders>
              <w:top w:val="nil"/>
              <w:left w:val="nil"/>
              <w:bottom w:val="double" w:sz="4" w:space="0" w:color="auto"/>
              <w:right w:val="double" w:sz="4" w:space="0" w:color="auto"/>
            </w:tcBorders>
            <w:shd w:val="clear" w:color="auto" w:fill="auto"/>
            <w:noWrap/>
            <w:vAlign w:val="center"/>
            <w:hideMark/>
          </w:tcPr>
          <w:p w14:paraId="500FADF2" w14:textId="77777777" w:rsidR="000664B6" w:rsidRDefault="000664B6">
            <w:pPr>
              <w:jc w:val="center"/>
              <w:rPr>
                <w:rFonts w:ascii="Arial" w:hAnsi="Arial" w:cs="Arial"/>
                <w:b/>
                <w:bCs/>
                <w:sz w:val="20"/>
                <w:szCs w:val="20"/>
              </w:rPr>
            </w:pPr>
            <w:r>
              <w:rPr>
                <w:rFonts w:ascii="Arial" w:hAnsi="Arial" w:cs="Arial"/>
                <w:b/>
                <w:bCs/>
                <w:sz w:val="20"/>
                <w:szCs w:val="20"/>
              </w:rPr>
              <w:t>3 696,70</w:t>
            </w:r>
          </w:p>
        </w:tc>
      </w:tr>
    </w:tbl>
    <w:p w14:paraId="4AE9FA59" w14:textId="77777777" w:rsidR="000664B6" w:rsidRPr="00BC3B42" w:rsidRDefault="000664B6" w:rsidP="000664B6">
      <w:pPr>
        <w:spacing w:before="120" w:after="120"/>
        <w:jc w:val="right"/>
        <w:rPr>
          <w:rFonts w:ascii="Arial" w:hAnsi="Arial"/>
          <w:sz w:val="18"/>
          <w:szCs w:val="18"/>
        </w:rPr>
      </w:pPr>
      <w:r w:rsidRPr="00BC3B42">
        <w:rPr>
          <w:rFonts w:ascii="Arial" w:hAnsi="Arial" w:cs="Arial"/>
          <w:bCs/>
          <w:sz w:val="18"/>
          <w:szCs w:val="18"/>
        </w:rPr>
        <w:t xml:space="preserve">Źródło: Opracowanie własne na podstawie </w:t>
      </w:r>
      <w:r w:rsidRPr="00BC3B42">
        <w:rPr>
          <w:rFonts w:ascii="Arial" w:hAnsi="Arial" w:cs="Arial"/>
          <w:sz w:val="18"/>
          <w:szCs w:val="18"/>
        </w:rPr>
        <w:t>PN-EN 12831:2006. Instalacje ogrzewcze w budynkach - Metoda obliczania projektowego obciążenia cieplnego</w:t>
      </w:r>
    </w:p>
    <w:p w14:paraId="69D432F0" w14:textId="381B2780" w:rsidR="000664B6" w:rsidRDefault="000664B6" w:rsidP="000664B6">
      <w:pPr>
        <w:pStyle w:val="Legenda"/>
        <w:keepNext/>
      </w:pPr>
      <w:bookmarkStart w:id="42" w:name="_Toc235375412"/>
      <w:r>
        <w:t xml:space="preserve">Wykres </w:t>
      </w:r>
      <w:r>
        <w:fldChar w:fldCharType="begin"/>
      </w:r>
      <w:r>
        <w:instrText xml:space="preserve"> SEQ Wykres \* ARABIC </w:instrText>
      </w:r>
      <w:r>
        <w:fldChar w:fldCharType="separate"/>
      </w:r>
      <w:r w:rsidR="004C6974">
        <w:rPr>
          <w:noProof/>
        </w:rPr>
        <w:t>2</w:t>
      </w:r>
      <w:r>
        <w:fldChar w:fldCharType="end"/>
      </w:r>
      <w:r>
        <w:t xml:space="preserve">. </w:t>
      </w:r>
      <w:r w:rsidRPr="000664B6">
        <w:t>Rozkład średnich temperatur na terenie gminy</w:t>
      </w:r>
      <w:r>
        <w:t xml:space="preserve"> Gniewkowo</w:t>
      </w:r>
      <w:bookmarkEnd w:id="42"/>
    </w:p>
    <w:p w14:paraId="7B9A37A3" w14:textId="77777777" w:rsidR="000664B6" w:rsidRDefault="000664B6" w:rsidP="000664B6">
      <w:pPr>
        <w:spacing w:before="120" w:after="120" w:line="360" w:lineRule="auto"/>
        <w:jc w:val="center"/>
        <w:rPr>
          <w:rFonts w:ascii="Arial" w:hAnsi="Arial" w:cs="Arial"/>
          <w:bCs/>
          <w:sz w:val="18"/>
          <w:szCs w:val="18"/>
        </w:rPr>
      </w:pPr>
      <w:r w:rsidRPr="000664B6">
        <w:rPr>
          <w:noProof/>
          <w:bdr w:val="double" w:sz="4" w:space="0" w:color="auto"/>
        </w:rPr>
        <w:drawing>
          <wp:inline distT="0" distB="0" distL="0" distR="0" wp14:anchorId="64B2C52D" wp14:editId="38627BF4">
            <wp:extent cx="5170805" cy="3270185"/>
            <wp:effectExtent l="0" t="0" r="0" b="6985"/>
            <wp:docPr id="1" name="Obraz 1" descr="Na wykresie przedstawiono rozkład średnich temperatur na terenie gminy Gniewk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Na wykresie przedstawiono rozkład średnich temperatur na terenie gminy Gniewkowo."/>
                    <pic:cNvPicPr/>
                  </pic:nvPicPr>
                  <pic:blipFill>
                    <a:blip r:embed="rId31"/>
                    <a:stretch>
                      <a:fillRect/>
                    </a:stretch>
                  </pic:blipFill>
                  <pic:spPr>
                    <a:xfrm>
                      <a:off x="0" y="0"/>
                      <a:ext cx="5173894" cy="3272138"/>
                    </a:xfrm>
                    <a:prstGeom prst="rect">
                      <a:avLst/>
                    </a:prstGeom>
                  </pic:spPr>
                </pic:pic>
              </a:graphicData>
            </a:graphic>
          </wp:inline>
        </w:drawing>
      </w:r>
      <w:bookmarkStart w:id="43" w:name="_Toc48650033"/>
    </w:p>
    <w:p w14:paraId="19010382" w14:textId="4B579FCC" w:rsidR="000664B6" w:rsidRDefault="000664B6" w:rsidP="000664B6">
      <w:pPr>
        <w:spacing w:before="120" w:after="120"/>
        <w:jc w:val="right"/>
        <w:rPr>
          <w:rFonts w:ascii="Arial" w:hAnsi="Arial"/>
          <w:sz w:val="22"/>
          <w:szCs w:val="22"/>
        </w:rPr>
      </w:pPr>
      <w:r w:rsidRPr="0039707D">
        <w:rPr>
          <w:rFonts w:ascii="Arial" w:hAnsi="Arial" w:cs="Arial"/>
          <w:bCs/>
          <w:sz w:val="18"/>
          <w:szCs w:val="18"/>
        </w:rPr>
        <w:t>Źródło: Opracowanie własne</w:t>
      </w:r>
    </w:p>
    <w:p w14:paraId="2D8EF7EA" w14:textId="56F05A4E" w:rsidR="00CF773A" w:rsidRPr="000327B9" w:rsidRDefault="00CF773A">
      <w:pPr>
        <w:spacing w:after="160" w:line="259" w:lineRule="auto"/>
        <w:rPr>
          <w:rFonts w:ascii="Arial" w:hAnsi="Arial"/>
          <w:b/>
          <w:bCs/>
          <w:szCs w:val="26"/>
        </w:rPr>
      </w:pPr>
    </w:p>
    <w:p w14:paraId="353A2206" w14:textId="77777777" w:rsidR="000664B6" w:rsidRDefault="000664B6" w:rsidP="002E6A9A">
      <w:pPr>
        <w:pStyle w:val="Nagwek2"/>
        <w:spacing w:line="360" w:lineRule="auto"/>
        <w:sectPr w:rsidR="000664B6">
          <w:pgSz w:w="11906" w:h="16838"/>
          <w:pgMar w:top="1417" w:right="1417" w:bottom="1417" w:left="1417" w:header="708" w:footer="708" w:gutter="0"/>
          <w:cols w:space="708"/>
          <w:docGrid w:linePitch="360"/>
        </w:sectPr>
      </w:pPr>
    </w:p>
    <w:p w14:paraId="0C21534B" w14:textId="36920CF4" w:rsidR="00A0259E" w:rsidRPr="00C84A7F" w:rsidRDefault="00716A63" w:rsidP="002E6A9A">
      <w:pPr>
        <w:pStyle w:val="Nagwek2"/>
        <w:spacing w:line="360" w:lineRule="auto"/>
      </w:pPr>
      <w:bookmarkStart w:id="44" w:name="_Toc235374611"/>
      <w:r w:rsidRPr="00C84A7F">
        <w:lastRenderedPageBreak/>
        <w:t>3</w:t>
      </w:r>
      <w:r w:rsidR="00A0259E" w:rsidRPr="00C84A7F">
        <w:t>.</w:t>
      </w:r>
      <w:r w:rsidR="0022079D">
        <w:t>6</w:t>
      </w:r>
      <w:r w:rsidR="00A0259E" w:rsidRPr="00C84A7F">
        <w:t xml:space="preserve">. Charakterystyka </w:t>
      </w:r>
      <w:bookmarkEnd w:id="43"/>
      <w:r w:rsidR="00F41FD4" w:rsidRPr="00C84A7F">
        <w:t>zabudowy mieszkaniowej</w:t>
      </w:r>
      <w:bookmarkEnd w:id="44"/>
    </w:p>
    <w:p w14:paraId="2FFBDFE9" w14:textId="471FCCC2" w:rsidR="00801319" w:rsidRDefault="00104E8B" w:rsidP="00104E8B">
      <w:pPr>
        <w:pStyle w:val="Bezodstpw"/>
        <w:rPr>
          <w:rFonts w:cs="Arial"/>
        </w:rPr>
      </w:pPr>
      <w:r w:rsidRPr="00104E8B">
        <w:rPr>
          <w:rFonts w:cs="Arial"/>
        </w:rPr>
        <w:t>Poziom zużycia energii w tym segmencie gospodarstw domowych jest często wyższy niż w</w:t>
      </w:r>
      <w:r>
        <w:rPr>
          <w:rFonts w:cs="Arial"/>
        </w:rPr>
        <w:t> </w:t>
      </w:r>
      <w:r w:rsidRPr="00104E8B">
        <w:rPr>
          <w:rFonts w:cs="Arial"/>
        </w:rPr>
        <w:t>przemyśle czy transporcie. Dzieje się tak, ponieważ nowe technologie oraz modernizacje procesów produkcyjnych skutkują dużym wzrostem efektywności energetycznej. Przemysł kieruje się dziś ekonomią, dlatego też wiele przedsiębiorstw, szukając oszczędności, inwestuje w działania mające na celu zmniejszenie zapotrzebowania na energię. Dzięki zaostrzeniu wymagań i rozwojowi technologii wytwarzania ciepła obserwuje się nieznaczne obniżenie zużycia ciepła także wśród nowych budynków mieszkalnych.</w:t>
      </w:r>
    </w:p>
    <w:p w14:paraId="3927CFB4" w14:textId="24F43231" w:rsidR="0076429D" w:rsidRDefault="0076429D" w:rsidP="0076429D">
      <w:pPr>
        <w:pStyle w:val="Bezodstpw"/>
        <w:rPr>
          <w:rFonts w:cs="Arial"/>
        </w:rPr>
      </w:pPr>
      <w:bookmarkStart w:id="45" w:name="_Toc271106094"/>
      <w:bookmarkStart w:id="46" w:name="_Toc48650065"/>
      <w:bookmarkStart w:id="47" w:name="_Toc48650035"/>
      <w:r w:rsidRPr="002B63D8">
        <w:rPr>
          <w:rFonts w:cs="Arial"/>
        </w:rPr>
        <w:t xml:space="preserve">Z danych GUS zestawionych w poniższej tabeli wynika, że liczba mieszkań w gminie </w:t>
      </w:r>
      <w:r>
        <w:rPr>
          <w:rFonts w:cs="Arial"/>
        </w:rPr>
        <w:t>Gniewkowo</w:t>
      </w:r>
      <w:r w:rsidRPr="002B63D8">
        <w:rPr>
          <w:rFonts w:cs="Arial"/>
        </w:rPr>
        <w:t xml:space="preserve"> na przełomie lat 202</w:t>
      </w:r>
      <w:r>
        <w:rPr>
          <w:rFonts w:cs="Arial"/>
        </w:rPr>
        <w:t>1</w:t>
      </w:r>
      <w:r w:rsidRPr="002B63D8">
        <w:rPr>
          <w:rFonts w:cs="Arial"/>
        </w:rPr>
        <w:t>-202</w:t>
      </w:r>
      <w:r>
        <w:rPr>
          <w:rFonts w:cs="Arial"/>
        </w:rPr>
        <w:t>5</w:t>
      </w:r>
      <w:r w:rsidRPr="002B63D8">
        <w:rPr>
          <w:rFonts w:cs="Arial"/>
        </w:rPr>
        <w:t xml:space="preserve"> wzrosła o </w:t>
      </w:r>
      <w:r>
        <w:rPr>
          <w:rFonts w:cs="Arial"/>
        </w:rPr>
        <w:t>2</w:t>
      </w:r>
      <w:r w:rsidRPr="002B63D8">
        <w:rPr>
          <w:rFonts w:cs="Arial"/>
        </w:rPr>
        <w:t>,</w:t>
      </w:r>
      <w:r>
        <w:rPr>
          <w:rFonts w:cs="Arial"/>
        </w:rPr>
        <w:t>12</w:t>
      </w:r>
      <w:r w:rsidRPr="002B63D8">
        <w:rPr>
          <w:rFonts w:cs="Arial"/>
        </w:rPr>
        <w:t xml:space="preserve">%. Tendencję wzrostową zaobserwowano również w zakresie powierzchni użytkowej mieszkań, która z </w:t>
      </w:r>
      <w:r w:rsidRPr="0076429D">
        <w:rPr>
          <w:rFonts w:cs="Arial"/>
        </w:rPr>
        <w:t>334</w:t>
      </w:r>
      <w:r>
        <w:rPr>
          <w:rFonts w:cs="Arial"/>
        </w:rPr>
        <w:t> </w:t>
      </w:r>
      <w:r w:rsidRPr="0076429D">
        <w:rPr>
          <w:rFonts w:cs="Arial"/>
        </w:rPr>
        <w:t>273</w:t>
      </w:r>
      <w:r>
        <w:rPr>
          <w:rFonts w:cs="Arial"/>
        </w:rPr>
        <w:t xml:space="preserve"> </w:t>
      </w:r>
      <w:r w:rsidRPr="002B63D8">
        <w:rPr>
          <w:rFonts w:cs="Arial"/>
        </w:rPr>
        <w:t>m</w:t>
      </w:r>
      <w:r w:rsidRPr="002B63D8">
        <w:rPr>
          <w:rFonts w:cs="Arial"/>
          <w:vertAlign w:val="superscript"/>
        </w:rPr>
        <w:t>2</w:t>
      </w:r>
      <w:r w:rsidRPr="002B63D8">
        <w:rPr>
          <w:rFonts w:cs="Arial"/>
        </w:rPr>
        <w:t xml:space="preserve"> (202</w:t>
      </w:r>
      <w:r>
        <w:rPr>
          <w:rFonts w:cs="Arial"/>
        </w:rPr>
        <w:t>1</w:t>
      </w:r>
      <w:r w:rsidRPr="002B63D8">
        <w:rPr>
          <w:rFonts w:cs="Arial"/>
        </w:rPr>
        <w:t xml:space="preserve"> r.) zwiększyła się do </w:t>
      </w:r>
      <w:r w:rsidRPr="0076429D">
        <w:rPr>
          <w:rFonts w:cs="Arial"/>
        </w:rPr>
        <w:t>346</w:t>
      </w:r>
      <w:r>
        <w:rPr>
          <w:rFonts w:cs="Arial"/>
        </w:rPr>
        <w:t> </w:t>
      </w:r>
      <w:r w:rsidRPr="0076429D">
        <w:rPr>
          <w:rFonts w:cs="Arial"/>
        </w:rPr>
        <w:t>172</w:t>
      </w:r>
      <w:r>
        <w:rPr>
          <w:rFonts w:cs="Arial"/>
        </w:rPr>
        <w:t xml:space="preserve"> </w:t>
      </w:r>
      <w:r w:rsidRPr="002B63D8">
        <w:rPr>
          <w:rFonts w:cs="Arial"/>
        </w:rPr>
        <w:t>m</w:t>
      </w:r>
      <w:r w:rsidRPr="002B63D8">
        <w:rPr>
          <w:rFonts w:cs="Arial"/>
          <w:vertAlign w:val="superscript"/>
        </w:rPr>
        <w:t>2</w:t>
      </w:r>
      <w:r w:rsidRPr="002B63D8">
        <w:rPr>
          <w:rFonts w:cs="Arial"/>
        </w:rPr>
        <w:t xml:space="preserve"> (202</w:t>
      </w:r>
      <w:r>
        <w:rPr>
          <w:rFonts w:cs="Arial"/>
        </w:rPr>
        <w:t>5</w:t>
      </w:r>
      <w:r w:rsidRPr="002B63D8">
        <w:rPr>
          <w:rFonts w:cs="Arial"/>
        </w:rPr>
        <w:t xml:space="preserve"> r.), tj. </w:t>
      </w:r>
      <w:r>
        <w:rPr>
          <w:rFonts w:cs="Arial"/>
        </w:rPr>
        <w:t>3</w:t>
      </w:r>
      <w:r w:rsidRPr="002B63D8">
        <w:rPr>
          <w:rFonts w:cs="Arial"/>
        </w:rPr>
        <w:t>,</w:t>
      </w:r>
      <w:r>
        <w:rPr>
          <w:rFonts w:cs="Arial"/>
        </w:rPr>
        <w:t>56</w:t>
      </w:r>
      <w:r w:rsidRPr="002B63D8">
        <w:rPr>
          <w:rFonts w:cs="Arial"/>
        </w:rPr>
        <w:t>%. Wzrost liczby mieszkań w gminie prowadzi do większego zapotrzebowania na ciepło i energię elektryczną</w:t>
      </w:r>
      <w:r w:rsidRPr="002B63D8">
        <w:t xml:space="preserve"> </w:t>
      </w:r>
      <w:r w:rsidRPr="002B63D8">
        <w:rPr>
          <w:rFonts w:cs="Arial"/>
        </w:rPr>
        <w:t>oraz gaz. Aby sprostać rosnącym potrzebom, konieczna jest rozbudowa infrastruktury oraz zwiększenie mocy produkcyjnych w tych obszarach, co zapewni stabilne i wystarczające dostawy dla nowych budynków. Szczegóły dotyczące infrastruktury mieszkaniowej zawarte są w poniższej tabeli.</w:t>
      </w:r>
    </w:p>
    <w:p w14:paraId="7FD69AFA" w14:textId="105E4C4D" w:rsidR="0076429D" w:rsidRDefault="0076429D" w:rsidP="0076429D">
      <w:pPr>
        <w:pStyle w:val="Legenda"/>
        <w:keepNext/>
      </w:pPr>
      <w:bookmarkStart w:id="48" w:name="_Toc235375365"/>
      <w:r>
        <w:t xml:space="preserve">Tabela </w:t>
      </w:r>
      <w:r>
        <w:fldChar w:fldCharType="begin"/>
      </w:r>
      <w:r>
        <w:instrText xml:space="preserve"> SEQ Tabela \* ARABIC </w:instrText>
      </w:r>
      <w:r>
        <w:fldChar w:fldCharType="separate"/>
      </w:r>
      <w:r w:rsidR="004C6974">
        <w:rPr>
          <w:noProof/>
        </w:rPr>
        <w:t>8</w:t>
      </w:r>
      <w:r>
        <w:fldChar w:fldCharType="end"/>
      </w:r>
      <w:r>
        <w:t xml:space="preserve">. </w:t>
      </w:r>
      <w:r w:rsidRPr="00B057C9">
        <w:t xml:space="preserve">Zasoby mieszkaniowe na terenie gminy </w:t>
      </w:r>
      <w:r>
        <w:t>Gniewkowo</w:t>
      </w:r>
      <w:r w:rsidRPr="00B057C9">
        <w:t xml:space="preserve"> w latach 202</w:t>
      </w:r>
      <w:r>
        <w:t>1</w:t>
      </w:r>
      <w:r w:rsidRPr="00B057C9">
        <w:t>-202</w:t>
      </w:r>
      <w:r>
        <w:t>5</w:t>
      </w:r>
      <w:bookmarkEnd w:id="48"/>
    </w:p>
    <w:tbl>
      <w:tblPr>
        <w:tblW w:w="5000" w:type="pct"/>
        <w:jc w:val="center"/>
        <w:tblCellMar>
          <w:left w:w="70" w:type="dxa"/>
          <w:right w:w="70" w:type="dxa"/>
        </w:tblCellMar>
        <w:tblLook w:val="04A0" w:firstRow="1" w:lastRow="0" w:firstColumn="1" w:lastColumn="0" w:noHBand="0" w:noVBand="1"/>
      </w:tblPr>
      <w:tblGrid>
        <w:gridCol w:w="2808"/>
        <w:gridCol w:w="1075"/>
        <w:gridCol w:w="1033"/>
        <w:gridCol w:w="1033"/>
        <w:gridCol w:w="1033"/>
        <w:gridCol w:w="1024"/>
        <w:gridCol w:w="1020"/>
      </w:tblGrid>
      <w:tr w:rsidR="0076429D" w:rsidRPr="00D21583" w14:paraId="649F9A7F" w14:textId="77777777" w:rsidTr="00A46D4C">
        <w:trPr>
          <w:trHeight w:val="20"/>
          <w:tblHeader/>
          <w:jc w:val="center"/>
        </w:trPr>
        <w:tc>
          <w:tcPr>
            <w:tcW w:w="1556" w:type="pct"/>
            <w:tcBorders>
              <w:top w:val="double" w:sz="6" w:space="0" w:color="auto"/>
              <w:left w:val="double" w:sz="6" w:space="0" w:color="auto"/>
              <w:bottom w:val="single" w:sz="4" w:space="0" w:color="auto"/>
              <w:right w:val="single" w:sz="8" w:space="0" w:color="auto"/>
            </w:tcBorders>
            <w:shd w:val="clear" w:color="000000" w:fill="BFBFBF"/>
            <w:noWrap/>
            <w:vAlign w:val="center"/>
            <w:hideMark/>
          </w:tcPr>
          <w:p w14:paraId="6ED94D76" w14:textId="77777777"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Wyszczególnienie</w:t>
            </w:r>
          </w:p>
        </w:tc>
        <w:tc>
          <w:tcPr>
            <w:tcW w:w="596" w:type="pct"/>
            <w:tcBorders>
              <w:top w:val="double" w:sz="6" w:space="0" w:color="auto"/>
              <w:left w:val="nil"/>
              <w:bottom w:val="single" w:sz="4" w:space="0" w:color="auto"/>
              <w:right w:val="single" w:sz="8" w:space="0" w:color="auto"/>
            </w:tcBorders>
            <w:shd w:val="clear" w:color="000000" w:fill="BFBFBF"/>
            <w:noWrap/>
            <w:vAlign w:val="center"/>
            <w:hideMark/>
          </w:tcPr>
          <w:p w14:paraId="217D8A53" w14:textId="77777777"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Jednostka</w:t>
            </w:r>
          </w:p>
        </w:tc>
        <w:tc>
          <w:tcPr>
            <w:tcW w:w="572" w:type="pct"/>
            <w:tcBorders>
              <w:top w:val="double" w:sz="6" w:space="0" w:color="auto"/>
              <w:left w:val="nil"/>
              <w:bottom w:val="single" w:sz="4" w:space="0" w:color="auto"/>
              <w:right w:val="single" w:sz="8" w:space="0" w:color="auto"/>
            </w:tcBorders>
            <w:shd w:val="clear" w:color="000000" w:fill="BFBFBF"/>
            <w:noWrap/>
            <w:vAlign w:val="center"/>
          </w:tcPr>
          <w:p w14:paraId="68305FB3" w14:textId="08F44F3B"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2021</w:t>
            </w:r>
          </w:p>
        </w:tc>
        <w:tc>
          <w:tcPr>
            <w:tcW w:w="572" w:type="pct"/>
            <w:tcBorders>
              <w:top w:val="double" w:sz="6" w:space="0" w:color="auto"/>
              <w:left w:val="nil"/>
              <w:bottom w:val="single" w:sz="4" w:space="0" w:color="auto"/>
              <w:right w:val="single" w:sz="8" w:space="0" w:color="auto"/>
            </w:tcBorders>
            <w:shd w:val="clear" w:color="000000" w:fill="BFBFBF"/>
            <w:noWrap/>
            <w:vAlign w:val="center"/>
          </w:tcPr>
          <w:p w14:paraId="22D45628" w14:textId="1F904A33"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2022</w:t>
            </w:r>
          </w:p>
        </w:tc>
        <w:tc>
          <w:tcPr>
            <w:tcW w:w="572" w:type="pct"/>
            <w:tcBorders>
              <w:top w:val="double" w:sz="6" w:space="0" w:color="auto"/>
              <w:left w:val="single" w:sz="4" w:space="0" w:color="auto"/>
              <w:bottom w:val="single" w:sz="4" w:space="0" w:color="auto"/>
              <w:right w:val="single" w:sz="4" w:space="0" w:color="auto"/>
            </w:tcBorders>
            <w:shd w:val="clear" w:color="000000" w:fill="BFBFBF"/>
            <w:vAlign w:val="center"/>
          </w:tcPr>
          <w:p w14:paraId="46FA073C" w14:textId="7D7B501A"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2023</w:t>
            </w:r>
          </w:p>
        </w:tc>
        <w:tc>
          <w:tcPr>
            <w:tcW w:w="567" w:type="pct"/>
            <w:tcBorders>
              <w:top w:val="double" w:sz="6" w:space="0" w:color="auto"/>
              <w:left w:val="single" w:sz="4" w:space="0" w:color="auto"/>
              <w:bottom w:val="single" w:sz="4" w:space="0" w:color="auto"/>
              <w:right w:val="single" w:sz="4" w:space="0" w:color="auto"/>
            </w:tcBorders>
            <w:shd w:val="clear" w:color="000000" w:fill="BFBFBF"/>
            <w:vAlign w:val="center"/>
          </w:tcPr>
          <w:p w14:paraId="00F46650" w14:textId="7EBD03E1"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2024</w:t>
            </w:r>
          </w:p>
        </w:tc>
        <w:tc>
          <w:tcPr>
            <w:tcW w:w="565" w:type="pct"/>
            <w:tcBorders>
              <w:top w:val="double" w:sz="6" w:space="0" w:color="auto"/>
              <w:left w:val="single" w:sz="4" w:space="0" w:color="auto"/>
              <w:bottom w:val="single" w:sz="4" w:space="0" w:color="auto"/>
              <w:right w:val="double" w:sz="6" w:space="0" w:color="auto"/>
            </w:tcBorders>
            <w:shd w:val="clear" w:color="000000" w:fill="BFBFBF"/>
            <w:vAlign w:val="center"/>
          </w:tcPr>
          <w:p w14:paraId="3B05B28D" w14:textId="1421376D"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2025</w:t>
            </w:r>
          </w:p>
        </w:tc>
      </w:tr>
      <w:tr w:rsidR="0076429D" w:rsidRPr="00D21583" w14:paraId="0A07AF03" w14:textId="77777777" w:rsidTr="00A46D4C">
        <w:trPr>
          <w:trHeight w:val="20"/>
          <w:jc w:val="center"/>
        </w:trPr>
        <w:tc>
          <w:tcPr>
            <w:tcW w:w="1556" w:type="pct"/>
            <w:tcBorders>
              <w:top w:val="single" w:sz="4" w:space="0" w:color="auto"/>
              <w:left w:val="double" w:sz="6" w:space="0" w:color="auto"/>
              <w:bottom w:val="single" w:sz="8" w:space="0" w:color="auto"/>
              <w:right w:val="single" w:sz="8" w:space="0" w:color="auto"/>
            </w:tcBorders>
            <w:noWrap/>
            <w:vAlign w:val="center"/>
            <w:hideMark/>
          </w:tcPr>
          <w:p w14:paraId="59F6E62F"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mieszkania</w:t>
            </w:r>
          </w:p>
        </w:tc>
        <w:tc>
          <w:tcPr>
            <w:tcW w:w="596" w:type="pct"/>
            <w:tcBorders>
              <w:top w:val="single" w:sz="4" w:space="0" w:color="auto"/>
              <w:left w:val="nil"/>
              <w:bottom w:val="single" w:sz="8" w:space="0" w:color="auto"/>
              <w:right w:val="single" w:sz="8" w:space="0" w:color="auto"/>
            </w:tcBorders>
            <w:noWrap/>
            <w:vAlign w:val="center"/>
            <w:hideMark/>
          </w:tcPr>
          <w:p w14:paraId="6FE97010"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w:t>
            </w:r>
          </w:p>
        </w:tc>
        <w:tc>
          <w:tcPr>
            <w:tcW w:w="572" w:type="pct"/>
            <w:tcBorders>
              <w:top w:val="single" w:sz="4" w:space="0" w:color="auto"/>
              <w:left w:val="nil"/>
              <w:bottom w:val="single" w:sz="4" w:space="0" w:color="auto"/>
              <w:right w:val="single" w:sz="4" w:space="0" w:color="auto"/>
            </w:tcBorders>
            <w:noWrap/>
          </w:tcPr>
          <w:p w14:paraId="697D1198" w14:textId="23C6AB78"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4 775</w:t>
            </w:r>
          </w:p>
        </w:tc>
        <w:tc>
          <w:tcPr>
            <w:tcW w:w="572" w:type="pct"/>
            <w:tcBorders>
              <w:top w:val="single" w:sz="4" w:space="0" w:color="auto"/>
              <w:left w:val="nil"/>
              <w:bottom w:val="single" w:sz="4" w:space="0" w:color="auto"/>
              <w:right w:val="single" w:sz="4" w:space="0" w:color="auto"/>
            </w:tcBorders>
            <w:noWrap/>
          </w:tcPr>
          <w:p w14:paraId="7E18D0C0" w14:textId="17ACECDE"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4 796</w:t>
            </w:r>
          </w:p>
        </w:tc>
        <w:tc>
          <w:tcPr>
            <w:tcW w:w="572" w:type="pct"/>
            <w:tcBorders>
              <w:top w:val="single" w:sz="4" w:space="0" w:color="auto"/>
              <w:left w:val="single" w:sz="4" w:space="0" w:color="auto"/>
              <w:bottom w:val="single" w:sz="4" w:space="0" w:color="auto"/>
              <w:right w:val="single" w:sz="4" w:space="0" w:color="auto"/>
            </w:tcBorders>
          </w:tcPr>
          <w:p w14:paraId="190D6278" w14:textId="6007C50E"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4 811</w:t>
            </w:r>
          </w:p>
        </w:tc>
        <w:tc>
          <w:tcPr>
            <w:tcW w:w="567" w:type="pct"/>
            <w:tcBorders>
              <w:top w:val="single" w:sz="4" w:space="0" w:color="auto"/>
              <w:left w:val="single" w:sz="4" w:space="0" w:color="auto"/>
              <w:bottom w:val="single" w:sz="4" w:space="0" w:color="auto"/>
              <w:right w:val="single" w:sz="4" w:space="0" w:color="auto"/>
            </w:tcBorders>
          </w:tcPr>
          <w:p w14:paraId="31874DDE" w14:textId="251FA412"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4 836</w:t>
            </w:r>
          </w:p>
        </w:tc>
        <w:tc>
          <w:tcPr>
            <w:tcW w:w="565" w:type="pct"/>
            <w:tcBorders>
              <w:top w:val="single" w:sz="4" w:space="0" w:color="auto"/>
              <w:left w:val="single" w:sz="4" w:space="0" w:color="auto"/>
              <w:bottom w:val="single" w:sz="4" w:space="0" w:color="auto"/>
              <w:right w:val="double" w:sz="6" w:space="0" w:color="auto"/>
            </w:tcBorders>
          </w:tcPr>
          <w:p w14:paraId="2EC300EF" w14:textId="49E6154A"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4 876</w:t>
            </w:r>
          </w:p>
        </w:tc>
      </w:tr>
      <w:tr w:rsidR="0076429D" w:rsidRPr="00D21583" w14:paraId="1F5654DA" w14:textId="77777777" w:rsidTr="00A46D4C">
        <w:trPr>
          <w:trHeight w:val="54"/>
          <w:jc w:val="center"/>
        </w:trPr>
        <w:tc>
          <w:tcPr>
            <w:tcW w:w="1556" w:type="pct"/>
            <w:tcBorders>
              <w:top w:val="nil"/>
              <w:left w:val="double" w:sz="6" w:space="0" w:color="auto"/>
              <w:bottom w:val="double" w:sz="6" w:space="0" w:color="auto"/>
              <w:right w:val="single" w:sz="8" w:space="0" w:color="auto"/>
            </w:tcBorders>
            <w:noWrap/>
            <w:vAlign w:val="center"/>
            <w:hideMark/>
          </w:tcPr>
          <w:p w14:paraId="63D1C5ED"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powierzchnia użytkowa mieszkań</w:t>
            </w:r>
          </w:p>
        </w:tc>
        <w:tc>
          <w:tcPr>
            <w:tcW w:w="596" w:type="pct"/>
            <w:tcBorders>
              <w:top w:val="nil"/>
              <w:left w:val="nil"/>
              <w:bottom w:val="double" w:sz="6" w:space="0" w:color="auto"/>
              <w:right w:val="single" w:sz="8" w:space="0" w:color="auto"/>
            </w:tcBorders>
            <w:noWrap/>
            <w:vAlign w:val="center"/>
            <w:hideMark/>
          </w:tcPr>
          <w:p w14:paraId="01A30C03"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m</w:t>
            </w:r>
            <w:r w:rsidRPr="0076429D">
              <w:rPr>
                <w:rFonts w:ascii="Arial" w:hAnsi="Arial" w:cs="Arial"/>
                <w:sz w:val="18"/>
                <w:szCs w:val="18"/>
                <w:vertAlign w:val="superscript"/>
              </w:rPr>
              <w:t>2</w:t>
            </w:r>
          </w:p>
        </w:tc>
        <w:tc>
          <w:tcPr>
            <w:tcW w:w="572" w:type="pct"/>
            <w:tcBorders>
              <w:top w:val="nil"/>
              <w:left w:val="nil"/>
              <w:bottom w:val="double" w:sz="6" w:space="0" w:color="auto"/>
              <w:right w:val="single" w:sz="4" w:space="0" w:color="auto"/>
            </w:tcBorders>
            <w:noWrap/>
          </w:tcPr>
          <w:p w14:paraId="67108CAE" w14:textId="3BBE8B66"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334 273</w:t>
            </w:r>
          </w:p>
        </w:tc>
        <w:tc>
          <w:tcPr>
            <w:tcW w:w="572" w:type="pct"/>
            <w:tcBorders>
              <w:top w:val="nil"/>
              <w:left w:val="nil"/>
              <w:bottom w:val="double" w:sz="6" w:space="0" w:color="auto"/>
              <w:right w:val="single" w:sz="4" w:space="0" w:color="auto"/>
            </w:tcBorders>
            <w:noWrap/>
          </w:tcPr>
          <w:p w14:paraId="00F1D4E5" w14:textId="17F69F6D"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336 872</w:t>
            </w:r>
          </w:p>
        </w:tc>
        <w:tc>
          <w:tcPr>
            <w:tcW w:w="572" w:type="pct"/>
            <w:tcBorders>
              <w:top w:val="nil"/>
              <w:left w:val="single" w:sz="4" w:space="0" w:color="auto"/>
              <w:bottom w:val="double" w:sz="6" w:space="0" w:color="auto"/>
              <w:right w:val="single" w:sz="4" w:space="0" w:color="auto"/>
            </w:tcBorders>
          </w:tcPr>
          <w:p w14:paraId="5881006D" w14:textId="6B4EC421"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338 927</w:t>
            </w:r>
          </w:p>
        </w:tc>
        <w:tc>
          <w:tcPr>
            <w:tcW w:w="567" w:type="pct"/>
            <w:tcBorders>
              <w:top w:val="nil"/>
              <w:left w:val="single" w:sz="4" w:space="0" w:color="auto"/>
              <w:bottom w:val="double" w:sz="6" w:space="0" w:color="auto"/>
              <w:right w:val="single" w:sz="4" w:space="0" w:color="auto"/>
            </w:tcBorders>
          </w:tcPr>
          <w:p w14:paraId="67FA2805" w14:textId="47C71448"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342 478</w:t>
            </w:r>
          </w:p>
        </w:tc>
        <w:tc>
          <w:tcPr>
            <w:tcW w:w="565" w:type="pct"/>
            <w:tcBorders>
              <w:top w:val="nil"/>
              <w:left w:val="single" w:sz="4" w:space="0" w:color="auto"/>
              <w:bottom w:val="double" w:sz="6" w:space="0" w:color="auto"/>
              <w:right w:val="double" w:sz="6" w:space="0" w:color="auto"/>
            </w:tcBorders>
          </w:tcPr>
          <w:p w14:paraId="02DE25A1" w14:textId="3B61F662"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346 172</w:t>
            </w:r>
          </w:p>
        </w:tc>
      </w:tr>
    </w:tbl>
    <w:p w14:paraId="4E01EDFD" w14:textId="6412D5EA" w:rsidR="00104E8B" w:rsidRPr="00BB0A42" w:rsidRDefault="00104E8B" w:rsidP="00104E8B">
      <w:pPr>
        <w:pStyle w:val="Bezodstpw"/>
        <w:spacing w:line="240" w:lineRule="auto"/>
        <w:ind w:right="0"/>
        <w:jc w:val="right"/>
        <w:rPr>
          <w:rFonts w:cs="Arial"/>
          <w:color w:val="0070C0"/>
        </w:rPr>
      </w:pPr>
      <w:r w:rsidRPr="001D5A96">
        <w:rPr>
          <w:rFonts w:cs="Arial"/>
          <w:color w:val="000000" w:themeColor="text1"/>
          <w:sz w:val="18"/>
        </w:rPr>
        <w:t xml:space="preserve">Źródło: Opracowanie własne </w:t>
      </w:r>
      <w:r>
        <w:rPr>
          <w:rFonts w:cs="Arial"/>
          <w:color w:val="000000" w:themeColor="text1"/>
          <w:sz w:val="18"/>
        </w:rPr>
        <w:t xml:space="preserve">na </w:t>
      </w:r>
      <w:r w:rsidRPr="00786FCC">
        <w:rPr>
          <w:rFonts w:cs="Arial"/>
          <w:color w:val="000000" w:themeColor="text1"/>
          <w:sz w:val="18"/>
        </w:rPr>
        <w:t xml:space="preserve">podstawie </w:t>
      </w:r>
      <w:r>
        <w:rPr>
          <w:rFonts w:cs="Arial"/>
          <w:color w:val="000000" w:themeColor="text1"/>
          <w:sz w:val="18"/>
        </w:rPr>
        <w:t>B</w:t>
      </w:r>
      <w:r w:rsidRPr="00786FCC">
        <w:rPr>
          <w:rFonts w:cs="Arial"/>
          <w:color w:val="000000" w:themeColor="text1"/>
          <w:sz w:val="18"/>
        </w:rPr>
        <w:t xml:space="preserve">anku Danych Lokalnych GUS, https://bdl.stat.gov.pl/bdl/start (dostęp: </w:t>
      </w:r>
      <w:r w:rsidR="0076429D">
        <w:rPr>
          <w:rFonts w:cs="Arial"/>
          <w:color w:val="000000" w:themeColor="text1"/>
          <w:sz w:val="18"/>
        </w:rPr>
        <w:t>15</w:t>
      </w:r>
      <w:r w:rsidRPr="00786FCC">
        <w:rPr>
          <w:rFonts w:cs="Arial"/>
          <w:color w:val="000000" w:themeColor="text1"/>
          <w:sz w:val="18"/>
        </w:rPr>
        <w:t>.</w:t>
      </w:r>
      <w:r>
        <w:rPr>
          <w:rFonts w:cs="Arial"/>
          <w:color w:val="000000" w:themeColor="text1"/>
          <w:sz w:val="18"/>
        </w:rPr>
        <w:t>0</w:t>
      </w:r>
      <w:r w:rsidR="0076429D">
        <w:rPr>
          <w:rFonts w:cs="Arial"/>
          <w:color w:val="000000" w:themeColor="text1"/>
          <w:sz w:val="18"/>
        </w:rPr>
        <w:t>7</w:t>
      </w:r>
      <w:r w:rsidRPr="00786FCC">
        <w:rPr>
          <w:rFonts w:cs="Arial"/>
          <w:color w:val="000000" w:themeColor="text1"/>
          <w:sz w:val="18"/>
        </w:rPr>
        <w:t>.202</w:t>
      </w:r>
      <w:r>
        <w:rPr>
          <w:rFonts w:cs="Arial"/>
          <w:color w:val="000000" w:themeColor="text1"/>
          <w:sz w:val="18"/>
        </w:rPr>
        <w:t>6</w:t>
      </w:r>
      <w:r w:rsidRPr="00786FCC">
        <w:rPr>
          <w:rFonts w:cs="Arial"/>
          <w:color w:val="000000" w:themeColor="text1"/>
          <w:sz w:val="18"/>
        </w:rPr>
        <w:t xml:space="preserve"> r.)</w:t>
      </w:r>
    </w:p>
    <w:p w14:paraId="334349A8" w14:textId="7E1CC626" w:rsidR="000327B9" w:rsidRPr="000327B9" w:rsidRDefault="0076429D" w:rsidP="000327B9">
      <w:pPr>
        <w:spacing w:after="160" w:line="360" w:lineRule="auto"/>
        <w:jc w:val="both"/>
        <w:rPr>
          <w:rFonts w:ascii="Arial" w:hAnsi="Arial" w:cs="Arial"/>
          <w:bCs/>
          <w:sz w:val="22"/>
        </w:rPr>
      </w:pPr>
      <w:r w:rsidRPr="0076429D">
        <w:rPr>
          <w:rFonts w:ascii="Arial" w:hAnsi="Arial" w:cs="Arial"/>
          <w:bCs/>
          <w:sz w:val="22"/>
        </w:rPr>
        <w:t>Z danych GUS zestawionych w poniższej tabeli wynika, że w latach 202</w:t>
      </w:r>
      <w:r>
        <w:rPr>
          <w:rFonts w:ascii="Arial" w:hAnsi="Arial" w:cs="Arial"/>
          <w:bCs/>
          <w:sz w:val="22"/>
        </w:rPr>
        <w:t>1</w:t>
      </w:r>
      <w:r w:rsidRPr="0076429D">
        <w:rPr>
          <w:rFonts w:ascii="Arial" w:hAnsi="Arial" w:cs="Arial"/>
          <w:bCs/>
          <w:sz w:val="22"/>
        </w:rPr>
        <w:t>-202</w:t>
      </w:r>
      <w:r>
        <w:rPr>
          <w:rFonts w:ascii="Arial" w:hAnsi="Arial" w:cs="Arial"/>
          <w:bCs/>
          <w:sz w:val="22"/>
        </w:rPr>
        <w:t>5</w:t>
      </w:r>
      <w:r w:rsidRPr="0076429D">
        <w:rPr>
          <w:rFonts w:ascii="Arial" w:hAnsi="Arial" w:cs="Arial"/>
          <w:bCs/>
          <w:sz w:val="22"/>
        </w:rPr>
        <w:t xml:space="preserve"> przeciętna powierzchnia użytkowa 1 mieszkania wzrosła z </w:t>
      </w:r>
      <w:r>
        <w:rPr>
          <w:rFonts w:ascii="Arial" w:hAnsi="Arial" w:cs="Arial"/>
          <w:bCs/>
          <w:sz w:val="22"/>
        </w:rPr>
        <w:t>70</w:t>
      </w:r>
      <w:r w:rsidRPr="0076429D">
        <w:rPr>
          <w:rFonts w:ascii="Arial" w:hAnsi="Arial" w:cs="Arial"/>
          <w:bCs/>
          <w:sz w:val="22"/>
        </w:rPr>
        <w:t>,</w:t>
      </w:r>
      <w:r>
        <w:rPr>
          <w:rFonts w:ascii="Arial" w:hAnsi="Arial" w:cs="Arial"/>
          <w:bCs/>
          <w:sz w:val="22"/>
        </w:rPr>
        <w:t>0</w:t>
      </w:r>
      <w:r w:rsidRPr="0076429D">
        <w:rPr>
          <w:rFonts w:ascii="Arial" w:hAnsi="Arial" w:cs="Arial"/>
          <w:bCs/>
          <w:sz w:val="22"/>
        </w:rPr>
        <w:t>0 m</w:t>
      </w:r>
      <w:r w:rsidRPr="0076429D">
        <w:rPr>
          <w:rFonts w:ascii="Arial" w:hAnsi="Arial" w:cs="Arial"/>
          <w:bCs/>
          <w:sz w:val="22"/>
          <w:vertAlign w:val="superscript"/>
        </w:rPr>
        <w:t>2</w:t>
      </w:r>
      <w:r w:rsidRPr="0076429D">
        <w:rPr>
          <w:rFonts w:ascii="Arial" w:hAnsi="Arial" w:cs="Arial"/>
          <w:bCs/>
          <w:sz w:val="22"/>
        </w:rPr>
        <w:t xml:space="preserve"> (202</w:t>
      </w:r>
      <w:r>
        <w:rPr>
          <w:rFonts w:ascii="Arial" w:hAnsi="Arial" w:cs="Arial"/>
          <w:bCs/>
          <w:sz w:val="22"/>
        </w:rPr>
        <w:t>1</w:t>
      </w:r>
      <w:r w:rsidRPr="0076429D">
        <w:rPr>
          <w:rFonts w:ascii="Arial" w:hAnsi="Arial" w:cs="Arial"/>
          <w:bCs/>
          <w:sz w:val="22"/>
        </w:rPr>
        <w:t xml:space="preserve"> r.) do </w:t>
      </w:r>
      <w:r>
        <w:rPr>
          <w:rFonts w:ascii="Arial" w:hAnsi="Arial" w:cs="Arial"/>
          <w:bCs/>
          <w:sz w:val="22"/>
        </w:rPr>
        <w:t>71</w:t>
      </w:r>
      <w:r w:rsidRPr="0076429D">
        <w:rPr>
          <w:rFonts w:ascii="Arial" w:hAnsi="Arial" w:cs="Arial"/>
          <w:bCs/>
          <w:sz w:val="22"/>
        </w:rPr>
        <w:t>,</w:t>
      </w:r>
      <w:r>
        <w:rPr>
          <w:rFonts w:ascii="Arial" w:hAnsi="Arial" w:cs="Arial"/>
          <w:bCs/>
          <w:sz w:val="22"/>
        </w:rPr>
        <w:t>0</w:t>
      </w:r>
      <w:r w:rsidRPr="0076429D">
        <w:rPr>
          <w:rFonts w:ascii="Arial" w:hAnsi="Arial" w:cs="Arial"/>
          <w:bCs/>
          <w:sz w:val="22"/>
        </w:rPr>
        <w:t>0 m</w:t>
      </w:r>
      <w:r w:rsidRPr="0076429D">
        <w:rPr>
          <w:rFonts w:ascii="Arial" w:hAnsi="Arial" w:cs="Arial"/>
          <w:bCs/>
          <w:sz w:val="22"/>
          <w:vertAlign w:val="superscript"/>
        </w:rPr>
        <w:t>2</w:t>
      </w:r>
      <w:r w:rsidRPr="0076429D">
        <w:rPr>
          <w:rFonts w:ascii="Arial" w:hAnsi="Arial" w:cs="Arial"/>
          <w:bCs/>
          <w:sz w:val="22"/>
        </w:rPr>
        <w:t xml:space="preserve"> (202</w:t>
      </w:r>
      <w:r>
        <w:rPr>
          <w:rFonts w:ascii="Arial" w:hAnsi="Arial" w:cs="Arial"/>
          <w:bCs/>
          <w:sz w:val="22"/>
        </w:rPr>
        <w:t>5</w:t>
      </w:r>
      <w:r w:rsidRPr="0076429D">
        <w:rPr>
          <w:rFonts w:ascii="Arial" w:hAnsi="Arial" w:cs="Arial"/>
          <w:bCs/>
          <w:sz w:val="22"/>
        </w:rPr>
        <w:t xml:space="preserve"> r.), tj. </w:t>
      </w:r>
      <w:r>
        <w:rPr>
          <w:rFonts w:ascii="Arial" w:hAnsi="Arial" w:cs="Arial"/>
          <w:bCs/>
          <w:sz w:val="22"/>
        </w:rPr>
        <w:t>1</w:t>
      </w:r>
      <w:r w:rsidRPr="0076429D">
        <w:rPr>
          <w:rFonts w:ascii="Arial" w:hAnsi="Arial" w:cs="Arial"/>
          <w:bCs/>
          <w:sz w:val="22"/>
        </w:rPr>
        <w:t>,</w:t>
      </w:r>
      <w:r>
        <w:rPr>
          <w:rFonts w:ascii="Arial" w:hAnsi="Arial" w:cs="Arial"/>
          <w:bCs/>
          <w:sz w:val="22"/>
        </w:rPr>
        <w:t>43</w:t>
      </w:r>
      <w:r w:rsidRPr="0076429D">
        <w:rPr>
          <w:rFonts w:ascii="Arial" w:hAnsi="Arial" w:cs="Arial"/>
          <w:bCs/>
          <w:sz w:val="22"/>
        </w:rPr>
        <w:t xml:space="preserve">%. W przypadku przeciętnej powierzchni użytkowej mieszkania przypadającej na 1 osobę, zaobserwowano wzrost z </w:t>
      </w:r>
      <w:r>
        <w:rPr>
          <w:rFonts w:ascii="Arial" w:hAnsi="Arial" w:cs="Arial"/>
          <w:bCs/>
          <w:sz w:val="22"/>
        </w:rPr>
        <w:t>24</w:t>
      </w:r>
      <w:r w:rsidRPr="0076429D">
        <w:rPr>
          <w:rFonts w:ascii="Arial" w:hAnsi="Arial" w:cs="Arial"/>
          <w:bCs/>
          <w:sz w:val="22"/>
        </w:rPr>
        <w:t>,</w:t>
      </w:r>
      <w:r>
        <w:rPr>
          <w:rFonts w:ascii="Arial" w:hAnsi="Arial" w:cs="Arial"/>
          <w:bCs/>
          <w:sz w:val="22"/>
        </w:rPr>
        <w:t>2</w:t>
      </w:r>
      <w:r w:rsidRPr="0076429D">
        <w:rPr>
          <w:rFonts w:ascii="Arial" w:hAnsi="Arial" w:cs="Arial"/>
          <w:bCs/>
          <w:sz w:val="22"/>
        </w:rPr>
        <w:t>0 m</w:t>
      </w:r>
      <w:r w:rsidRPr="0076429D">
        <w:rPr>
          <w:rFonts w:ascii="Arial" w:hAnsi="Arial" w:cs="Arial"/>
          <w:bCs/>
          <w:sz w:val="22"/>
          <w:vertAlign w:val="superscript"/>
        </w:rPr>
        <w:t>2</w:t>
      </w:r>
      <w:r w:rsidRPr="0076429D">
        <w:rPr>
          <w:rFonts w:ascii="Arial" w:hAnsi="Arial" w:cs="Arial"/>
          <w:bCs/>
          <w:sz w:val="22"/>
        </w:rPr>
        <w:t xml:space="preserve"> (202</w:t>
      </w:r>
      <w:r>
        <w:rPr>
          <w:rFonts w:ascii="Arial" w:hAnsi="Arial" w:cs="Arial"/>
          <w:bCs/>
          <w:sz w:val="22"/>
        </w:rPr>
        <w:t>1</w:t>
      </w:r>
      <w:r w:rsidRPr="0076429D">
        <w:rPr>
          <w:rFonts w:ascii="Arial" w:hAnsi="Arial" w:cs="Arial"/>
          <w:bCs/>
          <w:sz w:val="22"/>
        </w:rPr>
        <w:t xml:space="preserve"> r.) do </w:t>
      </w:r>
      <w:r>
        <w:rPr>
          <w:rFonts w:ascii="Arial" w:hAnsi="Arial" w:cs="Arial"/>
          <w:bCs/>
          <w:sz w:val="22"/>
        </w:rPr>
        <w:t>26</w:t>
      </w:r>
      <w:r w:rsidRPr="0076429D">
        <w:rPr>
          <w:rFonts w:ascii="Arial" w:hAnsi="Arial" w:cs="Arial"/>
          <w:bCs/>
          <w:sz w:val="22"/>
        </w:rPr>
        <w:t>,</w:t>
      </w:r>
      <w:r>
        <w:rPr>
          <w:rFonts w:ascii="Arial" w:hAnsi="Arial" w:cs="Arial"/>
          <w:bCs/>
          <w:sz w:val="22"/>
        </w:rPr>
        <w:t>0</w:t>
      </w:r>
      <w:r w:rsidRPr="0076429D">
        <w:rPr>
          <w:rFonts w:ascii="Arial" w:hAnsi="Arial" w:cs="Arial"/>
          <w:bCs/>
          <w:sz w:val="22"/>
        </w:rPr>
        <w:t>0 m</w:t>
      </w:r>
      <w:r w:rsidRPr="0076429D">
        <w:rPr>
          <w:rFonts w:ascii="Arial" w:hAnsi="Arial" w:cs="Arial"/>
          <w:bCs/>
          <w:sz w:val="22"/>
          <w:vertAlign w:val="superscript"/>
        </w:rPr>
        <w:t>2</w:t>
      </w:r>
      <w:r w:rsidRPr="0076429D">
        <w:rPr>
          <w:rFonts w:ascii="Arial" w:hAnsi="Arial" w:cs="Arial"/>
          <w:bCs/>
          <w:sz w:val="22"/>
        </w:rPr>
        <w:t xml:space="preserve"> (202</w:t>
      </w:r>
      <w:r w:rsidR="00525854">
        <w:rPr>
          <w:rFonts w:ascii="Arial" w:hAnsi="Arial" w:cs="Arial"/>
          <w:bCs/>
          <w:sz w:val="22"/>
        </w:rPr>
        <w:t>5</w:t>
      </w:r>
      <w:r w:rsidRPr="0076429D">
        <w:rPr>
          <w:rFonts w:ascii="Arial" w:hAnsi="Arial" w:cs="Arial"/>
          <w:bCs/>
          <w:sz w:val="22"/>
        </w:rPr>
        <w:t xml:space="preserve"> r.), tj. </w:t>
      </w:r>
      <w:r w:rsidR="00525854">
        <w:rPr>
          <w:rFonts w:ascii="Arial" w:hAnsi="Arial" w:cs="Arial"/>
          <w:bCs/>
          <w:sz w:val="22"/>
        </w:rPr>
        <w:t>7</w:t>
      </w:r>
      <w:r w:rsidRPr="0076429D">
        <w:rPr>
          <w:rFonts w:ascii="Arial" w:hAnsi="Arial" w:cs="Arial"/>
          <w:bCs/>
          <w:sz w:val="22"/>
        </w:rPr>
        <w:t>,</w:t>
      </w:r>
      <w:r w:rsidR="00525854">
        <w:rPr>
          <w:rFonts w:ascii="Arial" w:hAnsi="Arial" w:cs="Arial"/>
          <w:bCs/>
          <w:sz w:val="22"/>
        </w:rPr>
        <w:t>44</w:t>
      </w:r>
      <w:r w:rsidRPr="0076429D">
        <w:rPr>
          <w:rFonts w:ascii="Arial" w:hAnsi="Arial" w:cs="Arial"/>
          <w:bCs/>
          <w:sz w:val="22"/>
        </w:rPr>
        <w:t>%. Zwiększeniu uległ także wskaźnik mieszkań na 1 000 mieszkańców z 3</w:t>
      </w:r>
      <w:r w:rsidR="00525854">
        <w:rPr>
          <w:rFonts w:ascii="Arial" w:hAnsi="Arial" w:cs="Arial"/>
          <w:bCs/>
          <w:sz w:val="22"/>
        </w:rPr>
        <w:t>46</w:t>
      </w:r>
      <w:r w:rsidRPr="0076429D">
        <w:rPr>
          <w:rFonts w:ascii="Arial" w:hAnsi="Arial" w:cs="Arial"/>
          <w:bCs/>
          <w:sz w:val="22"/>
        </w:rPr>
        <w:t>,</w:t>
      </w:r>
      <w:r w:rsidR="00525854">
        <w:rPr>
          <w:rFonts w:ascii="Arial" w:hAnsi="Arial" w:cs="Arial"/>
          <w:bCs/>
          <w:sz w:val="22"/>
        </w:rPr>
        <w:t>0</w:t>
      </w:r>
      <w:r w:rsidRPr="0076429D">
        <w:rPr>
          <w:rFonts w:ascii="Arial" w:hAnsi="Arial" w:cs="Arial"/>
          <w:bCs/>
          <w:sz w:val="22"/>
        </w:rPr>
        <w:t>0 (202</w:t>
      </w:r>
      <w:r w:rsidR="00525854">
        <w:rPr>
          <w:rFonts w:ascii="Arial" w:hAnsi="Arial" w:cs="Arial"/>
          <w:bCs/>
          <w:sz w:val="22"/>
        </w:rPr>
        <w:t>1</w:t>
      </w:r>
      <w:r w:rsidRPr="0076429D">
        <w:rPr>
          <w:rFonts w:ascii="Arial" w:hAnsi="Arial" w:cs="Arial"/>
          <w:bCs/>
          <w:sz w:val="22"/>
        </w:rPr>
        <w:t xml:space="preserve"> r.) do </w:t>
      </w:r>
      <w:r w:rsidR="00525854">
        <w:rPr>
          <w:rFonts w:ascii="Arial" w:hAnsi="Arial" w:cs="Arial"/>
          <w:bCs/>
          <w:sz w:val="22"/>
        </w:rPr>
        <w:t>366</w:t>
      </w:r>
      <w:r w:rsidRPr="0076429D">
        <w:rPr>
          <w:rFonts w:ascii="Arial" w:hAnsi="Arial" w:cs="Arial"/>
          <w:bCs/>
          <w:sz w:val="22"/>
        </w:rPr>
        <w:t>,</w:t>
      </w:r>
      <w:r w:rsidR="00525854">
        <w:rPr>
          <w:rFonts w:ascii="Arial" w:hAnsi="Arial" w:cs="Arial"/>
          <w:bCs/>
          <w:sz w:val="22"/>
        </w:rPr>
        <w:t>6</w:t>
      </w:r>
      <w:r w:rsidRPr="0076429D">
        <w:rPr>
          <w:rFonts w:ascii="Arial" w:hAnsi="Arial" w:cs="Arial"/>
          <w:bCs/>
          <w:sz w:val="22"/>
        </w:rPr>
        <w:t>0 (202</w:t>
      </w:r>
      <w:r w:rsidR="00525854">
        <w:rPr>
          <w:rFonts w:ascii="Arial" w:hAnsi="Arial" w:cs="Arial"/>
          <w:bCs/>
          <w:sz w:val="22"/>
        </w:rPr>
        <w:t>5</w:t>
      </w:r>
      <w:r w:rsidRPr="0076429D">
        <w:rPr>
          <w:rFonts w:ascii="Arial" w:hAnsi="Arial" w:cs="Arial"/>
          <w:bCs/>
          <w:sz w:val="22"/>
        </w:rPr>
        <w:t xml:space="preserve"> r.), tj. </w:t>
      </w:r>
      <w:r w:rsidR="00525854">
        <w:rPr>
          <w:rFonts w:ascii="Arial" w:hAnsi="Arial" w:cs="Arial"/>
          <w:bCs/>
          <w:sz w:val="22"/>
        </w:rPr>
        <w:t>5</w:t>
      </w:r>
      <w:r w:rsidRPr="0076429D">
        <w:rPr>
          <w:rFonts w:ascii="Arial" w:hAnsi="Arial" w:cs="Arial"/>
          <w:bCs/>
          <w:sz w:val="22"/>
        </w:rPr>
        <w:t>,9</w:t>
      </w:r>
      <w:r w:rsidR="00525854">
        <w:rPr>
          <w:rFonts w:ascii="Arial" w:hAnsi="Arial" w:cs="Arial"/>
          <w:bCs/>
          <w:sz w:val="22"/>
        </w:rPr>
        <w:t>5</w:t>
      </w:r>
      <w:r w:rsidRPr="0076429D">
        <w:rPr>
          <w:rFonts w:ascii="Arial" w:hAnsi="Arial" w:cs="Arial"/>
          <w:bCs/>
          <w:sz w:val="22"/>
        </w:rPr>
        <w:t>%. Szczegółowe dane przedstawiono w poniższej tabeli.</w:t>
      </w:r>
    </w:p>
    <w:p w14:paraId="1B8E0E56" w14:textId="4BF4DD5F" w:rsidR="0076429D" w:rsidRDefault="0076429D" w:rsidP="0076429D">
      <w:pPr>
        <w:pStyle w:val="Legenda"/>
        <w:keepNext/>
        <w:tabs>
          <w:tab w:val="center" w:pos="4536"/>
          <w:tab w:val="left" w:pos="5670"/>
        </w:tabs>
      </w:pPr>
      <w:bookmarkStart w:id="49" w:name="_Toc235375366"/>
      <w:r>
        <w:t xml:space="preserve">Tabela </w:t>
      </w:r>
      <w:r>
        <w:fldChar w:fldCharType="begin"/>
      </w:r>
      <w:r>
        <w:instrText xml:space="preserve"> SEQ Tabela \* ARABIC </w:instrText>
      </w:r>
      <w:r>
        <w:fldChar w:fldCharType="separate"/>
      </w:r>
      <w:r w:rsidR="004C6974">
        <w:rPr>
          <w:noProof/>
        </w:rPr>
        <w:t>9</w:t>
      </w:r>
      <w:r>
        <w:fldChar w:fldCharType="end"/>
      </w:r>
      <w:r>
        <w:t xml:space="preserve">. </w:t>
      </w:r>
      <w:r w:rsidRPr="0076429D">
        <w:t xml:space="preserve">Wskaźniki zasobów mieszkaniowych na terenie gminy </w:t>
      </w:r>
      <w:r>
        <w:t>Gniewkowo</w:t>
      </w:r>
      <w:r w:rsidRPr="0076429D">
        <w:t xml:space="preserve"> w latach 202</w:t>
      </w:r>
      <w:r>
        <w:t>1-</w:t>
      </w:r>
      <w:r w:rsidRPr="0076429D">
        <w:t>202</w:t>
      </w:r>
      <w:r>
        <w:t>5</w:t>
      </w:r>
      <w:bookmarkEnd w:id="49"/>
    </w:p>
    <w:tbl>
      <w:tblPr>
        <w:tblW w:w="5000" w:type="pct"/>
        <w:jc w:val="center"/>
        <w:tblLayout w:type="fixed"/>
        <w:tblCellMar>
          <w:left w:w="70" w:type="dxa"/>
          <w:right w:w="70" w:type="dxa"/>
        </w:tblCellMar>
        <w:tblLook w:val="04A0" w:firstRow="1" w:lastRow="0" w:firstColumn="1" w:lastColumn="0" w:noHBand="0" w:noVBand="1"/>
      </w:tblPr>
      <w:tblGrid>
        <w:gridCol w:w="4093"/>
        <w:gridCol w:w="857"/>
        <w:gridCol w:w="819"/>
        <w:gridCol w:w="818"/>
        <w:gridCol w:w="818"/>
        <w:gridCol w:w="818"/>
        <w:gridCol w:w="811"/>
      </w:tblGrid>
      <w:tr w:rsidR="0076429D" w:rsidRPr="00BE334F" w14:paraId="58D56519" w14:textId="77777777" w:rsidTr="0076429D">
        <w:trPr>
          <w:trHeight w:val="534"/>
          <w:tblHeader/>
          <w:jc w:val="center"/>
        </w:trPr>
        <w:tc>
          <w:tcPr>
            <w:tcW w:w="2265" w:type="pct"/>
            <w:tcBorders>
              <w:top w:val="double" w:sz="6" w:space="0" w:color="auto"/>
              <w:left w:val="double" w:sz="6" w:space="0" w:color="auto"/>
              <w:bottom w:val="single" w:sz="8" w:space="0" w:color="auto"/>
              <w:right w:val="single" w:sz="8" w:space="0" w:color="auto"/>
            </w:tcBorders>
            <w:shd w:val="clear" w:color="000000" w:fill="BFBFBF"/>
            <w:noWrap/>
            <w:vAlign w:val="center"/>
            <w:hideMark/>
          </w:tcPr>
          <w:p w14:paraId="7573E822" w14:textId="77777777"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Wyszczególnienie</w:t>
            </w:r>
          </w:p>
        </w:tc>
        <w:tc>
          <w:tcPr>
            <w:tcW w:w="474" w:type="pct"/>
            <w:tcBorders>
              <w:top w:val="double" w:sz="6" w:space="0" w:color="auto"/>
              <w:left w:val="nil"/>
              <w:bottom w:val="single" w:sz="8" w:space="0" w:color="auto"/>
              <w:right w:val="single" w:sz="8" w:space="0" w:color="auto"/>
            </w:tcBorders>
            <w:shd w:val="clear" w:color="000000" w:fill="BFBFBF"/>
            <w:noWrap/>
            <w:vAlign w:val="center"/>
            <w:hideMark/>
          </w:tcPr>
          <w:p w14:paraId="7A9D5CCE" w14:textId="77777777"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Jedn. miary</w:t>
            </w:r>
          </w:p>
        </w:tc>
        <w:tc>
          <w:tcPr>
            <w:tcW w:w="453" w:type="pct"/>
            <w:tcBorders>
              <w:top w:val="double" w:sz="6" w:space="0" w:color="auto"/>
              <w:left w:val="nil"/>
              <w:bottom w:val="single" w:sz="8" w:space="0" w:color="auto"/>
              <w:right w:val="single" w:sz="8" w:space="0" w:color="auto"/>
            </w:tcBorders>
            <w:shd w:val="clear" w:color="000000" w:fill="BFBFBF"/>
            <w:vAlign w:val="center"/>
          </w:tcPr>
          <w:p w14:paraId="01FE3FCE" w14:textId="107273B0"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2021</w:t>
            </w:r>
          </w:p>
        </w:tc>
        <w:tc>
          <w:tcPr>
            <w:tcW w:w="453" w:type="pct"/>
            <w:tcBorders>
              <w:top w:val="double" w:sz="6" w:space="0" w:color="auto"/>
              <w:left w:val="nil"/>
              <w:bottom w:val="single" w:sz="8" w:space="0" w:color="auto"/>
              <w:right w:val="single" w:sz="8" w:space="0" w:color="auto"/>
            </w:tcBorders>
            <w:shd w:val="clear" w:color="000000" w:fill="BFBFBF"/>
            <w:vAlign w:val="center"/>
          </w:tcPr>
          <w:p w14:paraId="11E263C8" w14:textId="11CCEF06"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2022</w:t>
            </w:r>
          </w:p>
        </w:tc>
        <w:tc>
          <w:tcPr>
            <w:tcW w:w="453" w:type="pct"/>
            <w:tcBorders>
              <w:top w:val="double" w:sz="6" w:space="0" w:color="auto"/>
              <w:left w:val="nil"/>
              <w:bottom w:val="single" w:sz="8" w:space="0" w:color="auto"/>
              <w:right w:val="single" w:sz="4" w:space="0" w:color="auto"/>
            </w:tcBorders>
            <w:shd w:val="clear" w:color="000000" w:fill="BFBFBF"/>
            <w:vAlign w:val="center"/>
          </w:tcPr>
          <w:p w14:paraId="351AAE00" w14:textId="7DFA629D"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2023</w:t>
            </w:r>
          </w:p>
        </w:tc>
        <w:tc>
          <w:tcPr>
            <w:tcW w:w="453" w:type="pct"/>
            <w:tcBorders>
              <w:top w:val="double" w:sz="6" w:space="0" w:color="auto"/>
              <w:left w:val="single" w:sz="4" w:space="0" w:color="auto"/>
              <w:bottom w:val="single" w:sz="8" w:space="0" w:color="auto"/>
              <w:right w:val="single" w:sz="4" w:space="0" w:color="auto"/>
            </w:tcBorders>
            <w:shd w:val="clear" w:color="000000" w:fill="BFBFBF"/>
            <w:vAlign w:val="center"/>
          </w:tcPr>
          <w:p w14:paraId="5B920546" w14:textId="09A60C09"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2024</w:t>
            </w:r>
          </w:p>
        </w:tc>
        <w:tc>
          <w:tcPr>
            <w:tcW w:w="449" w:type="pct"/>
            <w:tcBorders>
              <w:top w:val="double" w:sz="6" w:space="0" w:color="auto"/>
              <w:left w:val="single" w:sz="4" w:space="0" w:color="auto"/>
              <w:bottom w:val="single" w:sz="8" w:space="0" w:color="auto"/>
              <w:right w:val="double" w:sz="4" w:space="0" w:color="auto"/>
            </w:tcBorders>
            <w:shd w:val="clear" w:color="000000" w:fill="BFBFBF"/>
            <w:vAlign w:val="center"/>
          </w:tcPr>
          <w:p w14:paraId="0BE12F04" w14:textId="02A6E714" w:rsidR="0076429D" w:rsidRPr="0076429D" w:rsidRDefault="0076429D" w:rsidP="0076429D">
            <w:pPr>
              <w:spacing w:before="60" w:after="60"/>
              <w:jc w:val="center"/>
              <w:rPr>
                <w:rFonts w:ascii="Arial" w:hAnsi="Arial" w:cs="Arial"/>
                <w:b/>
                <w:bCs/>
                <w:sz w:val="18"/>
                <w:szCs w:val="18"/>
              </w:rPr>
            </w:pPr>
            <w:r w:rsidRPr="0076429D">
              <w:rPr>
                <w:rFonts w:ascii="Arial" w:hAnsi="Arial" w:cs="Arial"/>
                <w:b/>
                <w:bCs/>
                <w:sz w:val="18"/>
                <w:szCs w:val="18"/>
              </w:rPr>
              <w:t>2025</w:t>
            </w:r>
          </w:p>
        </w:tc>
      </w:tr>
      <w:tr w:rsidR="0076429D" w:rsidRPr="00D21583" w14:paraId="11FA98E6" w14:textId="77777777" w:rsidTr="0076429D">
        <w:trPr>
          <w:trHeight w:val="534"/>
          <w:jc w:val="center"/>
        </w:trPr>
        <w:tc>
          <w:tcPr>
            <w:tcW w:w="2265" w:type="pct"/>
            <w:tcBorders>
              <w:top w:val="nil"/>
              <w:left w:val="double" w:sz="6" w:space="0" w:color="auto"/>
              <w:bottom w:val="single" w:sz="8" w:space="0" w:color="auto"/>
              <w:right w:val="single" w:sz="8" w:space="0" w:color="auto"/>
            </w:tcBorders>
            <w:noWrap/>
            <w:vAlign w:val="center"/>
            <w:hideMark/>
          </w:tcPr>
          <w:p w14:paraId="0D945636"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Przeciętna powierzchnia użytkowa 1 mieszkania</w:t>
            </w:r>
          </w:p>
        </w:tc>
        <w:tc>
          <w:tcPr>
            <w:tcW w:w="474" w:type="pct"/>
            <w:tcBorders>
              <w:top w:val="nil"/>
              <w:left w:val="nil"/>
              <w:bottom w:val="single" w:sz="8" w:space="0" w:color="auto"/>
              <w:right w:val="single" w:sz="8" w:space="0" w:color="auto"/>
            </w:tcBorders>
            <w:noWrap/>
            <w:vAlign w:val="center"/>
            <w:hideMark/>
          </w:tcPr>
          <w:p w14:paraId="0EBC1F33"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m</w:t>
            </w:r>
            <w:r w:rsidRPr="0076429D">
              <w:rPr>
                <w:rFonts w:ascii="Arial" w:hAnsi="Arial" w:cs="Arial"/>
                <w:sz w:val="18"/>
                <w:szCs w:val="18"/>
                <w:vertAlign w:val="superscript"/>
              </w:rPr>
              <w:t>2</w:t>
            </w:r>
          </w:p>
        </w:tc>
        <w:tc>
          <w:tcPr>
            <w:tcW w:w="453" w:type="pct"/>
            <w:tcBorders>
              <w:top w:val="single" w:sz="4" w:space="0" w:color="auto"/>
              <w:left w:val="nil"/>
              <w:bottom w:val="single" w:sz="4" w:space="0" w:color="auto"/>
              <w:right w:val="single" w:sz="4" w:space="0" w:color="auto"/>
            </w:tcBorders>
            <w:noWrap/>
            <w:vAlign w:val="center"/>
          </w:tcPr>
          <w:p w14:paraId="6205A93D" w14:textId="57FB8FF4"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70,00</w:t>
            </w:r>
          </w:p>
        </w:tc>
        <w:tc>
          <w:tcPr>
            <w:tcW w:w="453" w:type="pct"/>
            <w:tcBorders>
              <w:top w:val="single" w:sz="4" w:space="0" w:color="auto"/>
              <w:left w:val="nil"/>
              <w:bottom w:val="single" w:sz="4" w:space="0" w:color="auto"/>
              <w:right w:val="single" w:sz="4" w:space="0" w:color="auto"/>
            </w:tcBorders>
            <w:noWrap/>
            <w:vAlign w:val="center"/>
          </w:tcPr>
          <w:p w14:paraId="0E3A6E77" w14:textId="68CE6B7E"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70,20</w:t>
            </w:r>
          </w:p>
        </w:tc>
        <w:tc>
          <w:tcPr>
            <w:tcW w:w="453" w:type="pct"/>
            <w:tcBorders>
              <w:top w:val="single" w:sz="4" w:space="0" w:color="auto"/>
              <w:left w:val="nil"/>
              <w:bottom w:val="single" w:sz="4" w:space="0" w:color="auto"/>
              <w:right w:val="single" w:sz="4" w:space="0" w:color="auto"/>
            </w:tcBorders>
            <w:noWrap/>
            <w:vAlign w:val="center"/>
          </w:tcPr>
          <w:p w14:paraId="72AC94E2" w14:textId="51FEA82C"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70,40</w:t>
            </w:r>
          </w:p>
        </w:tc>
        <w:tc>
          <w:tcPr>
            <w:tcW w:w="453" w:type="pct"/>
            <w:tcBorders>
              <w:top w:val="single" w:sz="4" w:space="0" w:color="auto"/>
              <w:left w:val="single" w:sz="4" w:space="0" w:color="auto"/>
              <w:bottom w:val="single" w:sz="4" w:space="0" w:color="auto"/>
              <w:right w:val="single" w:sz="4" w:space="0" w:color="auto"/>
            </w:tcBorders>
            <w:vAlign w:val="center"/>
          </w:tcPr>
          <w:p w14:paraId="61D89125" w14:textId="3186934D"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70,80</w:t>
            </w:r>
          </w:p>
        </w:tc>
        <w:tc>
          <w:tcPr>
            <w:tcW w:w="449" w:type="pct"/>
            <w:tcBorders>
              <w:top w:val="single" w:sz="4" w:space="0" w:color="auto"/>
              <w:left w:val="single" w:sz="4" w:space="0" w:color="auto"/>
              <w:bottom w:val="single" w:sz="4" w:space="0" w:color="auto"/>
              <w:right w:val="double" w:sz="4" w:space="0" w:color="auto"/>
            </w:tcBorders>
            <w:vAlign w:val="center"/>
          </w:tcPr>
          <w:p w14:paraId="4C4519C6" w14:textId="12CDB95B"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71,00</w:t>
            </w:r>
          </w:p>
        </w:tc>
      </w:tr>
      <w:tr w:rsidR="0076429D" w:rsidRPr="00D21583" w14:paraId="7E3F81C6" w14:textId="77777777" w:rsidTr="0076429D">
        <w:trPr>
          <w:trHeight w:val="534"/>
          <w:jc w:val="center"/>
        </w:trPr>
        <w:tc>
          <w:tcPr>
            <w:tcW w:w="2265" w:type="pct"/>
            <w:tcBorders>
              <w:top w:val="nil"/>
              <w:left w:val="double" w:sz="6" w:space="0" w:color="auto"/>
              <w:bottom w:val="single" w:sz="8" w:space="0" w:color="auto"/>
              <w:right w:val="single" w:sz="8" w:space="0" w:color="auto"/>
            </w:tcBorders>
            <w:noWrap/>
            <w:vAlign w:val="center"/>
            <w:hideMark/>
          </w:tcPr>
          <w:p w14:paraId="55C86C78"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Przeciętna powierzchnia użytkowa mieszkania na 1 osobę</w:t>
            </w:r>
          </w:p>
        </w:tc>
        <w:tc>
          <w:tcPr>
            <w:tcW w:w="474" w:type="pct"/>
            <w:tcBorders>
              <w:top w:val="nil"/>
              <w:left w:val="nil"/>
              <w:bottom w:val="single" w:sz="8" w:space="0" w:color="auto"/>
              <w:right w:val="single" w:sz="8" w:space="0" w:color="auto"/>
            </w:tcBorders>
            <w:noWrap/>
            <w:vAlign w:val="center"/>
            <w:hideMark/>
          </w:tcPr>
          <w:p w14:paraId="04F62B49"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m</w:t>
            </w:r>
            <w:r w:rsidRPr="0076429D">
              <w:rPr>
                <w:rFonts w:ascii="Arial" w:hAnsi="Arial" w:cs="Arial"/>
                <w:sz w:val="18"/>
                <w:szCs w:val="18"/>
                <w:vertAlign w:val="superscript"/>
              </w:rPr>
              <w:t>2</w:t>
            </w:r>
          </w:p>
        </w:tc>
        <w:tc>
          <w:tcPr>
            <w:tcW w:w="453" w:type="pct"/>
            <w:tcBorders>
              <w:top w:val="nil"/>
              <w:left w:val="nil"/>
              <w:bottom w:val="single" w:sz="4" w:space="0" w:color="auto"/>
              <w:right w:val="single" w:sz="4" w:space="0" w:color="auto"/>
            </w:tcBorders>
            <w:noWrap/>
            <w:vAlign w:val="center"/>
          </w:tcPr>
          <w:p w14:paraId="72E75460" w14:textId="2B1E925E"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24,20</w:t>
            </w:r>
          </w:p>
        </w:tc>
        <w:tc>
          <w:tcPr>
            <w:tcW w:w="453" w:type="pct"/>
            <w:tcBorders>
              <w:top w:val="nil"/>
              <w:left w:val="nil"/>
              <w:bottom w:val="single" w:sz="4" w:space="0" w:color="auto"/>
              <w:right w:val="single" w:sz="4" w:space="0" w:color="auto"/>
            </w:tcBorders>
            <w:noWrap/>
            <w:vAlign w:val="center"/>
          </w:tcPr>
          <w:p w14:paraId="2F9CE44E" w14:textId="008C8D8A"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24,60</w:t>
            </w:r>
          </w:p>
        </w:tc>
        <w:tc>
          <w:tcPr>
            <w:tcW w:w="453" w:type="pct"/>
            <w:tcBorders>
              <w:top w:val="nil"/>
              <w:left w:val="nil"/>
              <w:bottom w:val="single" w:sz="4" w:space="0" w:color="auto"/>
              <w:right w:val="single" w:sz="4" w:space="0" w:color="auto"/>
            </w:tcBorders>
            <w:noWrap/>
            <w:vAlign w:val="center"/>
          </w:tcPr>
          <w:p w14:paraId="30EF60E0" w14:textId="639FB26B"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25,00</w:t>
            </w:r>
          </w:p>
        </w:tc>
        <w:tc>
          <w:tcPr>
            <w:tcW w:w="453" w:type="pct"/>
            <w:tcBorders>
              <w:top w:val="nil"/>
              <w:left w:val="single" w:sz="4" w:space="0" w:color="auto"/>
              <w:bottom w:val="single" w:sz="4" w:space="0" w:color="auto"/>
              <w:right w:val="single" w:sz="4" w:space="0" w:color="auto"/>
            </w:tcBorders>
            <w:vAlign w:val="center"/>
          </w:tcPr>
          <w:p w14:paraId="6A64315D" w14:textId="0B3DF9AA"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25,40</w:t>
            </w:r>
          </w:p>
        </w:tc>
        <w:tc>
          <w:tcPr>
            <w:tcW w:w="449" w:type="pct"/>
            <w:tcBorders>
              <w:top w:val="nil"/>
              <w:left w:val="single" w:sz="4" w:space="0" w:color="auto"/>
              <w:bottom w:val="single" w:sz="4" w:space="0" w:color="auto"/>
              <w:right w:val="double" w:sz="4" w:space="0" w:color="auto"/>
            </w:tcBorders>
            <w:vAlign w:val="center"/>
          </w:tcPr>
          <w:p w14:paraId="20C69B46" w14:textId="794C9D5D"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26,00</w:t>
            </w:r>
          </w:p>
        </w:tc>
      </w:tr>
      <w:tr w:rsidR="0076429D" w:rsidRPr="00D21583" w14:paraId="53B52694" w14:textId="77777777" w:rsidTr="0076429D">
        <w:trPr>
          <w:trHeight w:val="534"/>
          <w:jc w:val="center"/>
        </w:trPr>
        <w:tc>
          <w:tcPr>
            <w:tcW w:w="2265" w:type="pct"/>
            <w:tcBorders>
              <w:top w:val="nil"/>
              <w:left w:val="double" w:sz="6" w:space="0" w:color="auto"/>
              <w:bottom w:val="double" w:sz="6" w:space="0" w:color="auto"/>
              <w:right w:val="single" w:sz="8" w:space="0" w:color="auto"/>
            </w:tcBorders>
            <w:noWrap/>
            <w:vAlign w:val="center"/>
            <w:hideMark/>
          </w:tcPr>
          <w:p w14:paraId="656295B8"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lastRenderedPageBreak/>
              <w:t>Mieszkania na 1 000 mieszkańców</w:t>
            </w:r>
          </w:p>
        </w:tc>
        <w:tc>
          <w:tcPr>
            <w:tcW w:w="474" w:type="pct"/>
            <w:tcBorders>
              <w:top w:val="nil"/>
              <w:left w:val="nil"/>
              <w:bottom w:val="double" w:sz="6" w:space="0" w:color="auto"/>
              <w:right w:val="single" w:sz="8" w:space="0" w:color="auto"/>
            </w:tcBorders>
            <w:noWrap/>
            <w:vAlign w:val="center"/>
            <w:hideMark/>
          </w:tcPr>
          <w:p w14:paraId="12169960" w14:textId="7777777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w:t>
            </w:r>
          </w:p>
        </w:tc>
        <w:tc>
          <w:tcPr>
            <w:tcW w:w="453" w:type="pct"/>
            <w:tcBorders>
              <w:top w:val="nil"/>
              <w:left w:val="nil"/>
              <w:bottom w:val="double" w:sz="4" w:space="0" w:color="auto"/>
              <w:right w:val="single" w:sz="4" w:space="0" w:color="auto"/>
            </w:tcBorders>
            <w:noWrap/>
            <w:vAlign w:val="center"/>
          </w:tcPr>
          <w:p w14:paraId="0806B013" w14:textId="4EE1F292"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346,00</w:t>
            </w:r>
          </w:p>
        </w:tc>
        <w:tc>
          <w:tcPr>
            <w:tcW w:w="453" w:type="pct"/>
            <w:tcBorders>
              <w:top w:val="nil"/>
              <w:left w:val="nil"/>
              <w:bottom w:val="double" w:sz="4" w:space="0" w:color="auto"/>
              <w:right w:val="single" w:sz="4" w:space="0" w:color="auto"/>
            </w:tcBorders>
            <w:noWrap/>
            <w:vAlign w:val="center"/>
          </w:tcPr>
          <w:p w14:paraId="039D8539" w14:textId="4D23A8E3"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350,00</w:t>
            </w:r>
          </w:p>
        </w:tc>
        <w:tc>
          <w:tcPr>
            <w:tcW w:w="453" w:type="pct"/>
            <w:tcBorders>
              <w:top w:val="nil"/>
              <w:left w:val="nil"/>
              <w:bottom w:val="double" w:sz="4" w:space="0" w:color="auto"/>
              <w:right w:val="single" w:sz="4" w:space="0" w:color="auto"/>
            </w:tcBorders>
            <w:noWrap/>
            <w:vAlign w:val="center"/>
          </w:tcPr>
          <w:p w14:paraId="4D0C97A6" w14:textId="6C12E687"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354,20</w:t>
            </w:r>
          </w:p>
        </w:tc>
        <w:tc>
          <w:tcPr>
            <w:tcW w:w="453" w:type="pct"/>
            <w:tcBorders>
              <w:top w:val="nil"/>
              <w:left w:val="single" w:sz="4" w:space="0" w:color="auto"/>
              <w:bottom w:val="double" w:sz="4" w:space="0" w:color="auto"/>
              <w:right w:val="single" w:sz="4" w:space="0" w:color="auto"/>
            </w:tcBorders>
            <w:vAlign w:val="center"/>
          </w:tcPr>
          <w:p w14:paraId="7722A121" w14:textId="2C22AF9F"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359,10</w:t>
            </w:r>
          </w:p>
        </w:tc>
        <w:tc>
          <w:tcPr>
            <w:tcW w:w="449" w:type="pct"/>
            <w:tcBorders>
              <w:top w:val="nil"/>
              <w:left w:val="single" w:sz="4" w:space="0" w:color="auto"/>
              <w:bottom w:val="double" w:sz="4" w:space="0" w:color="auto"/>
              <w:right w:val="double" w:sz="4" w:space="0" w:color="auto"/>
            </w:tcBorders>
            <w:vAlign w:val="center"/>
          </w:tcPr>
          <w:p w14:paraId="068C696D" w14:textId="49B833DD" w:rsidR="0076429D" w:rsidRPr="0076429D" w:rsidRDefault="0076429D" w:rsidP="0076429D">
            <w:pPr>
              <w:spacing w:before="60" w:after="60"/>
              <w:jc w:val="center"/>
              <w:rPr>
                <w:rFonts w:ascii="Arial" w:hAnsi="Arial" w:cs="Arial"/>
                <w:sz w:val="18"/>
                <w:szCs w:val="18"/>
              </w:rPr>
            </w:pPr>
            <w:r w:rsidRPr="0076429D">
              <w:rPr>
                <w:rFonts w:ascii="Arial" w:hAnsi="Arial" w:cs="Arial"/>
                <w:sz w:val="18"/>
                <w:szCs w:val="18"/>
              </w:rPr>
              <w:t>366,60</w:t>
            </w:r>
          </w:p>
        </w:tc>
      </w:tr>
    </w:tbl>
    <w:p w14:paraId="6795ED81" w14:textId="38E92DA5" w:rsidR="0076429D" w:rsidRDefault="0076429D" w:rsidP="0076429D">
      <w:pPr>
        <w:pStyle w:val="Bezodstpw"/>
        <w:spacing w:line="240" w:lineRule="auto"/>
        <w:ind w:right="0"/>
        <w:jc w:val="right"/>
        <w:rPr>
          <w:rFonts w:cs="Arial"/>
          <w:color w:val="000000" w:themeColor="text1"/>
          <w:sz w:val="18"/>
        </w:rPr>
      </w:pPr>
      <w:r w:rsidRPr="007D76A3">
        <w:rPr>
          <w:rFonts w:cs="Arial"/>
          <w:color w:val="000000" w:themeColor="text1"/>
          <w:sz w:val="18"/>
        </w:rPr>
        <w:t xml:space="preserve">Źródło: Opracowanie własne na </w:t>
      </w:r>
      <w:r w:rsidRPr="00786FCC">
        <w:rPr>
          <w:rFonts w:cs="Arial"/>
          <w:color w:val="000000" w:themeColor="text1"/>
          <w:sz w:val="18"/>
        </w:rPr>
        <w:t xml:space="preserve">podstawie </w:t>
      </w:r>
      <w:r>
        <w:rPr>
          <w:rFonts w:cs="Arial"/>
          <w:color w:val="000000" w:themeColor="text1"/>
          <w:sz w:val="18"/>
        </w:rPr>
        <w:t>B</w:t>
      </w:r>
      <w:r w:rsidRPr="00786FCC">
        <w:rPr>
          <w:rFonts w:cs="Arial"/>
          <w:color w:val="000000" w:themeColor="text1"/>
          <w:sz w:val="18"/>
        </w:rPr>
        <w:t xml:space="preserve">anku Danych Lokalnych GUS, https://bdl.stat.gov.pl/bdl/start (dostęp: </w:t>
      </w:r>
      <w:r>
        <w:rPr>
          <w:rFonts w:cs="Arial"/>
          <w:color w:val="000000" w:themeColor="text1"/>
          <w:sz w:val="18"/>
        </w:rPr>
        <w:t>15</w:t>
      </w:r>
      <w:r w:rsidRPr="00786FCC">
        <w:rPr>
          <w:rFonts w:cs="Arial"/>
          <w:color w:val="000000" w:themeColor="text1"/>
          <w:sz w:val="18"/>
        </w:rPr>
        <w:t>.</w:t>
      </w:r>
      <w:r>
        <w:rPr>
          <w:rFonts w:cs="Arial"/>
          <w:color w:val="000000" w:themeColor="text1"/>
          <w:sz w:val="18"/>
        </w:rPr>
        <w:t>07</w:t>
      </w:r>
      <w:r w:rsidRPr="00786FCC">
        <w:rPr>
          <w:rFonts w:cs="Arial"/>
          <w:color w:val="000000" w:themeColor="text1"/>
          <w:sz w:val="18"/>
        </w:rPr>
        <w:t>.202</w:t>
      </w:r>
      <w:r>
        <w:rPr>
          <w:rFonts w:cs="Arial"/>
          <w:color w:val="000000" w:themeColor="text1"/>
          <w:sz w:val="18"/>
        </w:rPr>
        <w:t>6</w:t>
      </w:r>
      <w:r w:rsidRPr="00786FCC">
        <w:rPr>
          <w:rFonts w:cs="Arial"/>
          <w:color w:val="000000" w:themeColor="text1"/>
          <w:sz w:val="18"/>
        </w:rPr>
        <w:t xml:space="preserve"> r.)</w:t>
      </w:r>
    </w:p>
    <w:p w14:paraId="04ECD854" w14:textId="5E64FA84" w:rsidR="00525854" w:rsidRDefault="00525854" w:rsidP="00525854">
      <w:pPr>
        <w:spacing w:after="160" w:line="360" w:lineRule="auto"/>
        <w:jc w:val="both"/>
        <w:rPr>
          <w:rFonts w:ascii="Arial" w:hAnsi="Arial" w:cs="Arial"/>
          <w:bCs/>
          <w:sz w:val="22"/>
        </w:rPr>
      </w:pPr>
      <w:r w:rsidRPr="00116559">
        <w:rPr>
          <w:rFonts w:ascii="Arial" w:hAnsi="Arial" w:cs="Arial"/>
          <w:bCs/>
          <w:sz w:val="22"/>
        </w:rPr>
        <w:t xml:space="preserve">Ponadto zestawiono dane w zakresie wyposażenia mieszkań w instalacje, takie jak: wodociąg, łazienka czy też centralne ogrzewanie. </w:t>
      </w:r>
      <w:r w:rsidRPr="00017129">
        <w:rPr>
          <w:rFonts w:ascii="Arial" w:hAnsi="Arial" w:cs="Arial"/>
          <w:bCs/>
          <w:sz w:val="22"/>
        </w:rPr>
        <w:t>Z danych GUS wynika, że dostęp do wodociągu utrzymuje się na bardzo wysokim i stabilnym poziomie w całym analizowanym okresie</w:t>
      </w:r>
      <w:r>
        <w:rPr>
          <w:rFonts w:ascii="Arial" w:hAnsi="Arial" w:cs="Arial"/>
          <w:bCs/>
          <w:sz w:val="22"/>
        </w:rPr>
        <w:t xml:space="preserve">. </w:t>
      </w:r>
      <w:r w:rsidRPr="00116559">
        <w:rPr>
          <w:rFonts w:ascii="Arial" w:hAnsi="Arial" w:cs="Arial"/>
          <w:bCs/>
          <w:sz w:val="22"/>
        </w:rPr>
        <w:t>W</w:t>
      </w:r>
      <w:r>
        <w:rPr>
          <w:rFonts w:ascii="Arial" w:hAnsi="Arial" w:cs="Arial"/>
          <w:bCs/>
          <w:sz w:val="22"/>
        </w:rPr>
        <w:t> </w:t>
      </w:r>
      <w:r w:rsidRPr="00116559">
        <w:rPr>
          <w:rFonts w:ascii="Arial" w:hAnsi="Arial" w:cs="Arial"/>
          <w:bCs/>
          <w:sz w:val="22"/>
        </w:rPr>
        <w:t xml:space="preserve">przypadku mieszkań wyposażonych w łazienkę nastąpił wzrost z </w:t>
      </w:r>
      <w:r>
        <w:rPr>
          <w:rFonts w:ascii="Arial" w:hAnsi="Arial" w:cs="Arial"/>
          <w:bCs/>
          <w:sz w:val="22"/>
        </w:rPr>
        <w:t>88</w:t>
      </w:r>
      <w:r w:rsidRPr="0015618D">
        <w:rPr>
          <w:rFonts w:ascii="Arial" w:hAnsi="Arial" w:cs="Arial"/>
          <w:bCs/>
          <w:sz w:val="22"/>
        </w:rPr>
        <w:t>,</w:t>
      </w:r>
      <w:r>
        <w:rPr>
          <w:rFonts w:ascii="Arial" w:hAnsi="Arial" w:cs="Arial"/>
          <w:bCs/>
          <w:sz w:val="22"/>
        </w:rPr>
        <w:t>60</w:t>
      </w:r>
      <w:r w:rsidRPr="00116559">
        <w:rPr>
          <w:rFonts w:ascii="Arial" w:hAnsi="Arial" w:cs="Arial"/>
          <w:bCs/>
          <w:sz w:val="22"/>
        </w:rPr>
        <w:t>% (202</w:t>
      </w:r>
      <w:r>
        <w:rPr>
          <w:rFonts w:ascii="Arial" w:hAnsi="Arial" w:cs="Arial"/>
          <w:bCs/>
          <w:sz w:val="22"/>
        </w:rPr>
        <w:t>1</w:t>
      </w:r>
      <w:r w:rsidRPr="00116559">
        <w:rPr>
          <w:rFonts w:ascii="Arial" w:hAnsi="Arial" w:cs="Arial"/>
          <w:bCs/>
          <w:sz w:val="22"/>
        </w:rPr>
        <w:t xml:space="preserve"> r.) do </w:t>
      </w:r>
      <w:r>
        <w:rPr>
          <w:rFonts w:ascii="Arial" w:hAnsi="Arial" w:cs="Arial"/>
          <w:bCs/>
          <w:sz w:val="22"/>
        </w:rPr>
        <w:t>88</w:t>
      </w:r>
      <w:r w:rsidRPr="0015618D">
        <w:rPr>
          <w:rFonts w:ascii="Arial" w:hAnsi="Arial" w:cs="Arial"/>
          <w:bCs/>
          <w:sz w:val="22"/>
        </w:rPr>
        <w:t>,</w:t>
      </w:r>
      <w:r>
        <w:rPr>
          <w:rFonts w:ascii="Arial" w:hAnsi="Arial" w:cs="Arial"/>
          <w:bCs/>
          <w:sz w:val="22"/>
        </w:rPr>
        <w:t>80</w:t>
      </w:r>
      <w:r w:rsidRPr="00116559">
        <w:rPr>
          <w:rFonts w:ascii="Arial" w:hAnsi="Arial" w:cs="Arial"/>
          <w:bCs/>
          <w:sz w:val="22"/>
        </w:rPr>
        <w:t>% (2024 r.), tj. 0,</w:t>
      </w:r>
      <w:r>
        <w:rPr>
          <w:rFonts w:ascii="Arial" w:hAnsi="Arial" w:cs="Arial"/>
          <w:bCs/>
          <w:sz w:val="22"/>
        </w:rPr>
        <w:t>20</w:t>
      </w:r>
      <w:r w:rsidRPr="00116559">
        <w:rPr>
          <w:rFonts w:ascii="Arial" w:hAnsi="Arial" w:cs="Arial"/>
          <w:bCs/>
          <w:sz w:val="22"/>
        </w:rPr>
        <w:t xml:space="preserve"> p. proc. Wzrost można zaobserwować również w przypadku mieszkań wyposażonych w centralne ogrzewanie</w:t>
      </w:r>
      <w:r>
        <w:rPr>
          <w:rFonts w:ascii="Arial" w:hAnsi="Arial" w:cs="Arial"/>
          <w:bCs/>
          <w:sz w:val="22"/>
        </w:rPr>
        <w:t xml:space="preserve"> </w:t>
      </w:r>
      <w:r w:rsidRPr="00116559">
        <w:rPr>
          <w:rFonts w:ascii="Arial" w:hAnsi="Arial" w:cs="Arial"/>
          <w:bCs/>
          <w:sz w:val="22"/>
        </w:rPr>
        <w:t>z</w:t>
      </w:r>
      <w:r>
        <w:rPr>
          <w:rFonts w:ascii="Arial" w:hAnsi="Arial" w:cs="Arial"/>
          <w:bCs/>
          <w:sz w:val="22"/>
        </w:rPr>
        <w:t> </w:t>
      </w:r>
      <w:r w:rsidRPr="0015618D">
        <w:rPr>
          <w:rFonts w:ascii="Arial" w:hAnsi="Arial" w:cs="Arial"/>
          <w:bCs/>
          <w:sz w:val="22"/>
        </w:rPr>
        <w:t>8</w:t>
      </w:r>
      <w:r>
        <w:rPr>
          <w:rFonts w:ascii="Arial" w:hAnsi="Arial" w:cs="Arial"/>
          <w:bCs/>
          <w:sz w:val="22"/>
        </w:rPr>
        <w:t>2</w:t>
      </w:r>
      <w:r w:rsidRPr="0015618D">
        <w:rPr>
          <w:rFonts w:ascii="Arial" w:hAnsi="Arial" w:cs="Arial"/>
          <w:bCs/>
          <w:sz w:val="22"/>
        </w:rPr>
        <w:t>,</w:t>
      </w:r>
      <w:r w:rsidR="009348C8">
        <w:rPr>
          <w:rFonts w:ascii="Arial" w:hAnsi="Arial" w:cs="Arial"/>
          <w:bCs/>
          <w:sz w:val="22"/>
        </w:rPr>
        <w:t>3</w:t>
      </w:r>
      <w:r>
        <w:rPr>
          <w:rFonts w:ascii="Arial" w:hAnsi="Arial" w:cs="Arial"/>
          <w:bCs/>
          <w:sz w:val="22"/>
        </w:rPr>
        <w:t>0</w:t>
      </w:r>
      <w:r w:rsidRPr="00116559">
        <w:rPr>
          <w:rFonts w:ascii="Arial" w:hAnsi="Arial" w:cs="Arial"/>
          <w:bCs/>
          <w:sz w:val="22"/>
        </w:rPr>
        <w:t>% (202</w:t>
      </w:r>
      <w:r>
        <w:rPr>
          <w:rFonts w:ascii="Arial" w:hAnsi="Arial" w:cs="Arial"/>
          <w:bCs/>
          <w:sz w:val="22"/>
        </w:rPr>
        <w:t>1</w:t>
      </w:r>
      <w:r w:rsidRPr="00116559">
        <w:rPr>
          <w:rFonts w:ascii="Arial" w:hAnsi="Arial" w:cs="Arial"/>
          <w:bCs/>
          <w:sz w:val="22"/>
        </w:rPr>
        <w:t xml:space="preserve"> r.) do 8</w:t>
      </w:r>
      <w:r>
        <w:rPr>
          <w:rFonts w:ascii="Arial" w:hAnsi="Arial" w:cs="Arial"/>
          <w:bCs/>
          <w:sz w:val="22"/>
        </w:rPr>
        <w:t>2</w:t>
      </w:r>
      <w:r w:rsidRPr="00116559">
        <w:rPr>
          <w:rFonts w:ascii="Arial" w:hAnsi="Arial" w:cs="Arial"/>
          <w:bCs/>
          <w:sz w:val="22"/>
        </w:rPr>
        <w:t>,</w:t>
      </w:r>
      <w:r w:rsidR="009348C8">
        <w:rPr>
          <w:rFonts w:ascii="Arial" w:hAnsi="Arial" w:cs="Arial"/>
          <w:bCs/>
          <w:sz w:val="22"/>
        </w:rPr>
        <w:t>6</w:t>
      </w:r>
      <w:r>
        <w:rPr>
          <w:rFonts w:ascii="Arial" w:hAnsi="Arial" w:cs="Arial"/>
          <w:bCs/>
          <w:sz w:val="22"/>
        </w:rPr>
        <w:t>0</w:t>
      </w:r>
      <w:r w:rsidRPr="00116559">
        <w:rPr>
          <w:rFonts w:ascii="Arial" w:hAnsi="Arial" w:cs="Arial"/>
          <w:bCs/>
          <w:sz w:val="22"/>
        </w:rPr>
        <w:t xml:space="preserve">% (2024 r.), </w:t>
      </w:r>
      <w:r>
        <w:rPr>
          <w:rFonts w:ascii="Arial" w:hAnsi="Arial" w:cs="Arial"/>
          <w:bCs/>
          <w:sz w:val="22"/>
        </w:rPr>
        <w:br/>
      </w:r>
      <w:r w:rsidRPr="00116559">
        <w:rPr>
          <w:rFonts w:ascii="Arial" w:hAnsi="Arial" w:cs="Arial"/>
          <w:bCs/>
          <w:sz w:val="22"/>
        </w:rPr>
        <w:t xml:space="preserve">tj. </w:t>
      </w:r>
      <w:r>
        <w:rPr>
          <w:rFonts w:ascii="Arial" w:hAnsi="Arial" w:cs="Arial"/>
          <w:bCs/>
          <w:sz w:val="22"/>
        </w:rPr>
        <w:t>0,30</w:t>
      </w:r>
      <w:r w:rsidRPr="00116559">
        <w:rPr>
          <w:rFonts w:ascii="Arial" w:hAnsi="Arial" w:cs="Arial"/>
          <w:bCs/>
          <w:sz w:val="22"/>
        </w:rPr>
        <w:t xml:space="preserve"> p. proc.</w:t>
      </w:r>
    </w:p>
    <w:p w14:paraId="51CC2452" w14:textId="0F2A43EB" w:rsidR="00525854" w:rsidRDefault="00525854" w:rsidP="00525854">
      <w:pPr>
        <w:pStyle w:val="Legenda"/>
        <w:keepNext/>
      </w:pPr>
      <w:bookmarkStart w:id="50" w:name="_Toc235375367"/>
      <w:r>
        <w:t xml:space="preserve">Tabela </w:t>
      </w:r>
      <w:r>
        <w:fldChar w:fldCharType="begin"/>
      </w:r>
      <w:r>
        <w:instrText xml:space="preserve"> SEQ Tabela \* ARABIC </w:instrText>
      </w:r>
      <w:r>
        <w:fldChar w:fldCharType="separate"/>
      </w:r>
      <w:r w:rsidR="004C6974">
        <w:rPr>
          <w:noProof/>
        </w:rPr>
        <w:t>10</w:t>
      </w:r>
      <w:r>
        <w:fldChar w:fldCharType="end"/>
      </w:r>
      <w:r>
        <w:t xml:space="preserve">. </w:t>
      </w:r>
      <w:r w:rsidRPr="005F1D8B">
        <w:t>Mieszkania wyposażone w instalacje - w % ogółu mieszkań</w:t>
      </w:r>
      <w:r>
        <w:rPr>
          <w:rStyle w:val="Odwoanieprzypisudolnego"/>
        </w:rPr>
        <w:footnoteReference w:id="7"/>
      </w:r>
      <w:bookmarkEnd w:id="50"/>
    </w:p>
    <w:tbl>
      <w:tblPr>
        <w:tblW w:w="5000" w:type="pct"/>
        <w:jc w:val="center"/>
        <w:tblCellMar>
          <w:left w:w="70" w:type="dxa"/>
          <w:right w:w="70" w:type="dxa"/>
        </w:tblCellMar>
        <w:tblLook w:val="04A0" w:firstRow="1" w:lastRow="0" w:firstColumn="1" w:lastColumn="0" w:noHBand="0" w:noVBand="1"/>
      </w:tblPr>
      <w:tblGrid>
        <w:gridCol w:w="3856"/>
        <w:gridCol w:w="1538"/>
        <w:gridCol w:w="921"/>
        <w:gridCol w:w="932"/>
        <w:gridCol w:w="894"/>
        <w:gridCol w:w="893"/>
      </w:tblGrid>
      <w:tr w:rsidR="00525854" w:rsidRPr="005C17DD" w14:paraId="3B49A2BE" w14:textId="77777777" w:rsidTr="00525854">
        <w:trPr>
          <w:trHeight w:val="34"/>
          <w:tblHeader/>
          <w:jc w:val="center"/>
        </w:trPr>
        <w:tc>
          <w:tcPr>
            <w:tcW w:w="2134" w:type="pct"/>
            <w:tcBorders>
              <w:top w:val="double" w:sz="6" w:space="0" w:color="auto"/>
              <w:left w:val="double" w:sz="6" w:space="0" w:color="auto"/>
              <w:bottom w:val="single" w:sz="8" w:space="0" w:color="auto"/>
              <w:right w:val="single" w:sz="8" w:space="0" w:color="auto"/>
            </w:tcBorders>
            <w:shd w:val="clear" w:color="000000" w:fill="BFBFBF"/>
            <w:noWrap/>
            <w:vAlign w:val="center"/>
            <w:hideMark/>
          </w:tcPr>
          <w:p w14:paraId="39B3EE84" w14:textId="77777777" w:rsidR="00525854" w:rsidRPr="00525854" w:rsidRDefault="00525854" w:rsidP="00A46D4C">
            <w:pPr>
              <w:spacing w:before="60" w:after="60"/>
              <w:jc w:val="center"/>
              <w:rPr>
                <w:rFonts w:ascii="Arial" w:hAnsi="Arial" w:cs="Arial"/>
                <w:b/>
                <w:bCs/>
                <w:sz w:val="18"/>
                <w:szCs w:val="18"/>
              </w:rPr>
            </w:pPr>
            <w:r w:rsidRPr="00525854">
              <w:rPr>
                <w:rFonts w:ascii="Arial" w:hAnsi="Arial" w:cs="Arial"/>
                <w:b/>
                <w:bCs/>
                <w:sz w:val="18"/>
                <w:szCs w:val="18"/>
              </w:rPr>
              <w:t>Wyszczególnienie</w:t>
            </w:r>
          </w:p>
        </w:tc>
        <w:tc>
          <w:tcPr>
            <w:tcW w:w="851" w:type="pct"/>
            <w:tcBorders>
              <w:top w:val="double" w:sz="6" w:space="0" w:color="auto"/>
              <w:left w:val="nil"/>
              <w:bottom w:val="single" w:sz="8" w:space="0" w:color="auto"/>
              <w:right w:val="single" w:sz="8" w:space="0" w:color="auto"/>
            </w:tcBorders>
            <w:shd w:val="clear" w:color="000000" w:fill="BFBFBF"/>
            <w:noWrap/>
            <w:vAlign w:val="center"/>
            <w:hideMark/>
          </w:tcPr>
          <w:p w14:paraId="46D205F6" w14:textId="77777777" w:rsidR="00525854" w:rsidRPr="00525854" w:rsidRDefault="00525854" w:rsidP="00A46D4C">
            <w:pPr>
              <w:spacing w:before="60" w:after="60"/>
              <w:jc w:val="center"/>
              <w:rPr>
                <w:rFonts w:ascii="Arial" w:hAnsi="Arial" w:cs="Arial"/>
                <w:b/>
                <w:bCs/>
                <w:sz w:val="18"/>
                <w:szCs w:val="18"/>
              </w:rPr>
            </w:pPr>
            <w:r w:rsidRPr="00525854">
              <w:rPr>
                <w:rFonts w:ascii="Arial" w:hAnsi="Arial" w:cs="Arial"/>
                <w:b/>
                <w:bCs/>
                <w:sz w:val="18"/>
                <w:szCs w:val="18"/>
              </w:rPr>
              <w:t>Jedn. miary</w:t>
            </w:r>
          </w:p>
        </w:tc>
        <w:tc>
          <w:tcPr>
            <w:tcW w:w="510" w:type="pct"/>
            <w:tcBorders>
              <w:top w:val="double" w:sz="6" w:space="0" w:color="auto"/>
              <w:left w:val="nil"/>
              <w:bottom w:val="single" w:sz="8" w:space="0" w:color="auto"/>
              <w:right w:val="single" w:sz="8" w:space="0" w:color="auto"/>
            </w:tcBorders>
            <w:shd w:val="clear" w:color="000000" w:fill="BFBFBF"/>
            <w:vAlign w:val="center"/>
          </w:tcPr>
          <w:p w14:paraId="3E58A848" w14:textId="77777777" w:rsidR="00525854" w:rsidRPr="00525854" w:rsidRDefault="00525854" w:rsidP="00A46D4C">
            <w:pPr>
              <w:spacing w:before="60" w:after="60"/>
              <w:jc w:val="center"/>
              <w:rPr>
                <w:rFonts w:ascii="Arial" w:hAnsi="Arial" w:cs="Arial"/>
                <w:b/>
                <w:bCs/>
                <w:sz w:val="18"/>
                <w:szCs w:val="18"/>
              </w:rPr>
            </w:pPr>
            <w:r w:rsidRPr="00525854">
              <w:rPr>
                <w:rFonts w:ascii="Arial" w:hAnsi="Arial" w:cs="Arial"/>
                <w:b/>
                <w:bCs/>
                <w:sz w:val="18"/>
                <w:szCs w:val="18"/>
              </w:rPr>
              <w:t>2021</w:t>
            </w:r>
          </w:p>
        </w:tc>
        <w:tc>
          <w:tcPr>
            <w:tcW w:w="516" w:type="pct"/>
            <w:tcBorders>
              <w:top w:val="double" w:sz="6" w:space="0" w:color="auto"/>
              <w:left w:val="nil"/>
              <w:bottom w:val="single" w:sz="8" w:space="0" w:color="auto"/>
              <w:right w:val="single" w:sz="4" w:space="0" w:color="auto"/>
            </w:tcBorders>
            <w:shd w:val="clear" w:color="000000" w:fill="BFBFBF"/>
            <w:vAlign w:val="center"/>
          </w:tcPr>
          <w:p w14:paraId="6A3CBA4F" w14:textId="77777777" w:rsidR="00525854" w:rsidRPr="00525854" w:rsidRDefault="00525854" w:rsidP="00A46D4C">
            <w:pPr>
              <w:spacing w:before="60" w:after="60"/>
              <w:jc w:val="center"/>
              <w:rPr>
                <w:rFonts w:ascii="Arial" w:hAnsi="Arial" w:cs="Arial"/>
                <w:b/>
                <w:bCs/>
                <w:sz w:val="18"/>
                <w:szCs w:val="18"/>
              </w:rPr>
            </w:pPr>
            <w:r w:rsidRPr="00525854">
              <w:rPr>
                <w:rFonts w:ascii="Arial" w:hAnsi="Arial" w:cs="Arial"/>
                <w:b/>
                <w:bCs/>
                <w:sz w:val="18"/>
                <w:szCs w:val="18"/>
              </w:rPr>
              <w:t>2022</w:t>
            </w:r>
          </w:p>
        </w:tc>
        <w:tc>
          <w:tcPr>
            <w:tcW w:w="495" w:type="pct"/>
            <w:tcBorders>
              <w:top w:val="double" w:sz="6" w:space="0" w:color="auto"/>
              <w:left w:val="single" w:sz="4" w:space="0" w:color="auto"/>
              <w:bottom w:val="single" w:sz="8" w:space="0" w:color="auto"/>
              <w:right w:val="single" w:sz="4" w:space="0" w:color="auto"/>
            </w:tcBorders>
            <w:shd w:val="clear" w:color="000000" w:fill="BFBFBF"/>
            <w:vAlign w:val="center"/>
          </w:tcPr>
          <w:p w14:paraId="36C4459C" w14:textId="77777777" w:rsidR="00525854" w:rsidRPr="00525854" w:rsidRDefault="00525854" w:rsidP="00A46D4C">
            <w:pPr>
              <w:spacing w:before="60" w:after="60"/>
              <w:jc w:val="center"/>
              <w:rPr>
                <w:rFonts w:ascii="Arial" w:hAnsi="Arial" w:cs="Arial"/>
                <w:b/>
                <w:bCs/>
                <w:sz w:val="18"/>
                <w:szCs w:val="18"/>
              </w:rPr>
            </w:pPr>
            <w:r w:rsidRPr="00525854">
              <w:rPr>
                <w:rFonts w:ascii="Arial" w:hAnsi="Arial" w:cs="Arial"/>
                <w:b/>
                <w:bCs/>
                <w:sz w:val="18"/>
                <w:szCs w:val="18"/>
              </w:rPr>
              <w:t>2023</w:t>
            </w:r>
          </w:p>
        </w:tc>
        <w:tc>
          <w:tcPr>
            <w:tcW w:w="494" w:type="pct"/>
            <w:tcBorders>
              <w:top w:val="double" w:sz="6" w:space="0" w:color="auto"/>
              <w:left w:val="single" w:sz="4" w:space="0" w:color="auto"/>
              <w:bottom w:val="single" w:sz="8" w:space="0" w:color="auto"/>
              <w:right w:val="double" w:sz="4" w:space="0" w:color="auto"/>
            </w:tcBorders>
            <w:shd w:val="clear" w:color="000000" w:fill="BFBFBF"/>
            <w:vAlign w:val="center"/>
          </w:tcPr>
          <w:p w14:paraId="22AF5481" w14:textId="77777777" w:rsidR="00525854" w:rsidRPr="00525854" w:rsidRDefault="00525854" w:rsidP="00A46D4C">
            <w:pPr>
              <w:spacing w:before="60" w:after="60"/>
              <w:jc w:val="center"/>
              <w:rPr>
                <w:rFonts w:ascii="Arial" w:hAnsi="Arial" w:cs="Arial"/>
                <w:b/>
                <w:bCs/>
                <w:sz w:val="18"/>
                <w:szCs w:val="18"/>
              </w:rPr>
            </w:pPr>
            <w:r w:rsidRPr="00525854">
              <w:rPr>
                <w:rFonts w:ascii="Arial" w:hAnsi="Arial" w:cs="Arial"/>
                <w:b/>
                <w:bCs/>
                <w:sz w:val="18"/>
                <w:szCs w:val="18"/>
              </w:rPr>
              <w:t>2024</w:t>
            </w:r>
          </w:p>
        </w:tc>
      </w:tr>
      <w:tr w:rsidR="00525854" w:rsidRPr="005C17DD" w14:paraId="0D74D4B1" w14:textId="77777777" w:rsidTr="00525854">
        <w:trPr>
          <w:trHeight w:val="54"/>
          <w:jc w:val="center"/>
        </w:trPr>
        <w:tc>
          <w:tcPr>
            <w:tcW w:w="2134" w:type="pct"/>
            <w:tcBorders>
              <w:top w:val="nil"/>
              <w:left w:val="double" w:sz="6" w:space="0" w:color="auto"/>
              <w:bottom w:val="single" w:sz="8" w:space="0" w:color="auto"/>
              <w:right w:val="single" w:sz="8" w:space="0" w:color="auto"/>
            </w:tcBorders>
            <w:noWrap/>
            <w:vAlign w:val="center"/>
          </w:tcPr>
          <w:p w14:paraId="12F5309D" w14:textId="77777777"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 xml:space="preserve">Mieszkania wyposażone </w:t>
            </w:r>
            <w:r w:rsidRPr="00525854">
              <w:rPr>
                <w:rFonts w:ascii="Arial" w:hAnsi="Arial" w:cs="Arial"/>
                <w:sz w:val="18"/>
                <w:szCs w:val="18"/>
              </w:rPr>
              <w:br/>
              <w:t xml:space="preserve">w wodociąg </w:t>
            </w:r>
          </w:p>
        </w:tc>
        <w:tc>
          <w:tcPr>
            <w:tcW w:w="851" w:type="pct"/>
            <w:tcBorders>
              <w:top w:val="nil"/>
              <w:left w:val="nil"/>
              <w:bottom w:val="single" w:sz="8" w:space="0" w:color="auto"/>
              <w:right w:val="single" w:sz="8" w:space="0" w:color="auto"/>
            </w:tcBorders>
            <w:noWrap/>
            <w:vAlign w:val="center"/>
          </w:tcPr>
          <w:p w14:paraId="6356A57D" w14:textId="77777777"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w:t>
            </w:r>
          </w:p>
        </w:tc>
        <w:tc>
          <w:tcPr>
            <w:tcW w:w="510" w:type="pct"/>
            <w:tcBorders>
              <w:top w:val="nil"/>
              <w:left w:val="nil"/>
              <w:bottom w:val="single" w:sz="4" w:space="0" w:color="auto"/>
              <w:right w:val="single" w:sz="4" w:space="0" w:color="auto"/>
            </w:tcBorders>
            <w:noWrap/>
            <w:vAlign w:val="center"/>
          </w:tcPr>
          <w:p w14:paraId="3B126E0E" w14:textId="112D2998"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97,30</w:t>
            </w:r>
          </w:p>
        </w:tc>
        <w:tc>
          <w:tcPr>
            <w:tcW w:w="516" w:type="pct"/>
            <w:tcBorders>
              <w:top w:val="nil"/>
              <w:left w:val="nil"/>
              <w:bottom w:val="single" w:sz="4" w:space="0" w:color="auto"/>
              <w:right w:val="single" w:sz="4" w:space="0" w:color="auto"/>
            </w:tcBorders>
            <w:noWrap/>
            <w:vAlign w:val="center"/>
          </w:tcPr>
          <w:p w14:paraId="4D14EA93" w14:textId="0CA17564"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97,30</w:t>
            </w:r>
          </w:p>
        </w:tc>
        <w:tc>
          <w:tcPr>
            <w:tcW w:w="495" w:type="pct"/>
            <w:tcBorders>
              <w:top w:val="nil"/>
              <w:left w:val="single" w:sz="4" w:space="0" w:color="auto"/>
              <w:bottom w:val="single" w:sz="4" w:space="0" w:color="auto"/>
              <w:right w:val="single" w:sz="4" w:space="0" w:color="auto"/>
            </w:tcBorders>
            <w:vAlign w:val="center"/>
          </w:tcPr>
          <w:p w14:paraId="3677DAED" w14:textId="29212BE6"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97,30</w:t>
            </w:r>
          </w:p>
        </w:tc>
        <w:tc>
          <w:tcPr>
            <w:tcW w:w="494" w:type="pct"/>
            <w:tcBorders>
              <w:top w:val="nil"/>
              <w:left w:val="single" w:sz="4" w:space="0" w:color="auto"/>
              <w:bottom w:val="single" w:sz="4" w:space="0" w:color="auto"/>
              <w:right w:val="double" w:sz="4" w:space="0" w:color="auto"/>
            </w:tcBorders>
            <w:vAlign w:val="center"/>
          </w:tcPr>
          <w:p w14:paraId="2F16818D" w14:textId="789DD8FA"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97,30</w:t>
            </w:r>
          </w:p>
        </w:tc>
      </w:tr>
      <w:tr w:rsidR="00525854" w:rsidRPr="005C17DD" w14:paraId="2E562B7A" w14:textId="77777777" w:rsidTr="00525854">
        <w:trPr>
          <w:trHeight w:val="34"/>
          <w:jc w:val="center"/>
        </w:trPr>
        <w:tc>
          <w:tcPr>
            <w:tcW w:w="2134" w:type="pct"/>
            <w:tcBorders>
              <w:top w:val="nil"/>
              <w:left w:val="double" w:sz="6" w:space="0" w:color="auto"/>
              <w:bottom w:val="single" w:sz="8" w:space="0" w:color="auto"/>
              <w:right w:val="single" w:sz="8" w:space="0" w:color="auto"/>
            </w:tcBorders>
            <w:noWrap/>
            <w:vAlign w:val="center"/>
            <w:hideMark/>
          </w:tcPr>
          <w:p w14:paraId="5610554E" w14:textId="77777777"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Mieszkania wyposażone w łazienkę</w:t>
            </w:r>
          </w:p>
        </w:tc>
        <w:tc>
          <w:tcPr>
            <w:tcW w:w="851" w:type="pct"/>
            <w:tcBorders>
              <w:top w:val="nil"/>
              <w:left w:val="nil"/>
              <w:bottom w:val="single" w:sz="8" w:space="0" w:color="auto"/>
              <w:right w:val="single" w:sz="8" w:space="0" w:color="auto"/>
            </w:tcBorders>
            <w:noWrap/>
            <w:vAlign w:val="center"/>
            <w:hideMark/>
          </w:tcPr>
          <w:p w14:paraId="4BA5645B" w14:textId="77777777"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w:t>
            </w:r>
          </w:p>
        </w:tc>
        <w:tc>
          <w:tcPr>
            <w:tcW w:w="510" w:type="pct"/>
            <w:tcBorders>
              <w:top w:val="nil"/>
              <w:left w:val="nil"/>
              <w:bottom w:val="single" w:sz="4" w:space="0" w:color="auto"/>
              <w:right w:val="single" w:sz="4" w:space="0" w:color="auto"/>
            </w:tcBorders>
            <w:noWrap/>
            <w:vAlign w:val="center"/>
          </w:tcPr>
          <w:p w14:paraId="7F614827" w14:textId="7BEA8249"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88,60</w:t>
            </w:r>
          </w:p>
        </w:tc>
        <w:tc>
          <w:tcPr>
            <w:tcW w:w="516" w:type="pct"/>
            <w:tcBorders>
              <w:top w:val="nil"/>
              <w:left w:val="nil"/>
              <w:bottom w:val="single" w:sz="4" w:space="0" w:color="auto"/>
              <w:right w:val="single" w:sz="4" w:space="0" w:color="auto"/>
            </w:tcBorders>
            <w:noWrap/>
            <w:vAlign w:val="center"/>
          </w:tcPr>
          <w:p w14:paraId="5219F907" w14:textId="2DAA5E25"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88,70</w:t>
            </w:r>
          </w:p>
        </w:tc>
        <w:tc>
          <w:tcPr>
            <w:tcW w:w="495" w:type="pct"/>
            <w:tcBorders>
              <w:top w:val="nil"/>
              <w:left w:val="single" w:sz="4" w:space="0" w:color="auto"/>
              <w:bottom w:val="single" w:sz="4" w:space="0" w:color="auto"/>
              <w:right w:val="single" w:sz="4" w:space="0" w:color="auto"/>
            </w:tcBorders>
            <w:vAlign w:val="center"/>
          </w:tcPr>
          <w:p w14:paraId="49735AEF" w14:textId="5BB79A61"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88,70</w:t>
            </w:r>
          </w:p>
        </w:tc>
        <w:tc>
          <w:tcPr>
            <w:tcW w:w="494" w:type="pct"/>
            <w:tcBorders>
              <w:top w:val="nil"/>
              <w:left w:val="single" w:sz="4" w:space="0" w:color="auto"/>
              <w:bottom w:val="single" w:sz="4" w:space="0" w:color="auto"/>
              <w:right w:val="double" w:sz="4" w:space="0" w:color="auto"/>
            </w:tcBorders>
            <w:vAlign w:val="center"/>
          </w:tcPr>
          <w:p w14:paraId="6974510C" w14:textId="5A99DCC7"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88,80</w:t>
            </w:r>
          </w:p>
        </w:tc>
      </w:tr>
      <w:tr w:rsidR="00525854" w:rsidRPr="005C17DD" w14:paraId="61ADB5FE" w14:textId="77777777" w:rsidTr="00525854">
        <w:trPr>
          <w:trHeight w:val="573"/>
          <w:jc w:val="center"/>
        </w:trPr>
        <w:tc>
          <w:tcPr>
            <w:tcW w:w="2134" w:type="pct"/>
            <w:tcBorders>
              <w:top w:val="nil"/>
              <w:left w:val="double" w:sz="4" w:space="0" w:color="auto"/>
              <w:bottom w:val="double" w:sz="4" w:space="0" w:color="auto"/>
              <w:right w:val="single" w:sz="8" w:space="0" w:color="auto"/>
            </w:tcBorders>
            <w:noWrap/>
            <w:vAlign w:val="center"/>
            <w:hideMark/>
          </w:tcPr>
          <w:p w14:paraId="3ACEB34C" w14:textId="77777777"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 xml:space="preserve">Mieszkania wyposażone </w:t>
            </w:r>
            <w:r w:rsidRPr="00525854">
              <w:rPr>
                <w:rFonts w:ascii="Arial" w:hAnsi="Arial" w:cs="Arial"/>
                <w:sz w:val="18"/>
                <w:szCs w:val="18"/>
              </w:rPr>
              <w:br/>
              <w:t>w centralne ogrzewanie</w:t>
            </w:r>
          </w:p>
        </w:tc>
        <w:tc>
          <w:tcPr>
            <w:tcW w:w="851" w:type="pct"/>
            <w:tcBorders>
              <w:top w:val="nil"/>
              <w:left w:val="nil"/>
              <w:bottom w:val="double" w:sz="4" w:space="0" w:color="auto"/>
              <w:right w:val="single" w:sz="8" w:space="0" w:color="auto"/>
            </w:tcBorders>
            <w:noWrap/>
            <w:vAlign w:val="center"/>
            <w:hideMark/>
          </w:tcPr>
          <w:p w14:paraId="26C14B7E" w14:textId="77777777"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w:t>
            </w:r>
          </w:p>
        </w:tc>
        <w:tc>
          <w:tcPr>
            <w:tcW w:w="510" w:type="pct"/>
            <w:tcBorders>
              <w:top w:val="nil"/>
              <w:left w:val="nil"/>
              <w:bottom w:val="double" w:sz="4" w:space="0" w:color="auto"/>
              <w:right w:val="single" w:sz="4" w:space="0" w:color="auto"/>
            </w:tcBorders>
            <w:noWrap/>
            <w:vAlign w:val="center"/>
          </w:tcPr>
          <w:p w14:paraId="41C413E4" w14:textId="6E952A58"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82,30</w:t>
            </w:r>
          </w:p>
        </w:tc>
        <w:tc>
          <w:tcPr>
            <w:tcW w:w="516" w:type="pct"/>
            <w:tcBorders>
              <w:top w:val="nil"/>
              <w:left w:val="nil"/>
              <w:bottom w:val="double" w:sz="4" w:space="0" w:color="auto"/>
              <w:right w:val="single" w:sz="4" w:space="0" w:color="auto"/>
            </w:tcBorders>
            <w:noWrap/>
            <w:vAlign w:val="center"/>
          </w:tcPr>
          <w:p w14:paraId="1A3BDCE9" w14:textId="6B866DAC"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82,40</w:t>
            </w:r>
          </w:p>
        </w:tc>
        <w:tc>
          <w:tcPr>
            <w:tcW w:w="495" w:type="pct"/>
            <w:tcBorders>
              <w:top w:val="nil"/>
              <w:left w:val="single" w:sz="4" w:space="0" w:color="auto"/>
              <w:bottom w:val="double" w:sz="4" w:space="0" w:color="auto"/>
              <w:right w:val="single" w:sz="4" w:space="0" w:color="auto"/>
            </w:tcBorders>
            <w:vAlign w:val="center"/>
          </w:tcPr>
          <w:p w14:paraId="05968A46" w14:textId="139B232D"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82,50</w:t>
            </w:r>
          </w:p>
        </w:tc>
        <w:tc>
          <w:tcPr>
            <w:tcW w:w="494" w:type="pct"/>
            <w:tcBorders>
              <w:top w:val="nil"/>
              <w:left w:val="single" w:sz="4" w:space="0" w:color="auto"/>
              <w:bottom w:val="double" w:sz="4" w:space="0" w:color="auto"/>
              <w:right w:val="double" w:sz="4" w:space="0" w:color="auto"/>
            </w:tcBorders>
            <w:vAlign w:val="center"/>
          </w:tcPr>
          <w:p w14:paraId="7B4358AC" w14:textId="77019AC3" w:rsidR="00525854" w:rsidRPr="00525854" w:rsidRDefault="00525854" w:rsidP="00525854">
            <w:pPr>
              <w:spacing w:before="60" w:after="60"/>
              <w:jc w:val="center"/>
              <w:rPr>
                <w:rFonts w:ascii="Arial" w:hAnsi="Arial" w:cs="Arial"/>
                <w:sz w:val="18"/>
                <w:szCs w:val="18"/>
              </w:rPr>
            </w:pPr>
            <w:r w:rsidRPr="00525854">
              <w:rPr>
                <w:rFonts w:ascii="Arial" w:hAnsi="Arial" w:cs="Arial"/>
                <w:sz w:val="18"/>
                <w:szCs w:val="18"/>
              </w:rPr>
              <w:t>82,60</w:t>
            </w:r>
          </w:p>
        </w:tc>
      </w:tr>
    </w:tbl>
    <w:p w14:paraId="602BC6AF" w14:textId="4CFA8B48" w:rsidR="00525854" w:rsidRPr="007D76A3" w:rsidRDefault="00525854" w:rsidP="00525854">
      <w:pPr>
        <w:pStyle w:val="Bezodstpw"/>
        <w:spacing w:line="240" w:lineRule="auto"/>
        <w:ind w:right="0"/>
        <w:jc w:val="right"/>
        <w:rPr>
          <w:rFonts w:cs="Arial"/>
          <w:color w:val="000000" w:themeColor="text1"/>
          <w:sz w:val="18"/>
        </w:rPr>
      </w:pPr>
      <w:r w:rsidRPr="007D76A3">
        <w:rPr>
          <w:rFonts w:cs="Arial"/>
          <w:color w:val="000000" w:themeColor="text1"/>
          <w:sz w:val="18"/>
        </w:rPr>
        <w:t xml:space="preserve">Źródło: Opracowanie własne na </w:t>
      </w:r>
      <w:r w:rsidRPr="00786FCC">
        <w:rPr>
          <w:rFonts w:cs="Arial"/>
          <w:color w:val="000000" w:themeColor="text1"/>
          <w:sz w:val="18"/>
        </w:rPr>
        <w:t xml:space="preserve">podstawie </w:t>
      </w:r>
      <w:r>
        <w:rPr>
          <w:rFonts w:cs="Arial"/>
          <w:color w:val="000000" w:themeColor="text1"/>
          <w:sz w:val="18"/>
        </w:rPr>
        <w:t>B</w:t>
      </w:r>
      <w:r w:rsidRPr="00786FCC">
        <w:rPr>
          <w:rFonts w:cs="Arial"/>
          <w:color w:val="000000" w:themeColor="text1"/>
          <w:sz w:val="18"/>
        </w:rPr>
        <w:t xml:space="preserve">anku Danych Lokalnych GUS, https://bdl.stat.gov.pl/bdl/start (dostęp: </w:t>
      </w:r>
      <w:r>
        <w:rPr>
          <w:rFonts w:cs="Arial"/>
          <w:color w:val="000000" w:themeColor="text1"/>
          <w:sz w:val="18"/>
        </w:rPr>
        <w:t>15</w:t>
      </w:r>
      <w:r w:rsidRPr="00786FCC">
        <w:rPr>
          <w:rFonts w:cs="Arial"/>
          <w:color w:val="000000" w:themeColor="text1"/>
          <w:sz w:val="18"/>
        </w:rPr>
        <w:t>.</w:t>
      </w:r>
      <w:r>
        <w:rPr>
          <w:rFonts w:cs="Arial"/>
          <w:color w:val="000000" w:themeColor="text1"/>
          <w:sz w:val="18"/>
        </w:rPr>
        <w:t>07</w:t>
      </w:r>
      <w:r w:rsidRPr="00786FCC">
        <w:rPr>
          <w:rFonts w:cs="Arial"/>
          <w:color w:val="000000" w:themeColor="text1"/>
          <w:sz w:val="18"/>
        </w:rPr>
        <w:t>.202</w:t>
      </w:r>
      <w:r>
        <w:rPr>
          <w:rFonts w:cs="Arial"/>
          <w:color w:val="000000" w:themeColor="text1"/>
          <w:sz w:val="18"/>
        </w:rPr>
        <w:t>6</w:t>
      </w:r>
      <w:r w:rsidRPr="00786FCC">
        <w:rPr>
          <w:rFonts w:cs="Arial"/>
          <w:color w:val="000000" w:themeColor="text1"/>
          <w:sz w:val="18"/>
        </w:rPr>
        <w:t xml:space="preserve"> r.)</w:t>
      </w:r>
    </w:p>
    <w:p w14:paraId="19300556" w14:textId="7AF1CCFD" w:rsidR="00801319" w:rsidRDefault="009E5337" w:rsidP="009E5337">
      <w:pPr>
        <w:spacing w:before="120" w:after="120" w:line="360" w:lineRule="auto"/>
        <w:jc w:val="both"/>
        <w:rPr>
          <w:rFonts w:ascii="Arial" w:hAnsi="Arial" w:cs="Arial"/>
          <w:bCs/>
          <w:sz w:val="22"/>
        </w:rPr>
      </w:pPr>
      <w:r w:rsidRPr="009E5337">
        <w:rPr>
          <w:rFonts w:ascii="Arial" w:hAnsi="Arial" w:cs="Arial"/>
          <w:bCs/>
          <w:sz w:val="22"/>
        </w:rPr>
        <w:t>Na terenie gminy Gniewkowo wyznaczono obszary przeznaczone pod zabudowę mieszkaniową jednorodzinną i wielorodzinną. Ich lokalizacja, zasięg oraz zasady zagospodarowania określono w obowiązujących miejscowych planach zagospodarowania przestrzennego</w:t>
      </w:r>
      <w:r>
        <w:rPr>
          <w:rStyle w:val="Odwoanieprzypisudolnego"/>
          <w:rFonts w:ascii="Arial" w:hAnsi="Arial" w:cs="Arial"/>
          <w:bCs/>
          <w:sz w:val="22"/>
        </w:rPr>
        <w:footnoteReference w:id="8"/>
      </w:r>
      <w:r w:rsidRPr="009E5337">
        <w:rPr>
          <w:rFonts w:ascii="Arial" w:hAnsi="Arial" w:cs="Arial"/>
          <w:bCs/>
          <w:sz w:val="22"/>
        </w:rPr>
        <w:t>.</w:t>
      </w:r>
    </w:p>
    <w:p w14:paraId="6F9FDB7C" w14:textId="1C8F0999" w:rsidR="00716A63" w:rsidRPr="00C84A7F" w:rsidRDefault="00716A63" w:rsidP="006825AD">
      <w:pPr>
        <w:pStyle w:val="Nagwek1"/>
        <w:spacing w:line="360" w:lineRule="auto"/>
      </w:pPr>
      <w:bookmarkStart w:id="51" w:name="_Toc235374612"/>
      <w:r w:rsidRPr="00C84A7F">
        <w:t xml:space="preserve">4. Stan zanieczyszczenia </w:t>
      </w:r>
      <w:bookmarkEnd w:id="45"/>
      <w:r w:rsidRPr="00C84A7F">
        <w:t>powietrza atmosferycznego</w:t>
      </w:r>
      <w:bookmarkEnd w:id="46"/>
      <w:bookmarkEnd w:id="51"/>
    </w:p>
    <w:p w14:paraId="0C6C2520" w14:textId="1708639E" w:rsidR="009E5337" w:rsidRDefault="009E5337" w:rsidP="009E5337">
      <w:pPr>
        <w:spacing w:before="120" w:after="120" w:line="360" w:lineRule="auto"/>
        <w:jc w:val="both"/>
        <w:rPr>
          <w:rFonts w:ascii="Arial" w:hAnsi="Arial"/>
          <w:sz w:val="22"/>
        </w:rPr>
      </w:pPr>
      <w:r>
        <w:rPr>
          <w:rFonts w:ascii="Arial" w:hAnsi="Arial"/>
          <w:sz w:val="22"/>
        </w:rPr>
        <w:t>G</w:t>
      </w:r>
      <w:r w:rsidRPr="0093263D">
        <w:rPr>
          <w:rFonts w:ascii="Arial" w:hAnsi="Arial"/>
          <w:sz w:val="22"/>
        </w:rPr>
        <w:t xml:space="preserve">łówne źródła zanieczyszczeń powietrza na terenie gminy </w:t>
      </w:r>
      <w:r>
        <w:rPr>
          <w:rFonts w:ascii="Arial" w:hAnsi="Arial"/>
          <w:sz w:val="22"/>
        </w:rPr>
        <w:t xml:space="preserve">Gniewkowo </w:t>
      </w:r>
      <w:r w:rsidRPr="0093263D">
        <w:rPr>
          <w:rFonts w:ascii="Arial" w:hAnsi="Arial"/>
          <w:sz w:val="22"/>
        </w:rPr>
        <w:t xml:space="preserve">obejmują spalanie paliw stałych w piecach i kotłach grzewczych, zwłaszcza w okresie grzewczym, co prowadzi do emisji pyłów zawieszonych, tlenku węgla oraz tlenków azotu. Transport drogowy generuje emisje tlenków azotu, pyłów zawieszonych oraz węglowodorów i tlenku węgla. Działalność rolnicza, w tym stosowanie nawozów azotowych oraz spalanie resztek roślinnych, przyczynia się do emisji amoniaku i pyłów organicznych. Ponadto, lokalne zakłady przemysłowe mogą emitować pyły, tlenki azotu oraz lotne związki organiczne. Nielegalne spalanie odpadów, zwłaszcza plastiku, również stanowi zagrożenie dla jakości powietrza. </w:t>
      </w:r>
    </w:p>
    <w:p w14:paraId="2BD8ED8E" w14:textId="77777777" w:rsidR="009E5337" w:rsidRDefault="009E5337" w:rsidP="009E5337">
      <w:pPr>
        <w:spacing w:before="120" w:after="120" w:line="360" w:lineRule="auto"/>
        <w:jc w:val="both"/>
        <w:rPr>
          <w:rFonts w:ascii="Arial" w:hAnsi="Arial"/>
          <w:sz w:val="22"/>
        </w:rPr>
      </w:pPr>
      <w:r w:rsidRPr="006C5FAC">
        <w:rPr>
          <w:rFonts w:ascii="Arial" w:hAnsi="Arial"/>
          <w:sz w:val="22"/>
        </w:rPr>
        <w:lastRenderedPageBreak/>
        <w:t xml:space="preserve">Stan jakości powietrza w województwie </w:t>
      </w:r>
      <w:r>
        <w:rPr>
          <w:rFonts w:ascii="Arial" w:hAnsi="Arial"/>
          <w:sz w:val="22"/>
        </w:rPr>
        <w:t>kujawsko-pomorskim</w:t>
      </w:r>
      <w:r w:rsidRPr="006C5FAC">
        <w:rPr>
          <w:rFonts w:ascii="Arial" w:hAnsi="Arial"/>
          <w:sz w:val="22"/>
        </w:rPr>
        <w:t xml:space="preserve"> jest co roku oceniany na podstawie pomiarów prowadzonych na stacjach automatycznych i manualnych oraz wyników modelowania matematycznego. Stacje pomiarowe zlokalizowane są w taki sposób, aby pomiary poziomów stężeń zanieczyszczeń, prowadzone na nich zapewniały informacje o</w:t>
      </w:r>
      <w:r>
        <w:rPr>
          <w:rFonts w:ascii="Arial" w:hAnsi="Arial"/>
          <w:sz w:val="22"/>
        </w:rPr>
        <w:t> </w:t>
      </w:r>
      <w:r w:rsidRPr="006C5FAC">
        <w:rPr>
          <w:rFonts w:ascii="Arial" w:hAnsi="Arial"/>
          <w:sz w:val="22"/>
        </w:rPr>
        <w:t>wielkościach stężeń na dużym obszarze.</w:t>
      </w:r>
    </w:p>
    <w:p w14:paraId="3C1E2B84" w14:textId="07B8DB26" w:rsidR="009E5337" w:rsidRPr="00FB197E" w:rsidRDefault="009E5337" w:rsidP="009E5337">
      <w:pPr>
        <w:spacing w:before="120" w:after="120" w:line="360" w:lineRule="auto"/>
        <w:jc w:val="both"/>
        <w:rPr>
          <w:rFonts w:ascii="Arial" w:eastAsia="Calibri" w:hAnsi="Arial" w:cs="Arial"/>
          <w:sz w:val="22"/>
          <w:szCs w:val="20"/>
          <w:lang w:eastAsia="en-US"/>
        </w:rPr>
      </w:pPr>
      <w:r w:rsidRPr="00FB197E">
        <w:rPr>
          <w:rFonts w:ascii="Arial" w:eastAsia="Calibri" w:hAnsi="Arial" w:cs="Arial"/>
          <w:sz w:val="22"/>
          <w:szCs w:val="20"/>
          <w:lang w:eastAsia="en-US"/>
        </w:rPr>
        <w:t xml:space="preserve">Województwo </w:t>
      </w:r>
      <w:r w:rsidRPr="00444F9A">
        <w:rPr>
          <w:rFonts w:ascii="Arial" w:eastAsia="Calibri" w:hAnsi="Arial" w:cs="Arial"/>
          <w:sz w:val="22"/>
          <w:szCs w:val="20"/>
          <w:lang w:eastAsia="en-US"/>
        </w:rPr>
        <w:t>kujawsko-pomorski</w:t>
      </w:r>
      <w:r>
        <w:rPr>
          <w:rFonts w:ascii="Arial" w:eastAsia="Calibri" w:hAnsi="Arial" w:cs="Arial"/>
          <w:sz w:val="22"/>
          <w:szCs w:val="20"/>
          <w:lang w:eastAsia="en-US"/>
        </w:rPr>
        <w:t>e</w:t>
      </w:r>
      <w:r w:rsidRPr="00FB197E">
        <w:rPr>
          <w:rFonts w:ascii="Arial" w:eastAsia="Calibri" w:hAnsi="Arial" w:cs="Arial"/>
          <w:sz w:val="22"/>
          <w:szCs w:val="20"/>
          <w:lang w:eastAsia="en-US"/>
        </w:rPr>
        <w:t xml:space="preserve"> zostało podzielone na strefy podlegające ocenie stanu powietrza. Zgodnie z przyjętym podziałem, gmina </w:t>
      </w:r>
      <w:r w:rsidR="00FE28E6">
        <w:rPr>
          <w:rFonts w:ascii="Arial" w:eastAsia="Calibri" w:hAnsi="Arial" w:cs="Arial"/>
          <w:sz w:val="22"/>
          <w:szCs w:val="20"/>
          <w:lang w:eastAsia="en-US"/>
        </w:rPr>
        <w:t>Gniewkowo</w:t>
      </w:r>
      <w:r w:rsidRPr="00FB197E">
        <w:rPr>
          <w:rFonts w:ascii="Arial" w:eastAsia="Calibri" w:hAnsi="Arial" w:cs="Arial"/>
          <w:sz w:val="22"/>
          <w:szCs w:val="20"/>
          <w:lang w:eastAsia="en-US"/>
        </w:rPr>
        <w:t xml:space="preserve"> należy do strefy </w:t>
      </w:r>
      <w:r>
        <w:rPr>
          <w:rFonts w:ascii="Arial" w:eastAsia="Calibri" w:hAnsi="Arial" w:cs="Arial"/>
          <w:sz w:val="22"/>
          <w:szCs w:val="20"/>
          <w:lang w:eastAsia="en-US"/>
        </w:rPr>
        <w:t>kujawsko-pomorskiej</w:t>
      </w:r>
      <w:r w:rsidRPr="00FB197E">
        <w:rPr>
          <w:rFonts w:ascii="Arial" w:eastAsia="Calibri" w:hAnsi="Arial" w:cs="Arial"/>
          <w:sz w:val="22"/>
          <w:szCs w:val="20"/>
          <w:lang w:eastAsia="en-US"/>
        </w:rPr>
        <w:t>.</w:t>
      </w:r>
    </w:p>
    <w:p w14:paraId="6C783301" w14:textId="77777777" w:rsidR="009E5337" w:rsidRPr="00FB197E" w:rsidRDefault="009E5337" w:rsidP="009E5337">
      <w:pPr>
        <w:spacing w:before="120" w:after="120" w:line="360" w:lineRule="auto"/>
        <w:jc w:val="both"/>
        <w:rPr>
          <w:rFonts w:ascii="Arial" w:eastAsiaTheme="minorHAnsi" w:hAnsi="Arial" w:cs="Arial"/>
          <w:sz w:val="22"/>
          <w:szCs w:val="20"/>
          <w:lang w:eastAsia="en-US"/>
        </w:rPr>
      </w:pPr>
      <w:r w:rsidRPr="00FB197E">
        <w:rPr>
          <w:rFonts w:ascii="Arial" w:eastAsiaTheme="minorHAnsi" w:hAnsi="Arial" w:cs="Arial"/>
          <w:sz w:val="22"/>
          <w:szCs w:val="20"/>
          <w:lang w:eastAsia="en-US"/>
        </w:rPr>
        <w:t>Poniżej zestawiono wyniki klasyfikacji poszczególnych zanieczyszczeń w powietrzu. Dla potrzeb badań substancje, których poziom stężeń ma zostać zmierzony, zostały podzielone na 2 grupy: ze względu na ochronę zdrowia ludzi oraz ze względu na ochronę roślin.</w:t>
      </w:r>
    </w:p>
    <w:p w14:paraId="5A499536" w14:textId="77777777" w:rsidR="009E5337" w:rsidRPr="00FB197E" w:rsidRDefault="009E5337" w:rsidP="009E5337">
      <w:pPr>
        <w:spacing w:before="120" w:after="120" w:line="360" w:lineRule="auto"/>
        <w:jc w:val="both"/>
        <w:rPr>
          <w:rFonts w:ascii="Arial" w:eastAsia="Calibri" w:hAnsi="Arial" w:cs="Arial"/>
          <w:sz w:val="22"/>
          <w:szCs w:val="20"/>
          <w:lang w:eastAsia="en-US"/>
        </w:rPr>
      </w:pPr>
      <w:r w:rsidRPr="00FB197E">
        <w:rPr>
          <w:rFonts w:ascii="Arial" w:eastAsia="Calibri" w:hAnsi="Arial" w:cs="Arial"/>
          <w:sz w:val="22"/>
          <w:szCs w:val="20"/>
          <w:lang w:eastAsia="en-US"/>
        </w:rPr>
        <w:t>Substancje oceniane ze względu na ochronę zdrowia ludzi:</w:t>
      </w:r>
    </w:p>
    <w:p w14:paraId="53EE2F87"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dwutlenek siarki (SO</w:t>
      </w:r>
      <w:r w:rsidRPr="00FB197E">
        <w:rPr>
          <w:rFonts w:ascii="Arial" w:eastAsia="Calibri" w:hAnsi="Arial" w:cs="Arial"/>
          <w:sz w:val="22"/>
          <w:szCs w:val="20"/>
          <w:vertAlign w:val="subscript"/>
          <w:lang w:eastAsia="en-US"/>
        </w:rPr>
        <w:t>2</w:t>
      </w:r>
      <w:r w:rsidRPr="00FB197E">
        <w:rPr>
          <w:rFonts w:ascii="Arial" w:eastAsia="Calibri" w:hAnsi="Arial" w:cs="Arial"/>
          <w:sz w:val="22"/>
          <w:szCs w:val="20"/>
          <w:lang w:eastAsia="en-US"/>
        </w:rPr>
        <w:t xml:space="preserve">), </w:t>
      </w:r>
    </w:p>
    <w:p w14:paraId="73A231FF"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dwutlenek azotu (NO</w:t>
      </w:r>
      <w:r w:rsidRPr="00FB197E">
        <w:rPr>
          <w:rFonts w:ascii="Arial" w:eastAsia="Calibri" w:hAnsi="Arial" w:cs="Arial"/>
          <w:sz w:val="22"/>
          <w:szCs w:val="20"/>
          <w:vertAlign w:val="subscript"/>
          <w:lang w:eastAsia="en-US"/>
        </w:rPr>
        <w:t>2</w:t>
      </w:r>
      <w:r w:rsidRPr="00FB197E">
        <w:rPr>
          <w:rFonts w:ascii="Arial" w:eastAsia="Calibri" w:hAnsi="Arial" w:cs="Arial"/>
          <w:sz w:val="22"/>
          <w:szCs w:val="20"/>
          <w:lang w:eastAsia="en-US"/>
        </w:rPr>
        <w:t xml:space="preserve">), </w:t>
      </w:r>
    </w:p>
    <w:p w14:paraId="3064E951"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 xml:space="preserve">tlenek węgla (CO), </w:t>
      </w:r>
    </w:p>
    <w:p w14:paraId="2A578EA3"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benzen (C</w:t>
      </w:r>
      <w:r w:rsidRPr="00FB197E">
        <w:rPr>
          <w:rFonts w:ascii="Arial" w:eastAsia="Calibri" w:hAnsi="Arial" w:cs="Arial"/>
          <w:sz w:val="22"/>
          <w:szCs w:val="20"/>
          <w:vertAlign w:val="subscript"/>
          <w:lang w:eastAsia="en-US"/>
        </w:rPr>
        <w:t>6</w:t>
      </w:r>
      <w:r w:rsidRPr="00FB197E">
        <w:rPr>
          <w:rFonts w:ascii="Arial" w:eastAsia="Calibri" w:hAnsi="Arial" w:cs="Arial"/>
          <w:sz w:val="22"/>
          <w:szCs w:val="20"/>
          <w:lang w:eastAsia="en-US"/>
        </w:rPr>
        <w:t>H</w:t>
      </w:r>
      <w:r w:rsidRPr="00FB197E">
        <w:rPr>
          <w:rFonts w:ascii="Arial" w:eastAsia="Calibri" w:hAnsi="Arial" w:cs="Arial"/>
          <w:sz w:val="22"/>
          <w:szCs w:val="20"/>
          <w:vertAlign w:val="subscript"/>
          <w:lang w:eastAsia="en-US"/>
        </w:rPr>
        <w:t>6</w:t>
      </w:r>
      <w:r w:rsidRPr="00FB197E">
        <w:rPr>
          <w:rFonts w:ascii="Arial" w:eastAsia="Calibri" w:hAnsi="Arial" w:cs="Arial"/>
          <w:sz w:val="22"/>
          <w:szCs w:val="20"/>
          <w:lang w:eastAsia="en-US"/>
        </w:rPr>
        <w:t xml:space="preserve">), </w:t>
      </w:r>
    </w:p>
    <w:p w14:paraId="7C07BE41"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ozon troposferyczny (O</w:t>
      </w:r>
      <w:r w:rsidRPr="00FB197E">
        <w:rPr>
          <w:rFonts w:ascii="Arial" w:eastAsia="Calibri" w:hAnsi="Arial" w:cs="Arial"/>
          <w:sz w:val="22"/>
          <w:szCs w:val="20"/>
          <w:vertAlign w:val="subscript"/>
          <w:lang w:eastAsia="en-US"/>
        </w:rPr>
        <w:t>3</w:t>
      </w:r>
      <w:r w:rsidRPr="00FB197E">
        <w:rPr>
          <w:rFonts w:ascii="Arial" w:eastAsia="Calibri" w:hAnsi="Arial" w:cs="Arial"/>
          <w:sz w:val="22"/>
          <w:szCs w:val="20"/>
          <w:lang w:eastAsia="en-US"/>
        </w:rPr>
        <w:t xml:space="preserve">), </w:t>
      </w:r>
    </w:p>
    <w:p w14:paraId="501AC8E9"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pył zawieszony PM10, oraz zawarte w tym pyle metale ciężkie (ołów, arsen, kadm, nikiel i benzo(a)piren),</w:t>
      </w:r>
    </w:p>
    <w:p w14:paraId="2E9A71E1"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pył PM2,5.</w:t>
      </w:r>
    </w:p>
    <w:p w14:paraId="760F9967" w14:textId="77777777" w:rsidR="009E5337" w:rsidRPr="00FB197E" w:rsidRDefault="009E5337" w:rsidP="009E5337">
      <w:pPr>
        <w:spacing w:before="120" w:after="120" w:line="360" w:lineRule="auto"/>
        <w:jc w:val="both"/>
        <w:rPr>
          <w:rFonts w:ascii="Arial" w:eastAsia="Calibri" w:hAnsi="Arial" w:cs="Arial"/>
          <w:sz w:val="22"/>
          <w:szCs w:val="20"/>
          <w:lang w:eastAsia="en-US"/>
        </w:rPr>
      </w:pPr>
      <w:r w:rsidRPr="00FB197E">
        <w:rPr>
          <w:rFonts w:ascii="Arial" w:eastAsia="Calibri" w:hAnsi="Arial" w:cs="Arial"/>
          <w:sz w:val="22"/>
          <w:szCs w:val="20"/>
          <w:lang w:eastAsia="en-US"/>
        </w:rPr>
        <w:t>Substancje oceniane ze względu na ochronę roślin:</w:t>
      </w:r>
    </w:p>
    <w:p w14:paraId="4F7D0E5C"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dwutlenek siarki (SO</w:t>
      </w:r>
      <w:r w:rsidRPr="00FB197E">
        <w:rPr>
          <w:rFonts w:ascii="Arial" w:eastAsia="Calibri" w:hAnsi="Arial" w:cs="Arial"/>
          <w:sz w:val="22"/>
          <w:szCs w:val="20"/>
          <w:vertAlign w:val="subscript"/>
          <w:lang w:eastAsia="en-US"/>
        </w:rPr>
        <w:t>2</w:t>
      </w:r>
      <w:r w:rsidRPr="00FB197E">
        <w:rPr>
          <w:rFonts w:ascii="Arial" w:eastAsia="Calibri" w:hAnsi="Arial" w:cs="Arial"/>
          <w:sz w:val="22"/>
          <w:szCs w:val="20"/>
          <w:lang w:eastAsia="en-US"/>
        </w:rPr>
        <w:t>),</w:t>
      </w:r>
    </w:p>
    <w:p w14:paraId="0B9CC8B3" w14:textId="77777777" w:rsidR="009E5337" w:rsidRPr="00FB197E" w:rsidRDefault="009E5337" w:rsidP="00423641">
      <w:pPr>
        <w:numPr>
          <w:ilvl w:val="0"/>
          <w:numId w:val="24"/>
        </w:numPr>
        <w:spacing w:line="360" w:lineRule="auto"/>
        <w:ind w:left="357" w:hanging="357"/>
        <w:contextualSpacing/>
        <w:jc w:val="both"/>
        <w:rPr>
          <w:rFonts w:ascii="Arial" w:eastAsia="Calibri" w:hAnsi="Arial" w:cs="Arial"/>
          <w:sz w:val="22"/>
          <w:szCs w:val="20"/>
          <w:lang w:eastAsia="en-US"/>
        </w:rPr>
      </w:pPr>
      <w:r w:rsidRPr="00FB197E">
        <w:rPr>
          <w:rFonts w:ascii="Arial" w:eastAsia="Calibri" w:hAnsi="Arial" w:cs="Arial"/>
          <w:sz w:val="22"/>
          <w:szCs w:val="20"/>
          <w:lang w:eastAsia="en-US"/>
        </w:rPr>
        <w:t>tlenki azotu (NO</w:t>
      </w:r>
      <w:r w:rsidRPr="00FB197E">
        <w:rPr>
          <w:rFonts w:ascii="Arial" w:eastAsia="Calibri" w:hAnsi="Arial" w:cs="Arial"/>
          <w:sz w:val="22"/>
          <w:szCs w:val="20"/>
          <w:vertAlign w:val="subscript"/>
          <w:lang w:eastAsia="en-US"/>
        </w:rPr>
        <w:t>x</w:t>
      </w:r>
      <w:r w:rsidRPr="00FB197E">
        <w:rPr>
          <w:rFonts w:ascii="Arial" w:eastAsia="Calibri" w:hAnsi="Arial" w:cs="Arial"/>
          <w:sz w:val="22"/>
          <w:szCs w:val="20"/>
          <w:lang w:eastAsia="en-US"/>
        </w:rPr>
        <w:t>),</w:t>
      </w:r>
    </w:p>
    <w:p w14:paraId="18CC3660" w14:textId="77777777" w:rsidR="009E5337" w:rsidRPr="00FB197E" w:rsidRDefault="009E5337" w:rsidP="00423641">
      <w:pPr>
        <w:numPr>
          <w:ilvl w:val="0"/>
          <w:numId w:val="24"/>
        </w:numPr>
        <w:spacing w:line="360" w:lineRule="auto"/>
        <w:ind w:left="357" w:hanging="357"/>
        <w:jc w:val="both"/>
        <w:rPr>
          <w:rFonts w:ascii="Arial" w:eastAsia="Calibri" w:hAnsi="Arial" w:cs="Arial"/>
          <w:sz w:val="22"/>
          <w:szCs w:val="20"/>
          <w:lang w:eastAsia="en-US"/>
        </w:rPr>
      </w:pPr>
      <w:r w:rsidRPr="00FB197E">
        <w:rPr>
          <w:rFonts w:ascii="Arial" w:eastAsia="Calibri" w:hAnsi="Arial" w:cs="Arial"/>
          <w:sz w:val="22"/>
          <w:szCs w:val="20"/>
          <w:lang w:eastAsia="en-US"/>
        </w:rPr>
        <w:t>ozon (O</w:t>
      </w:r>
      <w:r w:rsidRPr="00FB197E">
        <w:rPr>
          <w:rFonts w:ascii="Arial" w:eastAsia="Calibri" w:hAnsi="Arial" w:cs="Arial"/>
          <w:sz w:val="22"/>
          <w:szCs w:val="20"/>
          <w:vertAlign w:val="subscript"/>
          <w:lang w:eastAsia="en-US"/>
        </w:rPr>
        <w:t>3</w:t>
      </w:r>
      <w:r w:rsidRPr="00FB197E">
        <w:rPr>
          <w:rFonts w:ascii="Arial" w:eastAsia="Calibri" w:hAnsi="Arial" w:cs="Arial"/>
          <w:sz w:val="22"/>
          <w:szCs w:val="20"/>
          <w:lang w:eastAsia="en-US"/>
        </w:rPr>
        <w:t>).</w:t>
      </w:r>
    </w:p>
    <w:p w14:paraId="6D4EAEF4" w14:textId="77777777" w:rsidR="009E5337" w:rsidRPr="006C5FAC" w:rsidRDefault="009E5337" w:rsidP="009E5337">
      <w:pPr>
        <w:spacing w:before="120" w:after="120" w:line="360" w:lineRule="auto"/>
        <w:jc w:val="both"/>
        <w:rPr>
          <w:rFonts w:ascii="Arial" w:hAnsi="Arial"/>
          <w:sz w:val="22"/>
        </w:rPr>
      </w:pPr>
      <w:r w:rsidRPr="006C5FAC">
        <w:rPr>
          <w:rFonts w:ascii="Arial" w:hAnsi="Arial"/>
          <w:sz w:val="22"/>
        </w:rPr>
        <w:t>W wyniku klasyfikacji, w zależności od analizy stężeń w danej strefie, można wydzielić następujące klasy stref</w:t>
      </w:r>
      <w:r w:rsidRPr="006C5FAC">
        <w:rPr>
          <w:rFonts w:ascii="Arial" w:hAnsi="Arial"/>
          <w:sz w:val="22"/>
          <w:vertAlign w:val="superscript"/>
        </w:rPr>
        <w:footnoteReference w:id="9"/>
      </w:r>
      <w:r w:rsidRPr="006C5FAC">
        <w:rPr>
          <w:rFonts w:ascii="Arial" w:hAnsi="Arial"/>
          <w:sz w:val="22"/>
        </w:rPr>
        <w:t>:</w:t>
      </w:r>
    </w:p>
    <w:p w14:paraId="7E9ABBAD" w14:textId="77777777" w:rsidR="009E5337" w:rsidRPr="006C5FAC" w:rsidRDefault="009E5337" w:rsidP="009E5337">
      <w:pPr>
        <w:spacing w:before="120" w:after="120" w:line="360" w:lineRule="auto"/>
        <w:jc w:val="both"/>
        <w:rPr>
          <w:rFonts w:ascii="Arial" w:hAnsi="Arial"/>
          <w:sz w:val="22"/>
        </w:rPr>
      </w:pPr>
      <w:r w:rsidRPr="006C5FAC">
        <w:rPr>
          <w:rFonts w:ascii="Arial" w:hAnsi="Arial"/>
          <w:sz w:val="22"/>
        </w:rPr>
        <w:t>1. Dla substancji, dla których określone są poziomy dopuszczalne lub docelowe:</w:t>
      </w:r>
    </w:p>
    <w:p w14:paraId="111ED190" w14:textId="77777777" w:rsidR="009E5337" w:rsidRPr="006C5FAC" w:rsidRDefault="009E5337" w:rsidP="00423641">
      <w:pPr>
        <w:numPr>
          <w:ilvl w:val="0"/>
          <w:numId w:val="25"/>
        </w:numPr>
        <w:spacing w:line="360" w:lineRule="auto"/>
        <w:ind w:left="357" w:hanging="357"/>
        <w:jc w:val="both"/>
        <w:rPr>
          <w:rFonts w:ascii="Arial" w:hAnsi="Arial"/>
          <w:sz w:val="22"/>
        </w:rPr>
      </w:pPr>
      <w:r w:rsidRPr="006C5FAC">
        <w:rPr>
          <w:rFonts w:ascii="Arial" w:hAnsi="Arial"/>
          <w:b/>
          <w:sz w:val="22"/>
        </w:rPr>
        <w:t>klasa A</w:t>
      </w:r>
      <w:r w:rsidRPr="006C5FAC">
        <w:rPr>
          <w:rFonts w:ascii="Arial" w:hAnsi="Arial"/>
          <w:sz w:val="22"/>
        </w:rPr>
        <w:t xml:space="preserve"> – stężenia zanieczyszczeń na terenie strefy nie przekraczają poziomów dopuszczalnych i poziomów docelowych,</w:t>
      </w:r>
    </w:p>
    <w:p w14:paraId="665A4293" w14:textId="77777777" w:rsidR="009E5337" w:rsidRPr="006C5FAC" w:rsidRDefault="009E5337" w:rsidP="00423641">
      <w:pPr>
        <w:numPr>
          <w:ilvl w:val="0"/>
          <w:numId w:val="25"/>
        </w:numPr>
        <w:spacing w:line="360" w:lineRule="auto"/>
        <w:ind w:left="357" w:hanging="357"/>
        <w:jc w:val="both"/>
        <w:rPr>
          <w:rFonts w:ascii="Arial" w:hAnsi="Arial"/>
          <w:sz w:val="22"/>
        </w:rPr>
      </w:pPr>
      <w:r w:rsidRPr="006C5FAC">
        <w:rPr>
          <w:rFonts w:ascii="Arial" w:hAnsi="Arial"/>
          <w:b/>
          <w:sz w:val="22"/>
        </w:rPr>
        <w:t>klasa C</w:t>
      </w:r>
      <w:r w:rsidRPr="006C5FAC">
        <w:rPr>
          <w:rFonts w:ascii="Arial" w:hAnsi="Arial"/>
          <w:sz w:val="22"/>
        </w:rPr>
        <w:t xml:space="preserve"> – stężenia zanieczyszczeń na terenie strefy przekraczają poziomy dopuszczalne i poziomy docelowe.</w:t>
      </w:r>
    </w:p>
    <w:p w14:paraId="2FB8E343" w14:textId="77777777" w:rsidR="009E5337" w:rsidRPr="006C5FAC" w:rsidRDefault="009E5337" w:rsidP="009E5337">
      <w:pPr>
        <w:spacing w:before="120" w:after="120" w:line="360" w:lineRule="auto"/>
        <w:jc w:val="both"/>
        <w:rPr>
          <w:rFonts w:ascii="Arial" w:hAnsi="Arial"/>
          <w:sz w:val="22"/>
        </w:rPr>
      </w:pPr>
      <w:r w:rsidRPr="006C5FAC">
        <w:rPr>
          <w:rFonts w:ascii="Arial" w:hAnsi="Arial"/>
          <w:b/>
          <w:sz w:val="22"/>
        </w:rPr>
        <w:lastRenderedPageBreak/>
        <w:t>Poziom dopuszczalny</w:t>
      </w:r>
      <w:r w:rsidRPr="006C5FAC">
        <w:rPr>
          <w:rFonts w:ascii="Arial" w:hAnsi="Arial"/>
          <w:sz w:val="22"/>
        </w:rPr>
        <w:t xml:space="preserve"> – dopuszczalny poziom substancji w powietrzu ustalony na podstawie wiedzy naukowej, w celu unikania, zapobiegania lub ograniczania szkodliwego oddziaływania na zdrowie ludzkie, lub środowisko, jako całość, który powinien być osiągnięty w określonym terminie i po tym terminie nie powinien być przekraczany.</w:t>
      </w:r>
    </w:p>
    <w:p w14:paraId="62F33D5B" w14:textId="77777777" w:rsidR="009E5337" w:rsidRPr="006C5FAC" w:rsidRDefault="009E5337" w:rsidP="009E5337">
      <w:pPr>
        <w:spacing w:before="120" w:after="120" w:line="360" w:lineRule="auto"/>
        <w:jc w:val="both"/>
        <w:rPr>
          <w:rFonts w:ascii="Arial" w:hAnsi="Arial"/>
          <w:sz w:val="22"/>
        </w:rPr>
      </w:pPr>
      <w:r w:rsidRPr="006C5FAC">
        <w:rPr>
          <w:rFonts w:ascii="Arial" w:hAnsi="Arial"/>
          <w:b/>
          <w:sz w:val="22"/>
        </w:rPr>
        <w:t>Poziom docelowy</w:t>
      </w:r>
      <w:r w:rsidRPr="006C5FAC">
        <w:rPr>
          <w:rFonts w:ascii="Arial" w:hAnsi="Arial"/>
          <w:sz w:val="22"/>
        </w:rPr>
        <w:t xml:space="preserve"> – docelowy poziom substancji w powietrzu ustalony w celu unikania, zapobiegania lub ograniczania szkodliwego oddziaływania na zdrowie ludzkie, lub środowisko jako całość, który ma być osiągnięty tam, gdzie to możliwe w określonym czasie.</w:t>
      </w:r>
    </w:p>
    <w:p w14:paraId="2885B8DB" w14:textId="77777777" w:rsidR="009E5337" w:rsidRPr="006C5FAC" w:rsidRDefault="009E5337" w:rsidP="009E5337">
      <w:pPr>
        <w:spacing w:before="120" w:after="120" w:line="360" w:lineRule="auto"/>
        <w:jc w:val="both"/>
        <w:rPr>
          <w:rFonts w:ascii="Arial" w:hAnsi="Arial"/>
          <w:sz w:val="22"/>
        </w:rPr>
      </w:pPr>
      <w:r w:rsidRPr="006C5FAC">
        <w:rPr>
          <w:rFonts w:ascii="Arial" w:hAnsi="Arial"/>
          <w:sz w:val="22"/>
        </w:rPr>
        <w:t>2. Dla substancji, dla których określone są poziomy celu długoterminowego:</w:t>
      </w:r>
    </w:p>
    <w:p w14:paraId="2D117982" w14:textId="77777777" w:rsidR="009E5337" w:rsidRPr="006C5FAC" w:rsidRDefault="009E5337" w:rsidP="00423641">
      <w:pPr>
        <w:numPr>
          <w:ilvl w:val="0"/>
          <w:numId w:val="26"/>
        </w:numPr>
        <w:spacing w:line="360" w:lineRule="auto"/>
        <w:ind w:left="357" w:hanging="357"/>
        <w:jc w:val="both"/>
        <w:rPr>
          <w:rFonts w:ascii="Arial" w:hAnsi="Arial"/>
          <w:sz w:val="22"/>
        </w:rPr>
      </w:pPr>
      <w:r w:rsidRPr="006C5FAC">
        <w:rPr>
          <w:rFonts w:ascii="Arial" w:hAnsi="Arial"/>
          <w:b/>
          <w:sz w:val="22"/>
        </w:rPr>
        <w:t>klasa D1</w:t>
      </w:r>
      <w:r w:rsidRPr="006C5FAC">
        <w:rPr>
          <w:rFonts w:ascii="Arial" w:hAnsi="Arial"/>
          <w:sz w:val="22"/>
        </w:rPr>
        <w:t xml:space="preserve"> – stężenia ozonu i współczynnik AOT40 nie przekraczają poziomu celu długoterminowego,</w:t>
      </w:r>
    </w:p>
    <w:p w14:paraId="126F42CD" w14:textId="77777777" w:rsidR="009E5337" w:rsidRPr="006C5FAC" w:rsidRDefault="009E5337" w:rsidP="00423641">
      <w:pPr>
        <w:numPr>
          <w:ilvl w:val="0"/>
          <w:numId w:val="26"/>
        </w:numPr>
        <w:spacing w:line="360" w:lineRule="auto"/>
        <w:ind w:left="357" w:hanging="357"/>
        <w:jc w:val="both"/>
        <w:rPr>
          <w:rFonts w:ascii="Arial" w:hAnsi="Arial"/>
          <w:sz w:val="22"/>
        </w:rPr>
      </w:pPr>
      <w:r w:rsidRPr="006C5FAC">
        <w:rPr>
          <w:rFonts w:ascii="Arial" w:hAnsi="Arial"/>
          <w:b/>
          <w:sz w:val="22"/>
        </w:rPr>
        <w:t>klasa D2</w:t>
      </w:r>
      <w:r w:rsidRPr="006C5FAC">
        <w:rPr>
          <w:rFonts w:ascii="Arial" w:hAnsi="Arial"/>
          <w:sz w:val="22"/>
        </w:rPr>
        <w:t xml:space="preserve"> – stężenia ozonu i współczynnik AOT40 przekraczają poziom celu długoterminowego.</w:t>
      </w:r>
    </w:p>
    <w:p w14:paraId="51626C64" w14:textId="77777777" w:rsidR="009E5337" w:rsidRPr="006C5FAC" w:rsidRDefault="009E5337" w:rsidP="009E5337">
      <w:pPr>
        <w:spacing w:before="120" w:after="120" w:line="360" w:lineRule="auto"/>
        <w:jc w:val="both"/>
        <w:rPr>
          <w:rFonts w:ascii="Arial" w:hAnsi="Arial"/>
          <w:sz w:val="22"/>
        </w:rPr>
      </w:pPr>
      <w:r w:rsidRPr="006C5FAC">
        <w:rPr>
          <w:rFonts w:ascii="Arial" w:hAnsi="Arial"/>
          <w:b/>
          <w:sz w:val="22"/>
        </w:rPr>
        <w:t>Poziom celu długoterminowego</w:t>
      </w:r>
      <w:r w:rsidRPr="006C5FAC">
        <w:rPr>
          <w:rFonts w:ascii="Arial" w:hAnsi="Arial"/>
          <w:sz w:val="22"/>
        </w:rPr>
        <w:t xml:space="preserve"> – poziom substancji w powietrzu, który należy osiągnąć w dłuższej perspektywie – z wyjątkiem przypadków, gdy nie jest to możliwe w drodze zastosowania proporcjonalnych środków – w celu zapewnienia skutecznej ochrony zdrowia ludzkiego i środowiska.</w:t>
      </w:r>
    </w:p>
    <w:p w14:paraId="47E521D4" w14:textId="77777777" w:rsidR="009E5337" w:rsidRPr="006C5FAC" w:rsidRDefault="009E5337" w:rsidP="009E5337">
      <w:pPr>
        <w:spacing w:before="120" w:after="120" w:line="360" w:lineRule="auto"/>
        <w:jc w:val="both"/>
        <w:rPr>
          <w:rFonts w:ascii="Arial" w:hAnsi="Arial"/>
          <w:sz w:val="22"/>
        </w:rPr>
      </w:pPr>
      <w:r w:rsidRPr="006C5FAC">
        <w:rPr>
          <w:rFonts w:ascii="Arial" w:hAnsi="Arial"/>
          <w:sz w:val="22"/>
        </w:rPr>
        <w:t>3. Dla PM2,5, dla którego określono poziom dopuszczalny dla fazy II:</w:t>
      </w:r>
    </w:p>
    <w:p w14:paraId="3C4F9244" w14:textId="77777777" w:rsidR="009E5337" w:rsidRPr="006C5FAC" w:rsidRDefault="009E5337" w:rsidP="00423641">
      <w:pPr>
        <w:numPr>
          <w:ilvl w:val="0"/>
          <w:numId w:val="27"/>
        </w:numPr>
        <w:spacing w:line="360" w:lineRule="auto"/>
        <w:ind w:left="357" w:hanging="357"/>
        <w:jc w:val="both"/>
        <w:rPr>
          <w:rFonts w:ascii="Arial" w:hAnsi="Arial"/>
          <w:sz w:val="22"/>
        </w:rPr>
      </w:pPr>
      <w:r w:rsidRPr="006C5FAC">
        <w:rPr>
          <w:rFonts w:ascii="Arial" w:hAnsi="Arial"/>
          <w:b/>
          <w:sz w:val="22"/>
        </w:rPr>
        <w:t>klasa A1</w:t>
      </w:r>
      <w:r w:rsidRPr="006C5FAC">
        <w:rPr>
          <w:rFonts w:ascii="Arial" w:hAnsi="Arial"/>
          <w:sz w:val="22"/>
        </w:rPr>
        <w:t xml:space="preserve"> – stężenia PM2,5 na terenie strefy nie przekraczają poziomu dopuszczalnego dla fazy II,</w:t>
      </w:r>
    </w:p>
    <w:p w14:paraId="53AB02C9" w14:textId="77777777" w:rsidR="009E5337" w:rsidRPr="006C5FAC" w:rsidRDefault="009E5337" w:rsidP="00423641">
      <w:pPr>
        <w:numPr>
          <w:ilvl w:val="0"/>
          <w:numId w:val="27"/>
        </w:numPr>
        <w:spacing w:line="360" w:lineRule="auto"/>
        <w:ind w:left="357" w:hanging="357"/>
        <w:jc w:val="both"/>
        <w:rPr>
          <w:rFonts w:ascii="Arial" w:hAnsi="Arial"/>
          <w:sz w:val="22"/>
        </w:rPr>
      </w:pPr>
      <w:r w:rsidRPr="006C5FAC">
        <w:rPr>
          <w:rFonts w:ascii="Arial" w:hAnsi="Arial"/>
          <w:b/>
          <w:sz w:val="22"/>
        </w:rPr>
        <w:t>klasa C1</w:t>
      </w:r>
      <w:r w:rsidRPr="006C5FAC">
        <w:rPr>
          <w:rFonts w:ascii="Arial" w:hAnsi="Arial"/>
          <w:sz w:val="22"/>
        </w:rPr>
        <w:t xml:space="preserve"> – stężenia PM2,5 przekraczają poziom dopuszczalny dla fazy II.</w:t>
      </w:r>
    </w:p>
    <w:p w14:paraId="6296A8D1" w14:textId="77777777" w:rsidR="009E5337" w:rsidRPr="006C5FAC" w:rsidRDefault="009E5337" w:rsidP="009E5337">
      <w:pPr>
        <w:spacing w:before="120" w:after="120" w:line="360" w:lineRule="auto"/>
        <w:jc w:val="both"/>
        <w:rPr>
          <w:rFonts w:ascii="Arial" w:hAnsi="Arial"/>
          <w:sz w:val="22"/>
        </w:rPr>
      </w:pPr>
      <w:r w:rsidRPr="006C5FAC">
        <w:rPr>
          <w:rFonts w:ascii="Arial" w:hAnsi="Arial"/>
          <w:b/>
          <w:sz w:val="22"/>
        </w:rPr>
        <w:t>Poziom dopuszczalny faza II</w:t>
      </w:r>
      <w:r w:rsidRPr="006C5FAC">
        <w:rPr>
          <w:rFonts w:ascii="Arial" w:hAnsi="Arial"/>
          <w:sz w:val="22"/>
        </w:rPr>
        <w:t xml:space="preserve"> – poziom dopuszczalny określony dla fazy II jest to orientacyjna wartość dopuszczalna, która zostanie zweryfikowana przez Komisję Europejską w świetle dalszych informacji, w tym na temat skutków dla zdrowia i środowiska oraz wykonywalności technicznej. Od 1 stycznia 2020 r. poziom dopuszczalny dla fazy II do osiągnięcia to: 20 μg/m</w:t>
      </w:r>
      <w:r w:rsidRPr="006C5FAC">
        <w:rPr>
          <w:rFonts w:ascii="Arial" w:hAnsi="Arial"/>
          <w:sz w:val="22"/>
          <w:vertAlign w:val="superscript"/>
        </w:rPr>
        <w:t>3</w:t>
      </w:r>
      <w:r w:rsidRPr="006C5FAC">
        <w:rPr>
          <w:rFonts w:ascii="Arial" w:hAnsi="Arial"/>
          <w:sz w:val="22"/>
        </w:rPr>
        <w:t>.</w:t>
      </w:r>
    </w:p>
    <w:p w14:paraId="48D744EC" w14:textId="0F0846BE" w:rsidR="009E5337" w:rsidRPr="006C5FAC" w:rsidRDefault="009E5337" w:rsidP="009E5337">
      <w:pPr>
        <w:spacing w:before="120" w:after="120" w:line="360" w:lineRule="auto"/>
        <w:jc w:val="both"/>
        <w:rPr>
          <w:rFonts w:ascii="Arial" w:hAnsi="Arial"/>
          <w:sz w:val="22"/>
        </w:rPr>
      </w:pPr>
      <w:r w:rsidRPr="006C5FAC">
        <w:rPr>
          <w:rFonts w:ascii="Arial" w:hAnsi="Arial"/>
          <w:bCs/>
          <w:sz w:val="22"/>
        </w:rPr>
        <w:t xml:space="preserve">W poniższych tabelach zestawiono wyniki klasyfikacji poszczególnych zanieczyszczeń powietrza pod kątem ochrony zdrowia ludzi i ochrony roślin dla strefy </w:t>
      </w:r>
      <w:r>
        <w:rPr>
          <w:rFonts w:ascii="Arial" w:hAnsi="Arial"/>
          <w:bCs/>
          <w:sz w:val="22"/>
        </w:rPr>
        <w:t>kujawsko-pomorskiej</w:t>
      </w:r>
      <w:r w:rsidRPr="006C5FAC">
        <w:rPr>
          <w:rFonts w:ascii="Arial" w:hAnsi="Arial"/>
          <w:bCs/>
          <w:sz w:val="22"/>
        </w:rPr>
        <w:br/>
        <w:t xml:space="preserve">za </w:t>
      </w:r>
      <w:r w:rsidRPr="009734D0">
        <w:rPr>
          <w:rFonts w:ascii="Arial" w:hAnsi="Arial"/>
          <w:bCs/>
          <w:sz w:val="22"/>
        </w:rPr>
        <w:t>202</w:t>
      </w:r>
      <w:r w:rsidR="00FE28E6">
        <w:rPr>
          <w:rFonts w:ascii="Arial" w:hAnsi="Arial"/>
          <w:bCs/>
          <w:sz w:val="22"/>
        </w:rPr>
        <w:t>5</w:t>
      </w:r>
      <w:r w:rsidRPr="009734D0">
        <w:rPr>
          <w:rFonts w:ascii="Arial" w:hAnsi="Arial"/>
          <w:bCs/>
          <w:sz w:val="22"/>
        </w:rPr>
        <w:t xml:space="preserve"> rok.</w:t>
      </w:r>
    </w:p>
    <w:p w14:paraId="1FBB83EC" w14:textId="77C0B9E4" w:rsidR="00801319" w:rsidRDefault="00801319" w:rsidP="006825AD">
      <w:pPr>
        <w:spacing w:before="120" w:after="120" w:line="360" w:lineRule="auto"/>
        <w:jc w:val="both"/>
        <w:rPr>
          <w:rFonts w:ascii="Arial" w:hAnsi="Arial"/>
          <w:sz w:val="22"/>
        </w:rPr>
      </w:pPr>
    </w:p>
    <w:p w14:paraId="37A852C5" w14:textId="4F7C1B9E" w:rsidR="00801319" w:rsidRDefault="00801319" w:rsidP="006825AD">
      <w:pPr>
        <w:spacing w:before="120" w:after="120" w:line="360" w:lineRule="auto"/>
        <w:jc w:val="both"/>
        <w:rPr>
          <w:rFonts w:ascii="Arial" w:hAnsi="Arial"/>
          <w:sz w:val="22"/>
        </w:rPr>
      </w:pPr>
    </w:p>
    <w:p w14:paraId="673C643F" w14:textId="33B551B7" w:rsidR="00176A03" w:rsidRDefault="00176A03">
      <w:pPr>
        <w:spacing w:after="160" w:line="259" w:lineRule="auto"/>
        <w:rPr>
          <w:rFonts w:ascii="Arial" w:hAnsi="Arial"/>
          <w:sz w:val="22"/>
        </w:rPr>
      </w:pPr>
      <w:r>
        <w:rPr>
          <w:rFonts w:ascii="Arial" w:hAnsi="Arial"/>
          <w:sz w:val="22"/>
        </w:rPr>
        <w:br w:type="page"/>
      </w:r>
    </w:p>
    <w:p w14:paraId="5121C093" w14:textId="77777777" w:rsidR="00176A03" w:rsidRDefault="00176A03" w:rsidP="006825AD">
      <w:pPr>
        <w:spacing w:before="120" w:after="120" w:line="360" w:lineRule="auto"/>
        <w:jc w:val="both"/>
        <w:rPr>
          <w:rFonts w:ascii="Arial" w:hAnsi="Arial"/>
          <w:sz w:val="22"/>
        </w:rPr>
        <w:sectPr w:rsidR="00176A03">
          <w:pgSz w:w="11906" w:h="16838"/>
          <w:pgMar w:top="1417" w:right="1417" w:bottom="1417" w:left="1417" w:header="708" w:footer="708" w:gutter="0"/>
          <w:cols w:space="708"/>
          <w:docGrid w:linePitch="360"/>
        </w:sectPr>
      </w:pPr>
    </w:p>
    <w:p w14:paraId="035ECE14" w14:textId="71034667" w:rsidR="00176A03" w:rsidRPr="006825AD" w:rsidRDefault="00176A03" w:rsidP="00176A03">
      <w:pPr>
        <w:keepNext/>
        <w:spacing w:before="240" w:after="120"/>
        <w:jc w:val="center"/>
        <w:rPr>
          <w:rFonts w:ascii="Arial" w:hAnsi="Arial" w:cs="Arial"/>
          <w:b/>
          <w:bCs/>
          <w:sz w:val="20"/>
          <w:szCs w:val="20"/>
        </w:rPr>
      </w:pPr>
      <w:bookmarkStart w:id="52" w:name="_Toc164945130"/>
      <w:bookmarkStart w:id="53" w:name="_Toc235375368"/>
      <w:r w:rsidRPr="006825AD">
        <w:rPr>
          <w:rFonts w:ascii="Arial" w:hAnsi="Arial" w:cs="Arial"/>
          <w:b/>
          <w:bCs/>
          <w:sz w:val="20"/>
          <w:szCs w:val="20"/>
        </w:rPr>
        <w:lastRenderedPageBreak/>
        <w:t xml:space="preserve">Tabela </w:t>
      </w:r>
      <w:r w:rsidRPr="006825AD">
        <w:rPr>
          <w:rFonts w:ascii="Arial" w:hAnsi="Arial" w:cs="Arial"/>
          <w:b/>
          <w:bCs/>
          <w:sz w:val="20"/>
          <w:szCs w:val="20"/>
        </w:rPr>
        <w:fldChar w:fldCharType="begin"/>
      </w:r>
      <w:r w:rsidRPr="006825AD">
        <w:rPr>
          <w:rFonts w:ascii="Arial" w:hAnsi="Arial" w:cs="Arial"/>
          <w:b/>
          <w:bCs/>
          <w:sz w:val="20"/>
          <w:szCs w:val="20"/>
        </w:rPr>
        <w:instrText xml:space="preserve"> SEQ Tabela \* ARABIC </w:instrText>
      </w:r>
      <w:r w:rsidRPr="006825AD">
        <w:rPr>
          <w:rFonts w:ascii="Arial" w:hAnsi="Arial" w:cs="Arial"/>
          <w:b/>
          <w:bCs/>
          <w:sz w:val="20"/>
          <w:szCs w:val="20"/>
        </w:rPr>
        <w:fldChar w:fldCharType="separate"/>
      </w:r>
      <w:r w:rsidR="004C6974">
        <w:rPr>
          <w:rFonts w:ascii="Arial" w:hAnsi="Arial" w:cs="Arial"/>
          <w:b/>
          <w:bCs/>
          <w:noProof/>
          <w:sz w:val="20"/>
          <w:szCs w:val="20"/>
        </w:rPr>
        <w:t>11</w:t>
      </w:r>
      <w:r w:rsidRPr="006825AD">
        <w:rPr>
          <w:rFonts w:ascii="Arial" w:hAnsi="Arial" w:cs="Arial"/>
          <w:b/>
          <w:bCs/>
          <w:sz w:val="20"/>
          <w:szCs w:val="20"/>
        </w:rPr>
        <w:fldChar w:fldCharType="end"/>
      </w:r>
      <w:r w:rsidRPr="006825AD">
        <w:rPr>
          <w:rFonts w:ascii="Arial" w:hAnsi="Arial" w:cs="Arial"/>
          <w:b/>
          <w:bCs/>
          <w:sz w:val="20"/>
          <w:szCs w:val="20"/>
        </w:rPr>
        <w:t xml:space="preserve">. Wynikowe klasy strefy </w:t>
      </w:r>
      <w:r w:rsidR="00FE28E6">
        <w:rPr>
          <w:rFonts w:ascii="Arial" w:hAnsi="Arial" w:cs="Arial"/>
          <w:b/>
          <w:bCs/>
          <w:sz w:val="20"/>
          <w:szCs w:val="20"/>
        </w:rPr>
        <w:t>kujawsko-pomorskiej</w:t>
      </w:r>
      <w:r w:rsidRPr="006825AD">
        <w:rPr>
          <w:rFonts w:ascii="Arial" w:hAnsi="Arial" w:cs="Arial"/>
          <w:b/>
          <w:bCs/>
          <w:sz w:val="20"/>
          <w:szCs w:val="20"/>
        </w:rPr>
        <w:t xml:space="preserve"> dla poszczególnych zanieczyszczeń uzyskane w ocenie rocznej za rok </w:t>
      </w:r>
      <w:r w:rsidR="00FE28E6">
        <w:rPr>
          <w:rFonts w:ascii="Arial" w:hAnsi="Arial" w:cs="Arial"/>
          <w:b/>
          <w:bCs/>
          <w:sz w:val="20"/>
          <w:szCs w:val="20"/>
        </w:rPr>
        <w:t>2025</w:t>
      </w:r>
      <w:r w:rsidRPr="006825AD">
        <w:rPr>
          <w:rFonts w:ascii="Arial" w:hAnsi="Arial" w:cs="Arial"/>
          <w:b/>
          <w:bCs/>
          <w:sz w:val="20"/>
          <w:szCs w:val="20"/>
        </w:rPr>
        <w:t xml:space="preserve"> dokonanej z uwzględnieniem kryteriów ustanowionych w celu ochrony zdrowia ludzi</w:t>
      </w:r>
      <w:bookmarkEnd w:id="52"/>
      <w:bookmarkEnd w:id="53"/>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472"/>
        <w:gridCol w:w="838"/>
        <w:gridCol w:w="696"/>
        <w:gridCol w:w="696"/>
        <w:gridCol w:w="696"/>
        <w:gridCol w:w="836"/>
        <w:gridCol w:w="838"/>
        <w:gridCol w:w="696"/>
        <w:gridCol w:w="696"/>
        <w:gridCol w:w="699"/>
        <w:gridCol w:w="559"/>
        <w:gridCol w:w="696"/>
        <w:gridCol w:w="556"/>
        <w:gridCol w:w="556"/>
        <w:gridCol w:w="564"/>
        <w:gridCol w:w="1878"/>
      </w:tblGrid>
      <w:tr w:rsidR="00176A03" w:rsidRPr="006825AD" w14:paraId="0170B496" w14:textId="77777777" w:rsidTr="00FE28E6">
        <w:trPr>
          <w:trHeight w:val="721"/>
          <w:jc w:val="center"/>
        </w:trPr>
        <w:tc>
          <w:tcPr>
            <w:tcW w:w="885" w:type="pct"/>
            <w:vMerge w:val="restart"/>
            <w:shd w:val="clear" w:color="auto" w:fill="BFBFBF"/>
            <w:vAlign w:val="center"/>
          </w:tcPr>
          <w:p w14:paraId="67147F26"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Nazwa strefy</w:t>
            </w:r>
          </w:p>
        </w:tc>
        <w:tc>
          <w:tcPr>
            <w:tcW w:w="300" w:type="pct"/>
            <w:vMerge w:val="restart"/>
            <w:shd w:val="clear" w:color="auto" w:fill="BFBFBF"/>
            <w:vAlign w:val="center"/>
          </w:tcPr>
          <w:p w14:paraId="185EC340"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Kod strefy</w:t>
            </w:r>
          </w:p>
        </w:tc>
        <w:tc>
          <w:tcPr>
            <w:tcW w:w="3143" w:type="pct"/>
            <w:gridSpan w:val="13"/>
            <w:shd w:val="clear" w:color="auto" w:fill="BFBFBF"/>
            <w:vAlign w:val="center"/>
          </w:tcPr>
          <w:p w14:paraId="06753E0D"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Symbol klasy wynikowej dla poszczególnych zanieczyszczeń dla obszaru całej strefy</w:t>
            </w:r>
          </w:p>
        </w:tc>
        <w:tc>
          <w:tcPr>
            <w:tcW w:w="673" w:type="pct"/>
            <w:shd w:val="clear" w:color="auto" w:fill="BFBFBF"/>
            <w:vAlign w:val="center"/>
          </w:tcPr>
          <w:p w14:paraId="5ADA3D5B"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Symbol klasy wynikowej dla ozonu dla obszaru całej strefy</w:t>
            </w:r>
          </w:p>
        </w:tc>
      </w:tr>
      <w:tr w:rsidR="00176A03" w:rsidRPr="006825AD" w14:paraId="039B2915" w14:textId="77777777" w:rsidTr="00FE28E6">
        <w:trPr>
          <w:jc w:val="center"/>
        </w:trPr>
        <w:tc>
          <w:tcPr>
            <w:tcW w:w="885" w:type="pct"/>
            <w:vMerge/>
            <w:vAlign w:val="center"/>
          </w:tcPr>
          <w:p w14:paraId="5BCCA0E1"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300" w:type="pct"/>
            <w:vMerge/>
            <w:vAlign w:val="center"/>
          </w:tcPr>
          <w:p w14:paraId="5444AF08"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094" w:type="pct"/>
            <w:gridSpan w:val="8"/>
            <w:shd w:val="clear" w:color="auto" w:fill="D9D9D9"/>
            <w:vAlign w:val="center"/>
          </w:tcPr>
          <w:p w14:paraId="69FB9C4C"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Kryterium – poziom dopuszczalny</w:t>
            </w:r>
          </w:p>
        </w:tc>
        <w:tc>
          <w:tcPr>
            <w:tcW w:w="1048" w:type="pct"/>
            <w:gridSpan w:val="5"/>
            <w:shd w:val="clear" w:color="auto" w:fill="D9D9D9"/>
            <w:vAlign w:val="center"/>
          </w:tcPr>
          <w:p w14:paraId="74A7FA01"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Kryterium – poziom docelowy</w:t>
            </w:r>
          </w:p>
        </w:tc>
        <w:tc>
          <w:tcPr>
            <w:tcW w:w="673" w:type="pct"/>
            <w:vMerge w:val="restart"/>
            <w:shd w:val="clear" w:color="auto" w:fill="D9D9D9"/>
            <w:vAlign w:val="center"/>
          </w:tcPr>
          <w:p w14:paraId="6B2EF5DE"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Kryterium - poziom celu długoterminowego</w:t>
            </w:r>
          </w:p>
        </w:tc>
      </w:tr>
      <w:tr w:rsidR="00176A03" w:rsidRPr="006825AD" w14:paraId="2C979CC7" w14:textId="77777777" w:rsidTr="00FE28E6">
        <w:trPr>
          <w:trHeight w:val="71"/>
          <w:jc w:val="center"/>
        </w:trPr>
        <w:tc>
          <w:tcPr>
            <w:tcW w:w="885" w:type="pct"/>
            <w:vMerge/>
            <w:vAlign w:val="center"/>
          </w:tcPr>
          <w:p w14:paraId="7283BF9A"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300" w:type="pct"/>
            <w:vMerge/>
            <w:vAlign w:val="center"/>
          </w:tcPr>
          <w:p w14:paraId="435A60E5"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49" w:type="pct"/>
            <w:vMerge w:val="restart"/>
            <w:shd w:val="clear" w:color="auto" w:fill="D9D9D9"/>
            <w:vAlign w:val="center"/>
          </w:tcPr>
          <w:p w14:paraId="7D440508"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SO</w:t>
            </w:r>
            <w:r w:rsidRPr="006825AD">
              <w:rPr>
                <w:rFonts w:ascii="Arial" w:hAnsi="Arial" w:cs="Arial"/>
                <w:b/>
                <w:sz w:val="18"/>
                <w:szCs w:val="18"/>
                <w:vertAlign w:val="subscript"/>
              </w:rPr>
              <w:t>2</w:t>
            </w:r>
          </w:p>
        </w:tc>
        <w:tc>
          <w:tcPr>
            <w:tcW w:w="249" w:type="pct"/>
            <w:vMerge w:val="restart"/>
            <w:shd w:val="clear" w:color="auto" w:fill="D9D9D9"/>
            <w:vAlign w:val="center"/>
          </w:tcPr>
          <w:p w14:paraId="35820DED"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NO</w:t>
            </w:r>
            <w:r w:rsidRPr="006825AD">
              <w:rPr>
                <w:rFonts w:ascii="Arial" w:hAnsi="Arial" w:cs="Arial"/>
                <w:b/>
                <w:sz w:val="18"/>
                <w:szCs w:val="18"/>
                <w:vertAlign w:val="subscript"/>
              </w:rPr>
              <w:t>2</w:t>
            </w:r>
          </w:p>
        </w:tc>
        <w:tc>
          <w:tcPr>
            <w:tcW w:w="249" w:type="pct"/>
            <w:vMerge w:val="restart"/>
            <w:shd w:val="clear" w:color="auto" w:fill="D9D9D9"/>
            <w:vAlign w:val="center"/>
          </w:tcPr>
          <w:p w14:paraId="595D070D"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PM10</w:t>
            </w:r>
          </w:p>
        </w:tc>
        <w:tc>
          <w:tcPr>
            <w:tcW w:w="599" w:type="pct"/>
            <w:gridSpan w:val="2"/>
            <w:shd w:val="clear" w:color="auto" w:fill="D9D9D9"/>
            <w:vAlign w:val="center"/>
          </w:tcPr>
          <w:p w14:paraId="60E46246"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PM2,5</w:t>
            </w:r>
          </w:p>
        </w:tc>
        <w:tc>
          <w:tcPr>
            <w:tcW w:w="249" w:type="pct"/>
            <w:vMerge w:val="restart"/>
            <w:shd w:val="clear" w:color="auto" w:fill="D9D9D9"/>
            <w:vAlign w:val="center"/>
          </w:tcPr>
          <w:p w14:paraId="349B0E7E"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Pb</w:t>
            </w:r>
          </w:p>
        </w:tc>
        <w:tc>
          <w:tcPr>
            <w:tcW w:w="249" w:type="pct"/>
            <w:vMerge w:val="restart"/>
            <w:shd w:val="clear" w:color="auto" w:fill="D9D9D9"/>
            <w:vAlign w:val="center"/>
          </w:tcPr>
          <w:p w14:paraId="3B87C34D"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C</w:t>
            </w:r>
            <w:r w:rsidRPr="006825AD">
              <w:rPr>
                <w:rFonts w:ascii="Arial" w:hAnsi="Arial" w:cs="Arial"/>
                <w:b/>
                <w:sz w:val="18"/>
                <w:szCs w:val="18"/>
                <w:vertAlign w:val="subscript"/>
              </w:rPr>
              <w:t>6</w:t>
            </w:r>
            <w:r w:rsidRPr="006825AD">
              <w:rPr>
                <w:rFonts w:ascii="Arial" w:hAnsi="Arial" w:cs="Arial"/>
                <w:b/>
                <w:sz w:val="18"/>
                <w:szCs w:val="18"/>
              </w:rPr>
              <w:t>H</w:t>
            </w:r>
            <w:r w:rsidRPr="006825AD">
              <w:rPr>
                <w:rFonts w:ascii="Arial" w:hAnsi="Arial" w:cs="Arial"/>
                <w:b/>
                <w:sz w:val="18"/>
                <w:szCs w:val="18"/>
                <w:vertAlign w:val="subscript"/>
              </w:rPr>
              <w:t>6</w:t>
            </w:r>
          </w:p>
        </w:tc>
        <w:tc>
          <w:tcPr>
            <w:tcW w:w="250" w:type="pct"/>
            <w:vMerge w:val="restart"/>
            <w:shd w:val="clear" w:color="auto" w:fill="D9D9D9"/>
            <w:vAlign w:val="center"/>
          </w:tcPr>
          <w:p w14:paraId="625C3E68"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CO</w:t>
            </w:r>
          </w:p>
        </w:tc>
        <w:tc>
          <w:tcPr>
            <w:tcW w:w="200" w:type="pct"/>
            <w:vMerge w:val="restart"/>
            <w:shd w:val="clear" w:color="auto" w:fill="D9D9D9"/>
            <w:vAlign w:val="center"/>
          </w:tcPr>
          <w:p w14:paraId="07D30908"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As</w:t>
            </w:r>
          </w:p>
        </w:tc>
        <w:tc>
          <w:tcPr>
            <w:tcW w:w="249" w:type="pct"/>
            <w:vMerge w:val="restart"/>
            <w:shd w:val="clear" w:color="auto" w:fill="D9D9D9"/>
            <w:vAlign w:val="center"/>
          </w:tcPr>
          <w:p w14:paraId="460E24F0"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B(a)P</w:t>
            </w:r>
          </w:p>
        </w:tc>
        <w:tc>
          <w:tcPr>
            <w:tcW w:w="199" w:type="pct"/>
            <w:vMerge w:val="restart"/>
            <w:shd w:val="clear" w:color="auto" w:fill="D9D9D9"/>
            <w:vAlign w:val="center"/>
          </w:tcPr>
          <w:p w14:paraId="27ABEB66"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Cd</w:t>
            </w:r>
          </w:p>
        </w:tc>
        <w:tc>
          <w:tcPr>
            <w:tcW w:w="199" w:type="pct"/>
            <w:vMerge w:val="restart"/>
            <w:shd w:val="clear" w:color="auto" w:fill="D9D9D9"/>
            <w:vAlign w:val="center"/>
          </w:tcPr>
          <w:p w14:paraId="0972643A"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Ni</w:t>
            </w:r>
          </w:p>
        </w:tc>
        <w:tc>
          <w:tcPr>
            <w:tcW w:w="201" w:type="pct"/>
            <w:vMerge w:val="restart"/>
            <w:shd w:val="clear" w:color="auto" w:fill="D9D9D9"/>
            <w:vAlign w:val="center"/>
          </w:tcPr>
          <w:p w14:paraId="047BB315"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O</w:t>
            </w:r>
            <w:r w:rsidRPr="006825AD">
              <w:rPr>
                <w:rFonts w:ascii="Arial" w:hAnsi="Arial" w:cs="Arial"/>
                <w:b/>
                <w:sz w:val="18"/>
                <w:szCs w:val="18"/>
                <w:vertAlign w:val="subscript"/>
              </w:rPr>
              <w:t>3</w:t>
            </w:r>
          </w:p>
        </w:tc>
        <w:tc>
          <w:tcPr>
            <w:tcW w:w="673" w:type="pct"/>
            <w:vMerge/>
            <w:shd w:val="clear" w:color="auto" w:fill="D9D9D9"/>
            <w:vAlign w:val="center"/>
          </w:tcPr>
          <w:p w14:paraId="1891CDFA"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r>
      <w:tr w:rsidR="00176A03" w:rsidRPr="006825AD" w14:paraId="3EC5EA37" w14:textId="77777777" w:rsidTr="00FE28E6">
        <w:trPr>
          <w:trHeight w:val="150"/>
          <w:jc w:val="center"/>
        </w:trPr>
        <w:tc>
          <w:tcPr>
            <w:tcW w:w="885" w:type="pct"/>
            <w:vMerge/>
            <w:vAlign w:val="center"/>
          </w:tcPr>
          <w:p w14:paraId="4F665788"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300" w:type="pct"/>
            <w:vMerge/>
            <w:vAlign w:val="center"/>
          </w:tcPr>
          <w:p w14:paraId="2438E30F"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49" w:type="pct"/>
            <w:vMerge/>
            <w:shd w:val="clear" w:color="auto" w:fill="D9D9D9"/>
            <w:vAlign w:val="center"/>
          </w:tcPr>
          <w:p w14:paraId="356B8A72"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49" w:type="pct"/>
            <w:vMerge/>
            <w:shd w:val="clear" w:color="auto" w:fill="D9D9D9"/>
            <w:vAlign w:val="center"/>
          </w:tcPr>
          <w:p w14:paraId="79AB02A4"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49" w:type="pct"/>
            <w:vMerge/>
            <w:shd w:val="clear" w:color="auto" w:fill="D9D9D9"/>
            <w:vAlign w:val="center"/>
          </w:tcPr>
          <w:p w14:paraId="30913581"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99" w:type="pct"/>
            <w:shd w:val="clear" w:color="auto" w:fill="D9D9D9"/>
            <w:vAlign w:val="center"/>
          </w:tcPr>
          <w:p w14:paraId="4DBE6D4E"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Faza I</w:t>
            </w:r>
          </w:p>
        </w:tc>
        <w:tc>
          <w:tcPr>
            <w:tcW w:w="300" w:type="pct"/>
            <w:shd w:val="clear" w:color="auto" w:fill="D9D9D9"/>
            <w:vAlign w:val="center"/>
          </w:tcPr>
          <w:p w14:paraId="1D742234"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Faza II</w:t>
            </w:r>
          </w:p>
        </w:tc>
        <w:tc>
          <w:tcPr>
            <w:tcW w:w="249" w:type="pct"/>
            <w:vMerge/>
            <w:shd w:val="clear" w:color="auto" w:fill="D9D9D9"/>
            <w:vAlign w:val="center"/>
          </w:tcPr>
          <w:p w14:paraId="0B50E8B4"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49" w:type="pct"/>
            <w:vMerge/>
            <w:shd w:val="clear" w:color="auto" w:fill="D9D9D9"/>
            <w:vAlign w:val="center"/>
          </w:tcPr>
          <w:p w14:paraId="39FC03A1"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50" w:type="pct"/>
            <w:vMerge/>
            <w:shd w:val="clear" w:color="auto" w:fill="D9D9D9"/>
            <w:vAlign w:val="center"/>
          </w:tcPr>
          <w:p w14:paraId="142400D9"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00" w:type="pct"/>
            <w:vMerge/>
            <w:shd w:val="clear" w:color="auto" w:fill="D9D9D9"/>
            <w:vAlign w:val="center"/>
          </w:tcPr>
          <w:p w14:paraId="444131A4"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49" w:type="pct"/>
            <w:vMerge/>
            <w:shd w:val="clear" w:color="auto" w:fill="D9D9D9"/>
            <w:vAlign w:val="center"/>
          </w:tcPr>
          <w:p w14:paraId="141A2BE2"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199" w:type="pct"/>
            <w:vMerge/>
            <w:shd w:val="clear" w:color="auto" w:fill="D9D9D9"/>
            <w:vAlign w:val="center"/>
          </w:tcPr>
          <w:p w14:paraId="4B1245A2"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199" w:type="pct"/>
            <w:vMerge/>
            <w:shd w:val="clear" w:color="auto" w:fill="D9D9D9"/>
            <w:vAlign w:val="center"/>
          </w:tcPr>
          <w:p w14:paraId="17062B1A"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01" w:type="pct"/>
            <w:vMerge/>
            <w:shd w:val="clear" w:color="auto" w:fill="D9D9D9"/>
            <w:vAlign w:val="center"/>
          </w:tcPr>
          <w:p w14:paraId="62B0305A"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673" w:type="pct"/>
            <w:vMerge/>
            <w:shd w:val="clear" w:color="auto" w:fill="D9D9D9"/>
            <w:vAlign w:val="center"/>
          </w:tcPr>
          <w:p w14:paraId="1C3BD778"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r>
      <w:tr w:rsidR="00FE28E6" w:rsidRPr="006825AD" w14:paraId="1D65F56B" w14:textId="77777777" w:rsidTr="00FE28E6">
        <w:trPr>
          <w:jc w:val="center"/>
        </w:trPr>
        <w:tc>
          <w:tcPr>
            <w:tcW w:w="885" w:type="pct"/>
            <w:vAlign w:val="center"/>
          </w:tcPr>
          <w:p w14:paraId="49B70EBB" w14:textId="1614400A" w:rsidR="00FE28E6" w:rsidRPr="006825AD" w:rsidRDefault="00FE28E6" w:rsidP="00FE28E6">
            <w:pPr>
              <w:autoSpaceDE w:val="0"/>
              <w:autoSpaceDN w:val="0"/>
              <w:adjustRightInd w:val="0"/>
              <w:spacing w:before="60" w:after="60"/>
              <w:jc w:val="center"/>
              <w:rPr>
                <w:rFonts w:ascii="Arial" w:hAnsi="Arial" w:cs="Arial"/>
                <w:sz w:val="18"/>
                <w:szCs w:val="18"/>
              </w:rPr>
            </w:pPr>
            <w:r>
              <w:rPr>
                <w:rFonts w:ascii="Arial" w:hAnsi="Arial" w:cs="Arial"/>
                <w:sz w:val="18"/>
                <w:szCs w:val="18"/>
              </w:rPr>
              <w:t>Strefa kujawsko-pomorska</w:t>
            </w:r>
          </w:p>
        </w:tc>
        <w:tc>
          <w:tcPr>
            <w:tcW w:w="300" w:type="pct"/>
            <w:vAlign w:val="center"/>
          </w:tcPr>
          <w:p w14:paraId="0EBCF21B" w14:textId="21E97BA7" w:rsidR="00FE28E6" w:rsidRPr="006825AD" w:rsidRDefault="00FE28E6" w:rsidP="00FE28E6">
            <w:pPr>
              <w:autoSpaceDE w:val="0"/>
              <w:autoSpaceDN w:val="0"/>
              <w:adjustRightInd w:val="0"/>
              <w:spacing w:before="60" w:after="60"/>
              <w:jc w:val="center"/>
              <w:rPr>
                <w:rFonts w:ascii="Arial" w:hAnsi="Arial" w:cs="Arial"/>
                <w:sz w:val="18"/>
                <w:szCs w:val="18"/>
              </w:rPr>
            </w:pPr>
            <w:r w:rsidRPr="0022721D">
              <w:rPr>
                <w:rFonts w:ascii="Arial" w:hAnsi="Arial" w:cs="Arial"/>
                <w:sz w:val="18"/>
                <w:szCs w:val="18"/>
              </w:rPr>
              <w:t>PL0404</w:t>
            </w:r>
          </w:p>
        </w:tc>
        <w:tc>
          <w:tcPr>
            <w:tcW w:w="249" w:type="pct"/>
            <w:shd w:val="clear" w:color="auto" w:fill="92D050"/>
            <w:vAlign w:val="center"/>
          </w:tcPr>
          <w:p w14:paraId="01A0A4F1" w14:textId="15397C1A"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249" w:type="pct"/>
            <w:shd w:val="clear" w:color="auto" w:fill="92D050"/>
            <w:vAlign w:val="center"/>
          </w:tcPr>
          <w:p w14:paraId="0AE46EB2" w14:textId="595AC165"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249" w:type="pct"/>
            <w:shd w:val="clear" w:color="auto" w:fill="92D050"/>
            <w:vAlign w:val="center"/>
          </w:tcPr>
          <w:p w14:paraId="78775E88" w14:textId="09BA1244"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299" w:type="pct"/>
            <w:shd w:val="clear" w:color="auto" w:fill="92D050"/>
            <w:vAlign w:val="center"/>
          </w:tcPr>
          <w:p w14:paraId="167271C5" w14:textId="425B749F"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300" w:type="pct"/>
            <w:shd w:val="clear" w:color="auto" w:fill="92D050"/>
            <w:vAlign w:val="center"/>
          </w:tcPr>
          <w:p w14:paraId="3F835314" w14:textId="4995E143"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A1</w:t>
            </w:r>
          </w:p>
        </w:tc>
        <w:tc>
          <w:tcPr>
            <w:tcW w:w="249" w:type="pct"/>
            <w:shd w:val="clear" w:color="auto" w:fill="92D050"/>
            <w:vAlign w:val="center"/>
          </w:tcPr>
          <w:p w14:paraId="2C170F2B" w14:textId="15EF9797"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249" w:type="pct"/>
            <w:shd w:val="clear" w:color="auto" w:fill="92D050"/>
            <w:vAlign w:val="center"/>
          </w:tcPr>
          <w:p w14:paraId="0BADA37D" w14:textId="239743F0"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250" w:type="pct"/>
            <w:shd w:val="clear" w:color="auto" w:fill="92D050"/>
            <w:vAlign w:val="center"/>
          </w:tcPr>
          <w:p w14:paraId="1F65B519" w14:textId="7D161DFC"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200" w:type="pct"/>
            <w:shd w:val="clear" w:color="auto" w:fill="92D050"/>
            <w:vAlign w:val="center"/>
          </w:tcPr>
          <w:p w14:paraId="1BE14CE3" w14:textId="5489378B"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249" w:type="pct"/>
            <w:shd w:val="clear" w:color="auto" w:fill="FF0000"/>
            <w:vAlign w:val="center"/>
          </w:tcPr>
          <w:p w14:paraId="2D4F5AE9" w14:textId="2F24B806" w:rsidR="00FE28E6" w:rsidRPr="006825AD" w:rsidRDefault="00FE28E6" w:rsidP="00FE28E6">
            <w:pPr>
              <w:autoSpaceDE w:val="0"/>
              <w:autoSpaceDN w:val="0"/>
              <w:adjustRightInd w:val="0"/>
              <w:spacing w:before="60" w:after="60"/>
              <w:jc w:val="center"/>
              <w:rPr>
                <w:rFonts w:ascii="Arial" w:hAnsi="Arial" w:cs="Arial"/>
                <w:sz w:val="18"/>
                <w:szCs w:val="18"/>
              </w:rPr>
            </w:pPr>
            <w:r>
              <w:rPr>
                <w:rFonts w:ascii="Arial" w:hAnsi="Arial" w:cs="Arial"/>
                <w:sz w:val="18"/>
                <w:szCs w:val="18"/>
              </w:rPr>
              <w:t>C</w:t>
            </w:r>
          </w:p>
        </w:tc>
        <w:tc>
          <w:tcPr>
            <w:tcW w:w="199" w:type="pct"/>
            <w:shd w:val="clear" w:color="auto" w:fill="92D050"/>
            <w:vAlign w:val="center"/>
          </w:tcPr>
          <w:p w14:paraId="585F6A32" w14:textId="2EB48091"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199" w:type="pct"/>
            <w:shd w:val="clear" w:color="auto" w:fill="92D050"/>
            <w:vAlign w:val="center"/>
          </w:tcPr>
          <w:p w14:paraId="5F79D9ED" w14:textId="5DB511F7"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201" w:type="pct"/>
            <w:shd w:val="clear" w:color="auto" w:fill="92D050"/>
            <w:vAlign w:val="center"/>
          </w:tcPr>
          <w:p w14:paraId="60AA4A2A" w14:textId="067F2207"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673" w:type="pct"/>
            <w:shd w:val="clear" w:color="auto" w:fill="FFFF00"/>
            <w:vAlign w:val="center"/>
          </w:tcPr>
          <w:p w14:paraId="7FEC0AC4" w14:textId="56490C3B"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D2</w:t>
            </w:r>
          </w:p>
        </w:tc>
      </w:tr>
    </w:tbl>
    <w:p w14:paraId="6B84D938" w14:textId="31AD2195" w:rsidR="00176A03" w:rsidRPr="006825AD" w:rsidRDefault="00176A03" w:rsidP="00176A03">
      <w:pPr>
        <w:widowControl w:val="0"/>
        <w:adjustRightInd w:val="0"/>
        <w:spacing w:before="120" w:after="120"/>
        <w:jc w:val="right"/>
        <w:rPr>
          <w:rFonts w:ascii="Arial" w:hAnsi="Arial" w:cs="Arial"/>
          <w:iCs/>
          <w:sz w:val="18"/>
          <w:szCs w:val="18"/>
        </w:rPr>
      </w:pPr>
      <w:bookmarkStart w:id="54" w:name="_Toc18063023"/>
      <w:bookmarkStart w:id="55" w:name="_Toc29464347"/>
      <w:r w:rsidRPr="006825AD">
        <w:rPr>
          <w:rFonts w:ascii="Arial" w:hAnsi="Arial" w:cs="Arial"/>
          <w:sz w:val="18"/>
          <w:szCs w:val="18"/>
        </w:rPr>
        <w:t xml:space="preserve">Źródło: Roczna ocena jakości powietrza w województwie </w:t>
      </w:r>
      <w:r w:rsidR="00FE28E6">
        <w:rPr>
          <w:rFonts w:ascii="Arial" w:hAnsi="Arial" w:cs="Arial"/>
          <w:sz w:val="18"/>
          <w:szCs w:val="18"/>
        </w:rPr>
        <w:t>kujawsko-pomorskim</w:t>
      </w:r>
      <w:r w:rsidRPr="006825AD">
        <w:rPr>
          <w:rFonts w:ascii="Arial" w:hAnsi="Arial" w:cs="Arial"/>
          <w:sz w:val="18"/>
          <w:szCs w:val="18"/>
        </w:rPr>
        <w:t xml:space="preserve"> za rok </w:t>
      </w:r>
      <w:r w:rsidR="00FE28E6">
        <w:rPr>
          <w:rFonts w:ascii="Arial" w:hAnsi="Arial" w:cs="Arial"/>
          <w:sz w:val="18"/>
          <w:szCs w:val="18"/>
        </w:rPr>
        <w:t>2025</w:t>
      </w:r>
    </w:p>
    <w:p w14:paraId="628E20E5" w14:textId="24810472" w:rsidR="00176A03" w:rsidRPr="006825AD" w:rsidRDefault="00176A03" w:rsidP="00176A03">
      <w:pPr>
        <w:keepNext/>
        <w:spacing w:before="240" w:after="120"/>
        <w:jc w:val="center"/>
        <w:rPr>
          <w:rFonts w:ascii="Arial" w:hAnsi="Arial" w:cs="Arial"/>
          <w:b/>
          <w:bCs/>
          <w:sz w:val="20"/>
          <w:szCs w:val="20"/>
        </w:rPr>
      </w:pPr>
      <w:bookmarkStart w:id="56" w:name="_Toc72749981"/>
      <w:bookmarkStart w:id="57" w:name="_Toc94522488"/>
      <w:bookmarkStart w:id="58" w:name="_Toc164945131"/>
      <w:bookmarkStart w:id="59" w:name="_Toc235375369"/>
      <w:r w:rsidRPr="006825AD">
        <w:rPr>
          <w:rFonts w:ascii="Arial" w:hAnsi="Arial" w:cs="Arial"/>
          <w:b/>
          <w:bCs/>
          <w:sz w:val="20"/>
          <w:szCs w:val="20"/>
        </w:rPr>
        <w:t xml:space="preserve">Tabela </w:t>
      </w:r>
      <w:r w:rsidRPr="006825AD">
        <w:rPr>
          <w:rFonts w:ascii="Arial" w:hAnsi="Arial" w:cs="Arial"/>
          <w:b/>
          <w:bCs/>
          <w:sz w:val="20"/>
          <w:szCs w:val="20"/>
        </w:rPr>
        <w:fldChar w:fldCharType="begin"/>
      </w:r>
      <w:r w:rsidRPr="006825AD">
        <w:rPr>
          <w:rFonts w:ascii="Arial" w:hAnsi="Arial" w:cs="Arial"/>
          <w:b/>
          <w:bCs/>
          <w:sz w:val="20"/>
          <w:szCs w:val="20"/>
        </w:rPr>
        <w:instrText xml:space="preserve"> SEQ Tabela \* ARABIC </w:instrText>
      </w:r>
      <w:r w:rsidRPr="006825AD">
        <w:rPr>
          <w:rFonts w:ascii="Arial" w:hAnsi="Arial" w:cs="Arial"/>
          <w:b/>
          <w:bCs/>
          <w:sz w:val="20"/>
          <w:szCs w:val="20"/>
        </w:rPr>
        <w:fldChar w:fldCharType="separate"/>
      </w:r>
      <w:r w:rsidR="004C6974">
        <w:rPr>
          <w:rFonts w:ascii="Arial" w:hAnsi="Arial" w:cs="Arial"/>
          <w:b/>
          <w:bCs/>
          <w:noProof/>
          <w:sz w:val="20"/>
          <w:szCs w:val="20"/>
        </w:rPr>
        <w:t>12</w:t>
      </w:r>
      <w:r w:rsidRPr="006825AD">
        <w:rPr>
          <w:rFonts w:ascii="Arial" w:hAnsi="Arial" w:cs="Arial"/>
          <w:b/>
          <w:bCs/>
          <w:sz w:val="20"/>
          <w:szCs w:val="20"/>
        </w:rPr>
        <w:fldChar w:fldCharType="end"/>
      </w:r>
      <w:r w:rsidRPr="006825AD">
        <w:rPr>
          <w:rFonts w:ascii="Arial" w:hAnsi="Arial" w:cs="Arial"/>
          <w:b/>
          <w:bCs/>
          <w:sz w:val="20"/>
          <w:szCs w:val="20"/>
        </w:rPr>
        <w:t xml:space="preserve">. Wynikowe klasy strefy </w:t>
      </w:r>
      <w:r w:rsidR="00FE28E6">
        <w:rPr>
          <w:rFonts w:ascii="Arial" w:hAnsi="Arial" w:cs="Arial"/>
          <w:b/>
          <w:bCs/>
          <w:sz w:val="20"/>
          <w:szCs w:val="20"/>
        </w:rPr>
        <w:t>kujawsko-pomorskiej</w:t>
      </w:r>
      <w:r w:rsidRPr="006825AD">
        <w:rPr>
          <w:rFonts w:ascii="Arial" w:hAnsi="Arial" w:cs="Arial"/>
          <w:b/>
          <w:bCs/>
          <w:sz w:val="20"/>
          <w:szCs w:val="20"/>
        </w:rPr>
        <w:t xml:space="preserve"> dla poszczególnych zanieczyszczeń uzyskane w ocenie rocznej za rok </w:t>
      </w:r>
      <w:r w:rsidR="00FE28E6">
        <w:rPr>
          <w:rFonts w:ascii="Arial" w:hAnsi="Arial" w:cs="Arial"/>
          <w:b/>
          <w:bCs/>
          <w:sz w:val="20"/>
          <w:szCs w:val="20"/>
        </w:rPr>
        <w:t>2025</w:t>
      </w:r>
      <w:r w:rsidRPr="006825AD">
        <w:rPr>
          <w:rFonts w:ascii="Arial" w:hAnsi="Arial" w:cs="Arial"/>
          <w:b/>
          <w:bCs/>
          <w:sz w:val="20"/>
          <w:szCs w:val="20"/>
        </w:rPr>
        <w:t xml:space="preserve"> dokonanej z uwzględnieniem kryteriów ustanowionych w celu ochrony roślin</w:t>
      </w:r>
      <w:bookmarkEnd w:id="54"/>
      <w:bookmarkEnd w:id="55"/>
      <w:bookmarkEnd w:id="56"/>
      <w:bookmarkEnd w:id="57"/>
      <w:bookmarkEnd w:id="58"/>
      <w:bookmarkEnd w:id="59"/>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57"/>
        <w:gridCol w:w="855"/>
        <w:gridCol w:w="2973"/>
        <w:gridCol w:w="2909"/>
        <w:gridCol w:w="2909"/>
        <w:gridCol w:w="1869"/>
      </w:tblGrid>
      <w:tr w:rsidR="00176A03" w:rsidRPr="006825AD" w14:paraId="3A00FA52" w14:textId="77777777" w:rsidTr="00FE28E6">
        <w:trPr>
          <w:trHeight w:val="721"/>
          <w:jc w:val="center"/>
        </w:trPr>
        <w:tc>
          <w:tcPr>
            <w:tcW w:w="879" w:type="pct"/>
            <w:vMerge w:val="restart"/>
            <w:shd w:val="clear" w:color="auto" w:fill="BFBFBF"/>
            <w:vAlign w:val="center"/>
          </w:tcPr>
          <w:p w14:paraId="0190CC3C"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Nazwa strefy</w:t>
            </w:r>
          </w:p>
        </w:tc>
        <w:tc>
          <w:tcPr>
            <w:tcW w:w="306" w:type="pct"/>
            <w:vMerge w:val="restart"/>
            <w:shd w:val="clear" w:color="auto" w:fill="BFBFBF"/>
            <w:vAlign w:val="center"/>
          </w:tcPr>
          <w:p w14:paraId="2AF7C183"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Kod strefy</w:t>
            </w:r>
          </w:p>
        </w:tc>
        <w:tc>
          <w:tcPr>
            <w:tcW w:w="2105" w:type="pct"/>
            <w:gridSpan w:val="2"/>
            <w:shd w:val="clear" w:color="auto" w:fill="BFBFBF"/>
            <w:vAlign w:val="center"/>
          </w:tcPr>
          <w:p w14:paraId="7DC77C67"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Symbol klasy wynikowej dla poszczególnych zanieczyszczeń dla obszaru całej strefy</w:t>
            </w:r>
          </w:p>
        </w:tc>
        <w:tc>
          <w:tcPr>
            <w:tcW w:w="1710" w:type="pct"/>
            <w:gridSpan w:val="2"/>
            <w:shd w:val="clear" w:color="auto" w:fill="BFBFBF"/>
            <w:vAlign w:val="center"/>
          </w:tcPr>
          <w:p w14:paraId="68FC8180"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Symbol klasy wynikowej dla ozonu dla obszaru całej strefy</w:t>
            </w:r>
          </w:p>
        </w:tc>
      </w:tr>
      <w:tr w:rsidR="00176A03" w:rsidRPr="006825AD" w14:paraId="292548FE" w14:textId="77777777" w:rsidTr="00FE28E6">
        <w:trPr>
          <w:trHeight w:val="425"/>
          <w:jc w:val="center"/>
        </w:trPr>
        <w:tc>
          <w:tcPr>
            <w:tcW w:w="879" w:type="pct"/>
            <w:vMerge/>
            <w:vAlign w:val="center"/>
          </w:tcPr>
          <w:p w14:paraId="528FE811"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306" w:type="pct"/>
            <w:vMerge/>
            <w:vAlign w:val="center"/>
          </w:tcPr>
          <w:p w14:paraId="75C6AA91"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2105" w:type="pct"/>
            <w:gridSpan w:val="2"/>
            <w:shd w:val="clear" w:color="auto" w:fill="D9D9D9"/>
            <w:vAlign w:val="center"/>
          </w:tcPr>
          <w:p w14:paraId="618A6712"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Kryterium – poziom dopuszczalny</w:t>
            </w:r>
          </w:p>
        </w:tc>
        <w:tc>
          <w:tcPr>
            <w:tcW w:w="1041" w:type="pct"/>
            <w:vMerge w:val="restart"/>
            <w:shd w:val="clear" w:color="auto" w:fill="D9D9D9"/>
            <w:vAlign w:val="center"/>
          </w:tcPr>
          <w:p w14:paraId="15A11B0C"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Kryterium - poziom docelowy</w:t>
            </w:r>
          </w:p>
        </w:tc>
        <w:tc>
          <w:tcPr>
            <w:tcW w:w="669" w:type="pct"/>
            <w:vMerge w:val="restart"/>
            <w:shd w:val="clear" w:color="auto" w:fill="D9D9D9"/>
            <w:vAlign w:val="center"/>
          </w:tcPr>
          <w:p w14:paraId="60975859"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Kryterium - poziom celu długoterminowego</w:t>
            </w:r>
          </w:p>
        </w:tc>
      </w:tr>
      <w:tr w:rsidR="00176A03" w:rsidRPr="006825AD" w14:paraId="2E7A533A" w14:textId="77777777" w:rsidTr="00FE28E6">
        <w:trPr>
          <w:trHeight w:val="89"/>
          <w:jc w:val="center"/>
        </w:trPr>
        <w:tc>
          <w:tcPr>
            <w:tcW w:w="879" w:type="pct"/>
            <w:vMerge/>
            <w:vAlign w:val="center"/>
          </w:tcPr>
          <w:p w14:paraId="166DF904"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306" w:type="pct"/>
            <w:vMerge/>
            <w:vAlign w:val="center"/>
          </w:tcPr>
          <w:p w14:paraId="13F6BF89"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1064" w:type="pct"/>
            <w:shd w:val="clear" w:color="auto" w:fill="D9D9D9"/>
            <w:vAlign w:val="center"/>
          </w:tcPr>
          <w:p w14:paraId="7C1E9D45"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SO</w:t>
            </w:r>
            <w:r w:rsidRPr="006825AD">
              <w:rPr>
                <w:rFonts w:ascii="Arial" w:hAnsi="Arial" w:cs="Arial"/>
                <w:b/>
                <w:sz w:val="18"/>
                <w:szCs w:val="18"/>
                <w:vertAlign w:val="subscript"/>
              </w:rPr>
              <w:t>2</w:t>
            </w:r>
          </w:p>
        </w:tc>
        <w:tc>
          <w:tcPr>
            <w:tcW w:w="1041" w:type="pct"/>
            <w:shd w:val="clear" w:color="auto" w:fill="D9D9D9"/>
            <w:vAlign w:val="center"/>
          </w:tcPr>
          <w:p w14:paraId="3D844A3E"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r w:rsidRPr="006825AD">
              <w:rPr>
                <w:rFonts w:ascii="Arial" w:hAnsi="Arial" w:cs="Arial"/>
                <w:b/>
                <w:sz w:val="18"/>
                <w:szCs w:val="18"/>
              </w:rPr>
              <w:t>NO</w:t>
            </w:r>
            <w:r w:rsidRPr="006825AD">
              <w:rPr>
                <w:rFonts w:ascii="Arial" w:hAnsi="Arial" w:cs="Arial"/>
                <w:b/>
                <w:sz w:val="18"/>
                <w:szCs w:val="18"/>
                <w:vertAlign w:val="subscript"/>
              </w:rPr>
              <w:t>x</w:t>
            </w:r>
          </w:p>
        </w:tc>
        <w:tc>
          <w:tcPr>
            <w:tcW w:w="1041" w:type="pct"/>
            <w:vMerge/>
            <w:shd w:val="clear" w:color="auto" w:fill="D9D9D9"/>
            <w:vAlign w:val="center"/>
          </w:tcPr>
          <w:p w14:paraId="1720EED6"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c>
          <w:tcPr>
            <w:tcW w:w="669" w:type="pct"/>
            <w:vMerge/>
            <w:shd w:val="clear" w:color="auto" w:fill="D9D9D9"/>
            <w:vAlign w:val="center"/>
          </w:tcPr>
          <w:p w14:paraId="65775810" w14:textId="77777777" w:rsidR="00176A03" w:rsidRPr="006825AD" w:rsidRDefault="00176A03" w:rsidP="0008009D">
            <w:pPr>
              <w:autoSpaceDE w:val="0"/>
              <w:autoSpaceDN w:val="0"/>
              <w:adjustRightInd w:val="0"/>
              <w:spacing w:before="60" w:after="60"/>
              <w:jc w:val="center"/>
              <w:rPr>
                <w:rFonts w:ascii="Arial" w:hAnsi="Arial" w:cs="Arial"/>
                <w:b/>
                <w:sz w:val="18"/>
                <w:szCs w:val="18"/>
              </w:rPr>
            </w:pPr>
          </w:p>
        </w:tc>
      </w:tr>
      <w:tr w:rsidR="00FE28E6" w:rsidRPr="006825AD" w14:paraId="5A2BDAE1" w14:textId="77777777" w:rsidTr="00FE28E6">
        <w:trPr>
          <w:jc w:val="center"/>
        </w:trPr>
        <w:tc>
          <w:tcPr>
            <w:tcW w:w="879" w:type="pct"/>
            <w:shd w:val="clear" w:color="auto" w:fill="FFFFFF"/>
            <w:vAlign w:val="center"/>
          </w:tcPr>
          <w:p w14:paraId="25D7A3C0" w14:textId="213FDA3E" w:rsidR="00FE28E6" w:rsidRPr="006825AD" w:rsidRDefault="00FE28E6" w:rsidP="00FE28E6">
            <w:pPr>
              <w:autoSpaceDE w:val="0"/>
              <w:autoSpaceDN w:val="0"/>
              <w:spacing w:before="60" w:after="60"/>
              <w:jc w:val="center"/>
              <w:rPr>
                <w:rFonts w:ascii="Arial" w:hAnsi="Arial" w:cs="Arial"/>
                <w:sz w:val="18"/>
                <w:szCs w:val="18"/>
              </w:rPr>
            </w:pPr>
            <w:r>
              <w:rPr>
                <w:rFonts w:ascii="Arial" w:hAnsi="Arial" w:cs="Arial"/>
                <w:sz w:val="18"/>
                <w:szCs w:val="18"/>
              </w:rPr>
              <w:t>Strefa kujawsko-pomorska</w:t>
            </w:r>
          </w:p>
        </w:tc>
        <w:tc>
          <w:tcPr>
            <w:tcW w:w="306" w:type="pct"/>
            <w:shd w:val="clear" w:color="auto" w:fill="FFFFFF"/>
            <w:vAlign w:val="center"/>
          </w:tcPr>
          <w:p w14:paraId="5CB1C1C2" w14:textId="29A44AFA" w:rsidR="00FE28E6" w:rsidRPr="006825AD" w:rsidRDefault="00FE28E6" w:rsidP="00FE28E6">
            <w:pPr>
              <w:autoSpaceDE w:val="0"/>
              <w:autoSpaceDN w:val="0"/>
              <w:spacing w:before="60" w:after="60"/>
              <w:jc w:val="center"/>
              <w:rPr>
                <w:rFonts w:ascii="Arial" w:hAnsi="Arial" w:cs="Arial"/>
                <w:sz w:val="18"/>
                <w:szCs w:val="18"/>
              </w:rPr>
            </w:pPr>
            <w:r w:rsidRPr="0022721D">
              <w:rPr>
                <w:rFonts w:ascii="Arial" w:hAnsi="Arial" w:cs="Arial"/>
                <w:sz w:val="18"/>
                <w:szCs w:val="18"/>
              </w:rPr>
              <w:t>PL0404</w:t>
            </w:r>
          </w:p>
        </w:tc>
        <w:tc>
          <w:tcPr>
            <w:tcW w:w="1064" w:type="pct"/>
            <w:shd w:val="clear" w:color="auto" w:fill="92D050"/>
            <w:vAlign w:val="center"/>
          </w:tcPr>
          <w:p w14:paraId="2A63147B" w14:textId="1EDD131E"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1041" w:type="pct"/>
            <w:shd w:val="clear" w:color="auto" w:fill="92D050"/>
            <w:vAlign w:val="center"/>
          </w:tcPr>
          <w:p w14:paraId="361586D4" w14:textId="22332584"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1041" w:type="pct"/>
            <w:shd w:val="clear" w:color="auto" w:fill="92D050"/>
            <w:vAlign w:val="center"/>
          </w:tcPr>
          <w:p w14:paraId="72E24C2D" w14:textId="1F32F499"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A</w:t>
            </w:r>
          </w:p>
        </w:tc>
        <w:tc>
          <w:tcPr>
            <w:tcW w:w="669" w:type="pct"/>
            <w:shd w:val="clear" w:color="auto" w:fill="FFFF00"/>
            <w:vAlign w:val="center"/>
          </w:tcPr>
          <w:p w14:paraId="6E916064" w14:textId="00DE5B8A" w:rsidR="00FE28E6" w:rsidRPr="006825AD" w:rsidRDefault="00FE28E6" w:rsidP="00FE28E6">
            <w:pPr>
              <w:autoSpaceDE w:val="0"/>
              <w:autoSpaceDN w:val="0"/>
              <w:adjustRightInd w:val="0"/>
              <w:spacing w:before="60" w:after="60"/>
              <w:jc w:val="center"/>
              <w:rPr>
                <w:rFonts w:ascii="Arial" w:hAnsi="Arial" w:cs="Arial"/>
                <w:sz w:val="18"/>
                <w:szCs w:val="18"/>
              </w:rPr>
            </w:pPr>
            <w:r w:rsidRPr="00EE4277">
              <w:rPr>
                <w:rFonts w:ascii="Arial" w:hAnsi="Arial" w:cs="Arial"/>
                <w:sz w:val="18"/>
                <w:szCs w:val="18"/>
              </w:rPr>
              <w:t>D2</w:t>
            </w:r>
          </w:p>
        </w:tc>
      </w:tr>
    </w:tbl>
    <w:p w14:paraId="5F78E1FF" w14:textId="41D86614" w:rsidR="00176A03" w:rsidRPr="006825AD" w:rsidRDefault="00176A03" w:rsidP="00176A03">
      <w:pPr>
        <w:widowControl w:val="0"/>
        <w:adjustRightInd w:val="0"/>
        <w:spacing w:before="120" w:after="120"/>
        <w:jc w:val="right"/>
        <w:rPr>
          <w:rFonts w:ascii="Arial" w:hAnsi="Arial" w:cs="Arial"/>
          <w:iCs/>
          <w:sz w:val="18"/>
          <w:szCs w:val="18"/>
        </w:rPr>
      </w:pPr>
      <w:r w:rsidRPr="006825AD">
        <w:rPr>
          <w:rFonts w:ascii="Arial" w:hAnsi="Arial" w:cs="Arial"/>
          <w:sz w:val="18"/>
          <w:szCs w:val="18"/>
        </w:rPr>
        <w:t xml:space="preserve">Źródło: Roczna ocena jakości powietrza w województwie </w:t>
      </w:r>
      <w:r w:rsidR="00FE28E6">
        <w:rPr>
          <w:rFonts w:ascii="Arial" w:hAnsi="Arial" w:cs="Arial"/>
          <w:sz w:val="18"/>
          <w:szCs w:val="18"/>
        </w:rPr>
        <w:t>kujawsko-pomorskim</w:t>
      </w:r>
      <w:r w:rsidRPr="006825AD">
        <w:rPr>
          <w:rFonts w:ascii="Arial" w:hAnsi="Arial" w:cs="Arial"/>
          <w:sz w:val="18"/>
          <w:szCs w:val="18"/>
        </w:rPr>
        <w:t xml:space="preserve"> za rok </w:t>
      </w:r>
      <w:r w:rsidR="00FE28E6">
        <w:rPr>
          <w:rFonts w:ascii="Arial" w:hAnsi="Arial" w:cs="Arial"/>
          <w:sz w:val="18"/>
          <w:szCs w:val="18"/>
        </w:rPr>
        <w:t>2025</w:t>
      </w:r>
    </w:p>
    <w:p w14:paraId="4E0C9FEA" w14:textId="77777777" w:rsidR="00801319" w:rsidRDefault="00801319" w:rsidP="006825AD">
      <w:pPr>
        <w:spacing w:before="120" w:after="120" w:line="360" w:lineRule="auto"/>
        <w:jc w:val="both"/>
        <w:rPr>
          <w:rFonts w:ascii="Arial" w:hAnsi="Arial"/>
          <w:sz w:val="22"/>
        </w:rPr>
      </w:pPr>
    </w:p>
    <w:p w14:paraId="05D1A554" w14:textId="56C028B5" w:rsidR="00801319" w:rsidRDefault="00801319" w:rsidP="006825AD">
      <w:pPr>
        <w:spacing w:before="120" w:after="120" w:line="360" w:lineRule="auto"/>
        <w:jc w:val="both"/>
        <w:rPr>
          <w:rFonts w:ascii="Arial" w:hAnsi="Arial"/>
          <w:sz w:val="22"/>
        </w:rPr>
      </w:pPr>
    </w:p>
    <w:p w14:paraId="16E5A7B0" w14:textId="77777777" w:rsidR="00176A03" w:rsidRDefault="00176A03">
      <w:pPr>
        <w:spacing w:after="160" w:line="259" w:lineRule="auto"/>
        <w:sectPr w:rsidR="00176A03" w:rsidSect="00176A03">
          <w:pgSz w:w="16838" w:h="11906" w:orient="landscape"/>
          <w:pgMar w:top="1418" w:right="1418" w:bottom="1418" w:left="1418" w:header="709" w:footer="709" w:gutter="0"/>
          <w:cols w:space="708"/>
          <w:docGrid w:linePitch="360"/>
        </w:sectPr>
      </w:pPr>
    </w:p>
    <w:p w14:paraId="18DED490" w14:textId="3148860D" w:rsidR="00FE28E6" w:rsidRPr="0087699D" w:rsidRDefault="00FE28E6" w:rsidP="00FE28E6">
      <w:pPr>
        <w:spacing w:before="120" w:after="120" w:line="360" w:lineRule="auto"/>
        <w:jc w:val="both"/>
        <w:rPr>
          <w:rFonts w:ascii="Arial" w:eastAsiaTheme="minorHAnsi" w:hAnsi="Arial" w:cs="Arial"/>
          <w:sz w:val="22"/>
          <w:szCs w:val="22"/>
          <w:lang w:eastAsia="en-US"/>
        </w:rPr>
      </w:pPr>
      <w:r w:rsidRPr="0087699D">
        <w:rPr>
          <w:rFonts w:ascii="Arial" w:eastAsiaTheme="minorHAnsi" w:hAnsi="Arial" w:cs="Arial"/>
          <w:sz w:val="22"/>
          <w:szCs w:val="22"/>
          <w:lang w:eastAsia="en-US"/>
        </w:rPr>
        <w:lastRenderedPageBreak/>
        <w:t xml:space="preserve">Roczna ocena jakości powietrza </w:t>
      </w:r>
      <w:r>
        <w:rPr>
          <w:rFonts w:ascii="Arial" w:eastAsiaTheme="minorHAnsi" w:hAnsi="Arial" w:cs="Arial"/>
          <w:sz w:val="22"/>
          <w:szCs w:val="22"/>
          <w:lang w:eastAsia="en-US"/>
        </w:rPr>
        <w:t xml:space="preserve">w województwie kujawsko-pomorskim </w:t>
      </w:r>
      <w:r w:rsidRPr="0087699D">
        <w:rPr>
          <w:rFonts w:ascii="Arial" w:eastAsiaTheme="minorHAnsi" w:hAnsi="Arial" w:cs="Arial"/>
          <w:sz w:val="22"/>
          <w:szCs w:val="22"/>
          <w:lang w:eastAsia="en-US"/>
        </w:rPr>
        <w:t>za</w:t>
      </w:r>
      <w:r>
        <w:rPr>
          <w:rFonts w:ascii="Arial" w:eastAsiaTheme="minorHAnsi" w:hAnsi="Arial" w:cs="Arial"/>
          <w:sz w:val="22"/>
          <w:szCs w:val="22"/>
          <w:lang w:eastAsia="en-US"/>
        </w:rPr>
        <w:t xml:space="preserve"> rok</w:t>
      </w:r>
      <w:r w:rsidRPr="0087699D">
        <w:rPr>
          <w:rFonts w:ascii="Arial" w:eastAsiaTheme="minorHAnsi" w:hAnsi="Arial" w:cs="Arial"/>
          <w:sz w:val="22"/>
          <w:szCs w:val="22"/>
          <w:lang w:eastAsia="en-US"/>
        </w:rPr>
        <w:t xml:space="preserve"> 202</w:t>
      </w:r>
      <w:r>
        <w:rPr>
          <w:rFonts w:ascii="Arial" w:eastAsiaTheme="minorHAnsi" w:hAnsi="Arial" w:cs="Arial"/>
          <w:sz w:val="22"/>
          <w:szCs w:val="22"/>
          <w:lang w:eastAsia="en-US"/>
        </w:rPr>
        <w:t>5</w:t>
      </w:r>
      <w:r w:rsidRPr="0087699D">
        <w:rPr>
          <w:rFonts w:ascii="Arial" w:eastAsiaTheme="minorHAnsi" w:hAnsi="Arial" w:cs="Arial"/>
          <w:sz w:val="22"/>
          <w:szCs w:val="22"/>
          <w:lang w:eastAsia="en-US"/>
        </w:rPr>
        <w:t xml:space="preserve"> w strefie </w:t>
      </w:r>
      <w:r>
        <w:rPr>
          <w:rFonts w:ascii="Arial" w:eastAsiaTheme="minorHAnsi" w:hAnsi="Arial" w:cs="Arial"/>
          <w:sz w:val="22"/>
          <w:szCs w:val="22"/>
          <w:lang w:eastAsia="en-US"/>
        </w:rPr>
        <w:t>kujawsko-pomorskiej</w:t>
      </w:r>
      <w:r w:rsidRPr="0087699D">
        <w:rPr>
          <w:rFonts w:ascii="Arial" w:eastAsiaTheme="minorHAnsi" w:hAnsi="Arial" w:cs="Arial"/>
          <w:sz w:val="22"/>
          <w:szCs w:val="22"/>
          <w:lang w:eastAsia="en-US"/>
        </w:rPr>
        <w:t xml:space="preserve"> wykazała przekroczenia następujących standardów imisyjnych:</w:t>
      </w:r>
    </w:p>
    <w:p w14:paraId="378D5D79" w14:textId="77777777" w:rsidR="00FE28E6" w:rsidRPr="00180C2A" w:rsidRDefault="00FE28E6" w:rsidP="00423641">
      <w:pPr>
        <w:pStyle w:val="Akapitzlist"/>
        <w:numPr>
          <w:ilvl w:val="0"/>
          <w:numId w:val="28"/>
        </w:numPr>
        <w:spacing w:after="0" w:line="360" w:lineRule="auto"/>
        <w:ind w:left="357" w:hanging="357"/>
        <w:contextualSpacing/>
        <w:rPr>
          <w:rFonts w:ascii="Arial" w:hAnsi="Arial" w:cs="Arial"/>
        </w:rPr>
      </w:pPr>
      <w:r w:rsidRPr="00180C2A">
        <w:rPr>
          <w:rFonts w:ascii="Arial" w:hAnsi="Arial" w:cs="Arial"/>
        </w:rPr>
        <w:t xml:space="preserve">poziom docelowy </w:t>
      </w:r>
      <w:bookmarkStart w:id="60" w:name="_Hlk182316545"/>
      <w:bookmarkStart w:id="61" w:name="_Hlk182310958"/>
      <w:r w:rsidRPr="00180C2A">
        <w:rPr>
          <w:rFonts w:ascii="Arial" w:hAnsi="Arial" w:cs="Arial"/>
        </w:rPr>
        <w:t>benzo(a)pirenu w pyle zawieszonym PM10</w:t>
      </w:r>
      <w:bookmarkEnd w:id="60"/>
      <w:r w:rsidRPr="00180C2A">
        <w:rPr>
          <w:rFonts w:ascii="Arial" w:hAnsi="Arial" w:cs="Arial"/>
        </w:rPr>
        <w:t xml:space="preserve"> – klasa C (ochrona zdrowia ludzi),</w:t>
      </w:r>
      <w:bookmarkEnd w:id="61"/>
    </w:p>
    <w:p w14:paraId="4547B789" w14:textId="77777777" w:rsidR="00FE28E6" w:rsidRDefault="00FE28E6" w:rsidP="00423641">
      <w:pPr>
        <w:pStyle w:val="Akapitzlist"/>
        <w:numPr>
          <w:ilvl w:val="0"/>
          <w:numId w:val="28"/>
        </w:numPr>
        <w:spacing w:after="0" w:line="360" w:lineRule="auto"/>
        <w:ind w:left="357" w:hanging="357"/>
        <w:contextualSpacing/>
        <w:rPr>
          <w:rFonts w:ascii="Arial" w:hAnsi="Arial" w:cs="Arial"/>
        </w:rPr>
      </w:pPr>
      <w:r w:rsidRPr="00180C2A">
        <w:rPr>
          <w:rFonts w:ascii="Arial" w:hAnsi="Arial" w:cs="Arial"/>
        </w:rPr>
        <w:t>poziom celu długoterminowego ozonu – klasa D2 (ochrona zdrowia ludzi i ochrona roślin).</w:t>
      </w:r>
    </w:p>
    <w:p w14:paraId="1DFC7BF3" w14:textId="77777777" w:rsidR="00FE28E6" w:rsidRDefault="00FE28E6" w:rsidP="00FE28E6">
      <w:pPr>
        <w:spacing w:before="120" w:after="120" w:line="360" w:lineRule="auto"/>
        <w:jc w:val="both"/>
        <w:rPr>
          <w:rFonts w:ascii="Arial" w:hAnsi="Arial"/>
          <w:sz w:val="22"/>
        </w:rPr>
      </w:pPr>
      <w:r w:rsidRPr="0087699D">
        <w:rPr>
          <w:rFonts w:ascii="Arial" w:hAnsi="Arial"/>
          <w:sz w:val="22"/>
        </w:rPr>
        <w:t xml:space="preserve">Dla pozostałych zanieczyszczeń standardy imisyjne na terenie strefy </w:t>
      </w:r>
      <w:r>
        <w:rPr>
          <w:rFonts w:ascii="Arial" w:hAnsi="Arial"/>
          <w:sz w:val="22"/>
        </w:rPr>
        <w:t>kujawsko-pomorskiej</w:t>
      </w:r>
      <w:r w:rsidRPr="0087699D">
        <w:rPr>
          <w:rFonts w:ascii="Arial" w:hAnsi="Arial"/>
          <w:sz w:val="22"/>
        </w:rPr>
        <w:t xml:space="preserve"> były dotrzymane</w:t>
      </w:r>
      <w:r>
        <w:rPr>
          <w:rFonts w:ascii="Arial" w:hAnsi="Arial"/>
          <w:sz w:val="22"/>
        </w:rPr>
        <w:t>.</w:t>
      </w:r>
    </w:p>
    <w:p w14:paraId="7A2BD8BD" w14:textId="7D9F894D" w:rsidR="00FE28E6" w:rsidRDefault="00FE28E6" w:rsidP="00FE28E6">
      <w:pPr>
        <w:spacing w:before="120" w:after="120" w:line="360" w:lineRule="auto"/>
        <w:jc w:val="both"/>
        <w:rPr>
          <w:rFonts w:ascii="Arial" w:hAnsi="Arial"/>
          <w:sz w:val="22"/>
        </w:rPr>
      </w:pPr>
      <w:r w:rsidRPr="00A963E3">
        <w:rPr>
          <w:rFonts w:ascii="Arial" w:hAnsi="Arial"/>
          <w:sz w:val="22"/>
        </w:rPr>
        <w:t xml:space="preserve">Gmina </w:t>
      </w:r>
      <w:r>
        <w:rPr>
          <w:rFonts w:ascii="Arial" w:hAnsi="Arial"/>
          <w:sz w:val="22"/>
        </w:rPr>
        <w:t>Gniewkowo</w:t>
      </w:r>
      <w:r w:rsidRPr="00A963E3">
        <w:rPr>
          <w:rFonts w:ascii="Arial" w:hAnsi="Arial"/>
          <w:sz w:val="22"/>
        </w:rPr>
        <w:t xml:space="preserve"> znalazła się w obszarze przekroczeń standardów imisyjnych</w:t>
      </w:r>
      <w:r>
        <w:rPr>
          <w:rFonts w:ascii="Arial" w:hAnsi="Arial"/>
          <w:sz w:val="22"/>
        </w:rPr>
        <w:t>:</w:t>
      </w:r>
      <w:r w:rsidRPr="00A963E3">
        <w:rPr>
          <w:rFonts w:ascii="Arial" w:hAnsi="Arial"/>
          <w:sz w:val="22"/>
        </w:rPr>
        <w:t xml:space="preserve"> </w:t>
      </w:r>
    </w:p>
    <w:p w14:paraId="7F26C517" w14:textId="77777777" w:rsidR="00FE28E6" w:rsidRPr="00A963E3" w:rsidRDefault="00FE28E6" w:rsidP="00423641">
      <w:pPr>
        <w:pStyle w:val="Akapitzlist"/>
        <w:numPr>
          <w:ilvl w:val="0"/>
          <w:numId w:val="29"/>
        </w:numPr>
        <w:spacing w:after="0" w:line="360" w:lineRule="auto"/>
        <w:ind w:left="357" w:hanging="357"/>
        <w:rPr>
          <w:rFonts w:ascii="Arial" w:hAnsi="Arial"/>
        </w:rPr>
      </w:pPr>
      <w:r w:rsidRPr="00A963E3">
        <w:rPr>
          <w:rFonts w:ascii="Arial" w:hAnsi="Arial"/>
        </w:rPr>
        <w:t>poziom docelowy benzo(a)pirenu w pyle zawieszonym PM10 – klasa C (ochrona zdrowia ludzi),</w:t>
      </w:r>
    </w:p>
    <w:p w14:paraId="0D63FC12" w14:textId="77777777" w:rsidR="00FE28E6" w:rsidRDefault="00FE28E6" w:rsidP="00423641">
      <w:pPr>
        <w:pStyle w:val="Akapitzlist"/>
        <w:numPr>
          <w:ilvl w:val="0"/>
          <w:numId w:val="29"/>
        </w:numPr>
        <w:spacing w:after="0" w:line="360" w:lineRule="auto"/>
        <w:ind w:left="357" w:hanging="357"/>
        <w:rPr>
          <w:rFonts w:ascii="Arial" w:hAnsi="Arial"/>
        </w:rPr>
      </w:pPr>
      <w:r w:rsidRPr="00A963E3">
        <w:rPr>
          <w:rFonts w:ascii="Arial" w:hAnsi="Arial"/>
        </w:rPr>
        <w:t>poziomu celu długoterminowego ozonu – klasa D2 (ochrona zdrowia ludzi i ochrona roślin).</w:t>
      </w:r>
    </w:p>
    <w:p w14:paraId="76D3A34E" w14:textId="7DBC0C4B" w:rsidR="00FE28E6" w:rsidRDefault="00FE28E6" w:rsidP="00A20220">
      <w:pPr>
        <w:spacing w:before="120" w:after="120" w:line="360" w:lineRule="auto"/>
        <w:jc w:val="both"/>
        <w:rPr>
          <w:rStyle w:val="markedcontent"/>
          <w:rFonts w:ascii="Arial" w:hAnsi="Arial" w:cs="Arial"/>
          <w:sz w:val="22"/>
          <w:szCs w:val="22"/>
        </w:rPr>
      </w:pPr>
      <w:r>
        <w:rPr>
          <w:rFonts w:ascii="Arial" w:hAnsi="Arial" w:cs="Arial"/>
          <w:sz w:val="22"/>
          <w:szCs w:val="22"/>
          <w:lang w:eastAsia="en-US"/>
        </w:rPr>
        <w:t xml:space="preserve">Spalanie złej jakości paliw powoduje wysoką emisję do powietrza substancji mających negatywny wpływ na zdrowie ludzi, a także stan środowiska naturalnego. Dlatego na obszarze województwa kujawsko-pomorskiego wprowadzono uchwałę antysmogową. Uchwała </w:t>
      </w:r>
      <w:r>
        <w:rPr>
          <w:rFonts w:ascii="Arial" w:hAnsi="Arial" w:cs="Arial"/>
          <w:sz w:val="22"/>
          <w:szCs w:val="22"/>
        </w:rPr>
        <w:t xml:space="preserve">antysmogowa województwa kujawsko-pomorskiego określa instalacje, dla których wprowadza się ograniczenia lub zakazy. </w:t>
      </w:r>
      <w:r>
        <w:rPr>
          <w:rStyle w:val="markedcontent"/>
          <w:rFonts w:ascii="Arial" w:hAnsi="Arial" w:cs="Arial"/>
          <w:sz w:val="22"/>
          <w:szCs w:val="22"/>
        </w:rPr>
        <w:t>Uchwałę stosuje się do instalacji, w których następuje spalanie paliw w rozumieniu art. 3 pkt 3</w:t>
      </w:r>
      <w:r>
        <w:rPr>
          <w:sz w:val="22"/>
          <w:szCs w:val="22"/>
        </w:rPr>
        <w:t xml:space="preserve"> </w:t>
      </w:r>
      <w:r>
        <w:rPr>
          <w:rStyle w:val="markedcontent"/>
          <w:rFonts w:ascii="Arial" w:hAnsi="Arial" w:cs="Arial"/>
          <w:sz w:val="22"/>
          <w:szCs w:val="22"/>
        </w:rPr>
        <w:t xml:space="preserve">ustawy z dnia 10 kwietnia 1997 r. Prawo energetyczne </w:t>
      </w:r>
      <w:r>
        <w:rPr>
          <w:rFonts w:ascii="Arial" w:hAnsi="Arial" w:cs="Arial"/>
          <w:sz w:val="22"/>
          <w:szCs w:val="22"/>
        </w:rPr>
        <w:br/>
      </w:r>
      <w:r>
        <w:rPr>
          <w:rStyle w:val="markedcontent"/>
          <w:rFonts w:ascii="Arial" w:hAnsi="Arial" w:cs="Arial"/>
          <w:sz w:val="22"/>
          <w:szCs w:val="22"/>
        </w:rPr>
        <w:t>(Dz. U. 2026 poz. 43 ze zm.)</w:t>
      </w:r>
      <w:r w:rsidRPr="006E1FD3">
        <w:rPr>
          <w:rStyle w:val="markedcontent"/>
          <w:sz w:val="22"/>
          <w:szCs w:val="22"/>
        </w:rPr>
        <w:t xml:space="preserve"> </w:t>
      </w:r>
      <w:r>
        <w:rPr>
          <w:rStyle w:val="markedcontent"/>
          <w:rFonts w:ascii="Arial" w:hAnsi="Arial" w:cs="Arial"/>
          <w:sz w:val="22"/>
          <w:szCs w:val="22"/>
        </w:rPr>
        <w:t xml:space="preserve">, </w:t>
      </w:r>
      <w:r w:rsidRPr="0086663C">
        <w:rPr>
          <w:rStyle w:val="markedcontent"/>
          <w:rFonts w:ascii="Arial" w:hAnsi="Arial" w:cs="Arial"/>
          <w:sz w:val="22"/>
          <w:szCs w:val="22"/>
        </w:rPr>
        <w:t xml:space="preserve">w szczególności </w:t>
      </w:r>
      <w:r w:rsidRPr="00C12752">
        <w:rPr>
          <w:rStyle w:val="markedcontent"/>
          <w:rFonts w:ascii="Arial" w:hAnsi="Arial" w:cs="Arial"/>
          <w:sz w:val="22"/>
          <w:szCs w:val="22"/>
        </w:rPr>
        <w:t>piece, kominki i kotły, w tym kotły wchodzące w skład zestawów</w:t>
      </w:r>
      <w:r>
        <w:rPr>
          <w:rStyle w:val="markedcontent"/>
          <w:rFonts w:ascii="Arial" w:hAnsi="Arial" w:cs="Arial"/>
          <w:sz w:val="22"/>
          <w:szCs w:val="22"/>
        </w:rPr>
        <w:t xml:space="preserve"> </w:t>
      </w:r>
      <w:r w:rsidRPr="00C12752">
        <w:rPr>
          <w:rStyle w:val="markedcontent"/>
          <w:rFonts w:ascii="Arial" w:hAnsi="Arial" w:cs="Arial"/>
          <w:sz w:val="22"/>
          <w:szCs w:val="22"/>
        </w:rPr>
        <w:t>zawierających kocioł na paliwo stałe, ogrzewacze dodatkowe, regulatory temperatury i urządzenia słoneczne,</w:t>
      </w:r>
      <w:r>
        <w:rPr>
          <w:rStyle w:val="markedcontent"/>
          <w:rFonts w:ascii="Arial" w:hAnsi="Arial" w:cs="Arial"/>
          <w:sz w:val="22"/>
          <w:szCs w:val="22"/>
        </w:rPr>
        <w:t xml:space="preserve"> </w:t>
      </w:r>
      <w:r w:rsidRPr="00C12752">
        <w:rPr>
          <w:rStyle w:val="markedcontent"/>
          <w:rFonts w:ascii="Arial" w:hAnsi="Arial" w:cs="Arial"/>
          <w:sz w:val="22"/>
          <w:szCs w:val="22"/>
        </w:rPr>
        <w:t>jeżeli spełniają jeden z poniższych warunków:</w:t>
      </w:r>
    </w:p>
    <w:p w14:paraId="302CE5BE" w14:textId="77777777" w:rsidR="00FE28E6" w:rsidRPr="00C12752" w:rsidRDefault="00FE28E6" w:rsidP="00423641">
      <w:pPr>
        <w:pStyle w:val="Akapitzlist"/>
        <w:numPr>
          <w:ilvl w:val="0"/>
          <w:numId w:val="30"/>
        </w:numPr>
        <w:spacing w:after="0" w:line="360" w:lineRule="auto"/>
        <w:ind w:left="357" w:hanging="357"/>
        <w:rPr>
          <w:rStyle w:val="markedcontent"/>
          <w:rFonts w:ascii="Arial" w:hAnsi="Arial" w:cs="Arial"/>
          <w:sz w:val="24"/>
          <w:szCs w:val="24"/>
          <w:lang w:val="pl-PL" w:eastAsia="pl-PL"/>
        </w:rPr>
      </w:pPr>
      <w:r>
        <w:rPr>
          <w:rStyle w:val="markedcontent"/>
          <w:rFonts w:ascii="Arial" w:hAnsi="Arial" w:cs="Arial"/>
        </w:rPr>
        <w:t xml:space="preserve">dostarczają </w:t>
      </w:r>
      <w:r w:rsidRPr="00C12752">
        <w:rPr>
          <w:rStyle w:val="markedcontent"/>
          <w:rFonts w:ascii="Arial" w:hAnsi="Arial" w:cs="Arial"/>
        </w:rPr>
        <w:t>ciepło do systemu centralnego ogrzewania;</w:t>
      </w:r>
    </w:p>
    <w:p w14:paraId="45766DFC" w14:textId="77777777" w:rsidR="00FE28E6" w:rsidRDefault="00FE28E6" w:rsidP="00423641">
      <w:pPr>
        <w:pStyle w:val="Akapitzlist"/>
        <w:numPr>
          <w:ilvl w:val="0"/>
          <w:numId w:val="30"/>
        </w:numPr>
        <w:spacing w:after="0" w:line="360" w:lineRule="auto"/>
        <w:ind w:left="357" w:hanging="357"/>
        <w:rPr>
          <w:rStyle w:val="markedcontent"/>
          <w:rFonts w:ascii="Arial" w:hAnsi="Arial" w:cs="Arial"/>
          <w:lang w:val="pl-PL" w:eastAsia="pl-PL"/>
        </w:rPr>
      </w:pPr>
      <w:r w:rsidRPr="00C12752">
        <w:rPr>
          <w:rStyle w:val="markedcontent"/>
          <w:rFonts w:ascii="Arial" w:hAnsi="Arial" w:cs="Arial"/>
          <w:lang w:val="pl-PL" w:eastAsia="pl-PL"/>
        </w:rPr>
        <w:t>dostarczają ciepło do systemu ogrzewania wody użytkowej;</w:t>
      </w:r>
    </w:p>
    <w:p w14:paraId="6B662CB8" w14:textId="77777777" w:rsidR="00FE28E6" w:rsidRDefault="00FE28E6" w:rsidP="00423641">
      <w:pPr>
        <w:pStyle w:val="Akapitzlist"/>
        <w:numPr>
          <w:ilvl w:val="0"/>
          <w:numId w:val="30"/>
        </w:numPr>
        <w:spacing w:after="0" w:line="360" w:lineRule="auto"/>
        <w:ind w:left="357" w:hanging="357"/>
        <w:rPr>
          <w:rStyle w:val="markedcontent"/>
          <w:rFonts w:ascii="Arial" w:hAnsi="Arial" w:cs="Arial"/>
        </w:rPr>
      </w:pPr>
      <w:r>
        <w:rPr>
          <w:rStyle w:val="markedcontent"/>
          <w:rFonts w:ascii="Arial" w:hAnsi="Arial" w:cs="Arial"/>
        </w:rPr>
        <w:t>wydzielają ciepło poprzez:</w:t>
      </w:r>
    </w:p>
    <w:p w14:paraId="49CE7652" w14:textId="77777777" w:rsidR="00FE28E6" w:rsidRDefault="00FE28E6" w:rsidP="00423641">
      <w:pPr>
        <w:pStyle w:val="Akapitzlist"/>
        <w:numPr>
          <w:ilvl w:val="0"/>
          <w:numId w:val="31"/>
        </w:numPr>
        <w:spacing w:after="0" w:line="360" w:lineRule="auto"/>
        <w:ind w:left="754" w:hanging="357"/>
        <w:rPr>
          <w:rStyle w:val="markedcontent"/>
          <w:rFonts w:ascii="Arial" w:hAnsi="Arial" w:cs="Arial"/>
        </w:rPr>
      </w:pPr>
      <w:r>
        <w:rPr>
          <w:rStyle w:val="markedcontent"/>
          <w:rFonts w:ascii="Arial" w:hAnsi="Arial" w:cs="Arial"/>
        </w:rPr>
        <w:t>bezpośrednie przenoszenie ciepła;</w:t>
      </w:r>
    </w:p>
    <w:p w14:paraId="109DFBC9" w14:textId="77777777" w:rsidR="00FE28E6" w:rsidRDefault="00FE28E6" w:rsidP="00423641">
      <w:pPr>
        <w:pStyle w:val="Akapitzlist"/>
        <w:numPr>
          <w:ilvl w:val="0"/>
          <w:numId w:val="31"/>
        </w:numPr>
        <w:spacing w:after="0" w:line="360" w:lineRule="auto"/>
        <w:ind w:left="754" w:hanging="357"/>
        <w:rPr>
          <w:rStyle w:val="markedcontent"/>
          <w:rFonts w:ascii="Arial" w:hAnsi="Arial" w:cs="Arial"/>
        </w:rPr>
      </w:pPr>
      <w:r>
        <w:rPr>
          <w:rStyle w:val="markedcontent"/>
          <w:rFonts w:ascii="Arial" w:hAnsi="Arial" w:cs="Arial"/>
        </w:rPr>
        <w:t xml:space="preserve">bezpośrednie przenoszenie ciepła w połączeniu z przenoszeniem </w:t>
      </w:r>
      <w:r w:rsidRPr="00C12752">
        <w:rPr>
          <w:rStyle w:val="markedcontent"/>
          <w:rFonts w:ascii="Arial" w:hAnsi="Arial" w:cs="Arial"/>
        </w:rPr>
        <w:t>ciepła do cieczy;</w:t>
      </w:r>
    </w:p>
    <w:p w14:paraId="17D11940" w14:textId="77777777" w:rsidR="00FE28E6" w:rsidRPr="00180C2A" w:rsidRDefault="00FE28E6" w:rsidP="00423641">
      <w:pPr>
        <w:pStyle w:val="Akapitzlist"/>
        <w:numPr>
          <w:ilvl w:val="0"/>
          <w:numId w:val="31"/>
        </w:numPr>
        <w:spacing w:after="0" w:line="360" w:lineRule="auto"/>
        <w:ind w:left="754" w:hanging="357"/>
        <w:rPr>
          <w:rStyle w:val="markedcontent"/>
          <w:rFonts w:ascii="Arial" w:hAnsi="Arial" w:cs="Arial"/>
        </w:rPr>
      </w:pPr>
      <w:r w:rsidRPr="00C12752">
        <w:rPr>
          <w:rStyle w:val="markedcontent"/>
          <w:rFonts w:ascii="Arial" w:hAnsi="Arial" w:cs="Arial"/>
        </w:rPr>
        <w:t>bezpośrednie przenoszenie ciepła w połączeniu z systemem dystrybucji gorącego powietrza</w:t>
      </w:r>
      <w:r>
        <w:rPr>
          <w:rStyle w:val="markedcontent"/>
          <w:rFonts w:ascii="Arial" w:hAnsi="Arial" w:cs="Arial"/>
        </w:rPr>
        <w:t>.</w:t>
      </w:r>
    </w:p>
    <w:p w14:paraId="400D163B" w14:textId="12ED0F95" w:rsidR="003331D0" w:rsidRPr="003331D0" w:rsidRDefault="00BD1422" w:rsidP="00A20220">
      <w:pPr>
        <w:spacing w:before="120" w:after="120" w:line="360" w:lineRule="auto"/>
        <w:jc w:val="both"/>
        <w:rPr>
          <w:rFonts w:ascii="Arial" w:hAnsi="Arial"/>
          <w:sz w:val="22"/>
          <w:szCs w:val="22"/>
        </w:rPr>
      </w:pPr>
      <w:r w:rsidRPr="00E03800">
        <w:rPr>
          <w:rFonts w:ascii="Arial" w:hAnsi="Arial"/>
          <w:sz w:val="22"/>
          <w:szCs w:val="22"/>
        </w:rPr>
        <w:t xml:space="preserve">Na terenie gminy </w:t>
      </w:r>
      <w:r>
        <w:rPr>
          <w:rFonts w:ascii="Arial" w:hAnsi="Arial"/>
          <w:sz w:val="22"/>
          <w:szCs w:val="22"/>
        </w:rPr>
        <w:t>Gniewkowo</w:t>
      </w:r>
      <w:r w:rsidRPr="00E03800">
        <w:rPr>
          <w:rFonts w:ascii="Arial" w:hAnsi="Arial"/>
          <w:sz w:val="22"/>
          <w:szCs w:val="22"/>
        </w:rPr>
        <w:t xml:space="preserve"> realizowany jest Program „Czyste Powietrze”, który jest rządową inicjatywą mającą na celu poprawę jakości powietrza w Polsce poprzez zmniejszenie emisji zanieczyszczeń pochodzących z ogrzewania budynków. Celem programu jest modernizacja systemów grzewczych i poprawa efektywności energetycznej budynków mieszkalnych jednorodzinnych, co ma prowadzić do ograniczenia smogu, a także obniżenia rachunków za ogrzewanie. Program oferuje dotacje oraz preferencyjne pożyczki dla właścicieli domów jednorodzinnych, którzy zdecydują się na inwestycje związane z wymianą starych pieców </w:t>
      </w:r>
      <w:r w:rsidRPr="00E03800">
        <w:rPr>
          <w:rFonts w:ascii="Arial" w:hAnsi="Arial"/>
          <w:sz w:val="22"/>
          <w:szCs w:val="22"/>
        </w:rPr>
        <w:lastRenderedPageBreak/>
        <w:t>węglowych, poprawą termoizolacji budynków czy instalowaniem odnawialnych źródeł energii</w:t>
      </w:r>
      <w:r>
        <w:rPr>
          <w:rStyle w:val="Odwoanieprzypisudolnego"/>
          <w:rFonts w:ascii="Arial" w:hAnsi="Arial"/>
          <w:sz w:val="22"/>
          <w:szCs w:val="22"/>
        </w:rPr>
        <w:footnoteReference w:id="10"/>
      </w:r>
      <w:r w:rsidRPr="00E03800">
        <w:rPr>
          <w:rFonts w:ascii="Arial" w:hAnsi="Arial"/>
          <w:sz w:val="22"/>
          <w:szCs w:val="22"/>
        </w:rPr>
        <w:t xml:space="preserve">. Na terenie gminy </w:t>
      </w:r>
      <w:r w:rsidR="00430A64">
        <w:rPr>
          <w:rFonts w:ascii="Arial" w:hAnsi="Arial"/>
          <w:sz w:val="22"/>
          <w:szCs w:val="22"/>
        </w:rPr>
        <w:t>Gniewkowo</w:t>
      </w:r>
      <w:r>
        <w:rPr>
          <w:rFonts w:ascii="Arial" w:hAnsi="Arial"/>
          <w:sz w:val="22"/>
          <w:szCs w:val="22"/>
        </w:rPr>
        <w:t xml:space="preserve"> </w:t>
      </w:r>
      <w:r w:rsidRPr="00E03800">
        <w:rPr>
          <w:rFonts w:ascii="Arial" w:hAnsi="Arial"/>
          <w:sz w:val="22"/>
          <w:szCs w:val="22"/>
        </w:rPr>
        <w:t>funkcjonuje Punkt Konsultacyjno-Informacyjny Programu „Czyste Powietrze”</w:t>
      </w:r>
      <w:r w:rsidRPr="00FF719B">
        <w:t xml:space="preserve"> </w:t>
      </w:r>
      <w:r w:rsidRPr="00FF719B">
        <w:rPr>
          <w:rFonts w:ascii="Arial" w:hAnsi="Arial"/>
          <w:sz w:val="22"/>
          <w:szCs w:val="22"/>
        </w:rPr>
        <w:t>– pokój numer 1</w:t>
      </w:r>
      <w:r w:rsidR="00430A64">
        <w:rPr>
          <w:rFonts w:ascii="Arial" w:hAnsi="Arial"/>
          <w:sz w:val="22"/>
          <w:szCs w:val="22"/>
        </w:rPr>
        <w:t>4</w:t>
      </w:r>
      <w:r w:rsidRPr="00FF719B">
        <w:rPr>
          <w:rFonts w:ascii="Arial" w:hAnsi="Arial"/>
          <w:sz w:val="22"/>
          <w:szCs w:val="22"/>
        </w:rPr>
        <w:t xml:space="preserve"> Urzędu Miejskiego</w:t>
      </w:r>
      <w:r w:rsidR="00430A64" w:rsidRPr="00430A64">
        <w:t xml:space="preserve"> </w:t>
      </w:r>
      <w:r w:rsidR="00430A64" w:rsidRPr="00430A64">
        <w:rPr>
          <w:rFonts w:ascii="Arial" w:hAnsi="Arial"/>
          <w:sz w:val="22"/>
          <w:szCs w:val="22"/>
        </w:rPr>
        <w:t>w Gniewkowie</w:t>
      </w:r>
      <w:r w:rsidRPr="00E03800">
        <w:rPr>
          <w:rFonts w:ascii="Arial" w:hAnsi="Arial"/>
          <w:sz w:val="22"/>
          <w:szCs w:val="22"/>
        </w:rPr>
        <w:t>. Uruchomiony Punkt Konsultacyjno-Informacyjny ma na celu ułatwienie mieszkańcom gminy aplikowanie o</w:t>
      </w:r>
      <w:r w:rsidR="00430A64">
        <w:rPr>
          <w:rFonts w:ascii="Arial" w:hAnsi="Arial"/>
          <w:sz w:val="22"/>
          <w:szCs w:val="22"/>
        </w:rPr>
        <w:t> </w:t>
      </w:r>
      <w:r w:rsidRPr="00430A64">
        <w:rPr>
          <w:rFonts w:ascii="Arial" w:hAnsi="Arial"/>
          <w:sz w:val="22"/>
          <w:szCs w:val="22"/>
        </w:rPr>
        <w:t xml:space="preserve">dofinansowanie w ramach Programu. Mieszkańcy mają możliwość uzyskania informacji na </w:t>
      </w:r>
      <w:r w:rsidRPr="00E03800">
        <w:rPr>
          <w:rFonts w:ascii="Arial" w:hAnsi="Arial"/>
          <w:sz w:val="22"/>
          <w:szCs w:val="22"/>
        </w:rPr>
        <w:t>temat możliwości uzyskania dofinansowania oraz złożenia wniosku o</w:t>
      </w:r>
      <w:r w:rsidR="003331D0">
        <w:rPr>
          <w:rFonts w:ascii="Arial" w:hAnsi="Arial"/>
          <w:sz w:val="22"/>
          <w:szCs w:val="22"/>
        </w:rPr>
        <w:t> </w:t>
      </w:r>
      <w:r w:rsidRPr="00E03800">
        <w:rPr>
          <w:rFonts w:ascii="Arial" w:hAnsi="Arial"/>
          <w:sz w:val="22"/>
          <w:szCs w:val="22"/>
        </w:rPr>
        <w:t>dofinansowanie w</w:t>
      </w:r>
      <w:r w:rsidR="00430A64">
        <w:rPr>
          <w:rFonts w:ascii="Arial" w:hAnsi="Arial"/>
          <w:sz w:val="22"/>
          <w:szCs w:val="22"/>
        </w:rPr>
        <w:t> </w:t>
      </w:r>
      <w:r w:rsidRPr="00E03800">
        <w:rPr>
          <w:rFonts w:ascii="Arial" w:hAnsi="Arial"/>
          <w:sz w:val="22"/>
          <w:szCs w:val="22"/>
        </w:rPr>
        <w:t>ramach ww. programu</w:t>
      </w:r>
      <w:r w:rsidR="00430A64">
        <w:rPr>
          <w:rStyle w:val="Odwoanieprzypisudolnego"/>
          <w:rFonts w:ascii="Arial" w:hAnsi="Arial"/>
          <w:sz w:val="22"/>
          <w:szCs w:val="22"/>
        </w:rPr>
        <w:footnoteReference w:id="11"/>
      </w:r>
      <w:r w:rsidR="00CE46FB">
        <w:rPr>
          <w:rFonts w:ascii="Arial" w:hAnsi="Arial"/>
          <w:sz w:val="22"/>
          <w:szCs w:val="22"/>
        </w:rPr>
        <w:t>.</w:t>
      </w:r>
    </w:p>
    <w:p w14:paraId="1DCAA8DB" w14:textId="5EB2542D" w:rsidR="00FE28E6" w:rsidRPr="003331D0" w:rsidRDefault="003331D0" w:rsidP="00A20220">
      <w:pPr>
        <w:spacing w:before="120" w:after="120" w:line="360" w:lineRule="auto"/>
        <w:jc w:val="both"/>
        <w:rPr>
          <w:rFonts w:ascii="Arial" w:hAnsi="Arial" w:cs="Arial"/>
          <w:sz w:val="22"/>
          <w:szCs w:val="22"/>
        </w:rPr>
      </w:pPr>
      <w:r w:rsidRPr="003331D0">
        <w:rPr>
          <w:rFonts w:ascii="Arial" w:hAnsi="Arial" w:cs="Arial"/>
          <w:sz w:val="22"/>
          <w:szCs w:val="22"/>
        </w:rPr>
        <w:t xml:space="preserve">Na terenie gminy utworzono stanowisko konsultanta/operatora ds. Programu Priorytetowego „Czyste Powietrze”. Osoba zatrudniona na tym stanowisku udziela mieszkańcom informacji </w:t>
      </w:r>
      <w:r w:rsidR="0045744F">
        <w:rPr>
          <w:rFonts w:ascii="Arial" w:hAnsi="Arial" w:cs="Arial"/>
          <w:sz w:val="22"/>
          <w:szCs w:val="22"/>
        </w:rPr>
        <w:br/>
      </w:r>
      <w:r w:rsidRPr="003331D0">
        <w:rPr>
          <w:rFonts w:ascii="Arial" w:hAnsi="Arial" w:cs="Arial"/>
          <w:sz w:val="22"/>
          <w:szCs w:val="22"/>
        </w:rPr>
        <w:t>i wsparcia w zakresie zasad programu, dostępnych form dofinansowania oraz przygotowania i</w:t>
      </w:r>
      <w:r>
        <w:rPr>
          <w:rFonts w:ascii="Arial" w:hAnsi="Arial" w:cs="Arial"/>
          <w:sz w:val="22"/>
          <w:szCs w:val="22"/>
        </w:rPr>
        <w:t> </w:t>
      </w:r>
      <w:r w:rsidRPr="003331D0">
        <w:rPr>
          <w:rFonts w:ascii="Arial" w:hAnsi="Arial" w:cs="Arial"/>
          <w:sz w:val="22"/>
          <w:szCs w:val="22"/>
        </w:rPr>
        <w:t>składania wniosków</w:t>
      </w:r>
      <w:r>
        <w:rPr>
          <w:rStyle w:val="Odwoanieprzypisudolnego"/>
          <w:rFonts w:ascii="Arial" w:hAnsi="Arial" w:cs="Arial"/>
          <w:sz w:val="22"/>
          <w:szCs w:val="22"/>
        </w:rPr>
        <w:footnoteReference w:id="12"/>
      </w:r>
      <w:r w:rsidRPr="003331D0">
        <w:rPr>
          <w:rFonts w:ascii="Arial" w:hAnsi="Arial" w:cs="Arial"/>
          <w:sz w:val="22"/>
          <w:szCs w:val="22"/>
        </w:rPr>
        <w:t>.</w:t>
      </w:r>
    </w:p>
    <w:p w14:paraId="19F0BC1D" w14:textId="28E6C948" w:rsidR="00FE28E6" w:rsidRDefault="003331D0" w:rsidP="00A20220">
      <w:pPr>
        <w:spacing w:before="120" w:after="120" w:line="360" w:lineRule="auto"/>
        <w:jc w:val="both"/>
        <w:rPr>
          <w:rFonts w:ascii="Arial" w:hAnsi="Arial" w:cs="Arial"/>
          <w:sz w:val="22"/>
          <w:szCs w:val="22"/>
        </w:rPr>
      </w:pPr>
      <w:r w:rsidRPr="003331D0">
        <w:rPr>
          <w:rFonts w:ascii="Arial" w:hAnsi="Arial" w:cs="Arial"/>
          <w:sz w:val="22"/>
          <w:szCs w:val="22"/>
        </w:rPr>
        <w:t xml:space="preserve">Na </w:t>
      </w:r>
      <w:r>
        <w:rPr>
          <w:rFonts w:ascii="Arial" w:hAnsi="Arial" w:cs="Arial"/>
          <w:sz w:val="22"/>
          <w:szCs w:val="22"/>
        </w:rPr>
        <w:t>obszarze</w:t>
      </w:r>
      <w:r w:rsidRPr="003331D0">
        <w:rPr>
          <w:rFonts w:ascii="Arial" w:hAnsi="Arial" w:cs="Arial"/>
          <w:sz w:val="22"/>
          <w:szCs w:val="22"/>
        </w:rPr>
        <w:t xml:space="preserve"> gminy Gniewkowo prowadzone są działania edukacyjno-informacyjne dotyczące ochrony środowiska, poprawy efektywności energetycznej budynków oraz ograniczania emisji zanieczyszczeń. Są one związane przede wszystkim z funkcjonowaniem punktu konsultacyjno-informacyjnego Programu „Czyste Powietrze”. Działania obejmują spotkania z</w:t>
      </w:r>
      <w:r w:rsidR="00A20220">
        <w:rPr>
          <w:rFonts w:ascii="Arial" w:hAnsi="Arial" w:cs="Arial"/>
          <w:sz w:val="22"/>
          <w:szCs w:val="22"/>
        </w:rPr>
        <w:t> </w:t>
      </w:r>
      <w:r w:rsidRPr="003331D0">
        <w:rPr>
          <w:rFonts w:ascii="Arial" w:hAnsi="Arial" w:cs="Arial"/>
          <w:sz w:val="22"/>
          <w:szCs w:val="22"/>
        </w:rPr>
        <w:t>mieszkańcami, dystrybucję ulotek i materiałów informacyjnych, a także publikowanie informacji na stronie internetowej Urzędu Miejskiego w Gniewkowie oraz na Facebooku. Organizowany jest również festyn ekologiczny i konkursy o tematyce ekologicznej skierowane do dzieci. Głównymi odbiorcami działań są mieszkańcy gminy, w tym właściciele budynków zainteresowani termomodernizacją i wymianą źródeł ciepła, a także dzieci i młodzież</w:t>
      </w:r>
      <w:r w:rsidR="00A20220">
        <w:rPr>
          <w:rStyle w:val="Odwoanieprzypisudolnego"/>
          <w:rFonts w:ascii="Arial" w:hAnsi="Arial" w:cs="Arial"/>
          <w:sz w:val="22"/>
          <w:szCs w:val="22"/>
        </w:rPr>
        <w:footnoteReference w:id="13"/>
      </w:r>
      <w:r w:rsidRPr="003331D0">
        <w:rPr>
          <w:rFonts w:ascii="Arial" w:hAnsi="Arial" w:cs="Arial"/>
          <w:sz w:val="22"/>
          <w:szCs w:val="22"/>
        </w:rPr>
        <w:t>.</w:t>
      </w:r>
    </w:p>
    <w:p w14:paraId="7DBE476E" w14:textId="7DFA1CF9" w:rsidR="00A20220" w:rsidRDefault="00A20220" w:rsidP="00A20220">
      <w:pPr>
        <w:spacing w:before="120" w:after="120" w:line="360" w:lineRule="auto"/>
        <w:jc w:val="both"/>
        <w:rPr>
          <w:rFonts w:ascii="Arial" w:hAnsi="Arial" w:cs="Arial"/>
          <w:sz w:val="22"/>
          <w:szCs w:val="22"/>
        </w:rPr>
      </w:pPr>
      <w:r w:rsidRPr="00A20220">
        <w:rPr>
          <w:rFonts w:ascii="Arial" w:hAnsi="Arial" w:cs="Arial"/>
          <w:sz w:val="22"/>
          <w:szCs w:val="22"/>
        </w:rPr>
        <w:t>W ramach działań na rzecz ograniczenia smogu i poprawy jakości powietrza gmina Gniewkowo prowadzi wymianę źródeł ciepła w budynkach pozostających w jej zarządzie na rozwiązania bardziej ekologiczne i niskoemisyjne. Na terenie gminy montowane są również czujniki umożliwiające bieżące monitorowanie poziomu zanieczyszczenia powietrza. Uzupełnieniem tych działań są kontrole służące ograniczaniu nieprawidłowości mogących wpływać na emisję zanieczyszczeń</w:t>
      </w:r>
      <w:r>
        <w:rPr>
          <w:rStyle w:val="Odwoanieprzypisudolnego"/>
          <w:rFonts w:ascii="Arial" w:hAnsi="Arial" w:cs="Arial"/>
          <w:sz w:val="22"/>
          <w:szCs w:val="22"/>
        </w:rPr>
        <w:footnoteReference w:id="14"/>
      </w:r>
      <w:r w:rsidRPr="00A20220">
        <w:rPr>
          <w:rFonts w:ascii="Arial" w:hAnsi="Arial" w:cs="Arial"/>
          <w:sz w:val="22"/>
          <w:szCs w:val="22"/>
        </w:rPr>
        <w:t>.</w:t>
      </w:r>
    </w:p>
    <w:p w14:paraId="33959AF2" w14:textId="45885888" w:rsidR="00A20220" w:rsidRDefault="00365AE0" w:rsidP="00A20220">
      <w:pPr>
        <w:spacing w:before="120" w:after="120" w:line="360" w:lineRule="auto"/>
        <w:jc w:val="both"/>
        <w:rPr>
          <w:rFonts w:ascii="Arial" w:hAnsi="Arial" w:cs="Arial"/>
          <w:sz w:val="22"/>
          <w:szCs w:val="22"/>
        </w:rPr>
      </w:pPr>
      <w:r w:rsidRPr="00365AE0">
        <w:rPr>
          <w:rFonts w:ascii="Arial" w:hAnsi="Arial" w:cs="Arial"/>
          <w:sz w:val="22"/>
          <w:szCs w:val="22"/>
        </w:rPr>
        <w:t xml:space="preserve">Gmina Gniewkowo dołączyła do grona </w:t>
      </w:r>
      <w:r>
        <w:rPr>
          <w:rFonts w:ascii="Arial" w:hAnsi="Arial" w:cs="Arial"/>
          <w:sz w:val="22"/>
          <w:szCs w:val="22"/>
        </w:rPr>
        <w:t>gmin</w:t>
      </w:r>
      <w:r w:rsidRPr="00365AE0">
        <w:rPr>
          <w:rFonts w:ascii="Arial" w:hAnsi="Arial" w:cs="Arial"/>
          <w:sz w:val="22"/>
          <w:szCs w:val="22"/>
        </w:rPr>
        <w:t xml:space="preserve"> posiadających sieć czujników monitorujących jakość powietrza. Urządzenia mierzące poziom smogu i innych zanieczyszczeń zostały zainstalowane w trzech lokalizacjach:</w:t>
      </w:r>
    </w:p>
    <w:p w14:paraId="3058C07A" w14:textId="77777777" w:rsidR="00365AE0" w:rsidRPr="00365AE0" w:rsidRDefault="00365AE0" w:rsidP="00423641">
      <w:pPr>
        <w:pStyle w:val="Akapitzlist"/>
        <w:numPr>
          <w:ilvl w:val="0"/>
          <w:numId w:val="32"/>
        </w:numPr>
        <w:spacing w:after="0" w:line="360" w:lineRule="auto"/>
        <w:ind w:left="357" w:hanging="357"/>
        <w:rPr>
          <w:rFonts w:ascii="Arial" w:hAnsi="Arial" w:cs="Arial"/>
        </w:rPr>
      </w:pPr>
      <w:r w:rsidRPr="00365AE0">
        <w:rPr>
          <w:rFonts w:ascii="Arial" w:hAnsi="Arial" w:cs="Arial"/>
        </w:rPr>
        <w:t>przy Szkole Podstawowej nr 1, ul. Toruńska 41,</w:t>
      </w:r>
    </w:p>
    <w:p w14:paraId="57DCD426" w14:textId="77777777" w:rsidR="00365AE0" w:rsidRPr="00365AE0" w:rsidRDefault="00365AE0" w:rsidP="00423641">
      <w:pPr>
        <w:pStyle w:val="Akapitzlist"/>
        <w:numPr>
          <w:ilvl w:val="0"/>
          <w:numId w:val="32"/>
        </w:numPr>
        <w:spacing w:after="0" w:line="360" w:lineRule="auto"/>
        <w:ind w:left="357" w:hanging="357"/>
        <w:rPr>
          <w:rFonts w:ascii="Arial" w:hAnsi="Arial" w:cs="Arial"/>
        </w:rPr>
      </w:pPr>
      <w:r w:rsidRPr="00365AE0">
        <w:rPr>
          <w:rFonts w:ascii="Arial" w:hAnsi="Arial" w:cs="Arial"/>
        </w:rPr>
        <w:t>przy Branżowej Szkole I Stopnia, ul. Powstańców Wielkopolskich 5,</w:t>
      </w:r>
    </w:p>
    <w:p w14:paraId="3D5CAB2A" w14:textId="5ABC0DAD" w:rsidR="00365AE0" w:rsidRDefault="00365AE0" w:rsidP="00423641">
      <w:pPr>
        <w:pStyle w:val="Akapitzlist"/>
        <w:numPr>
          <w:ilvl w:val="0"/>
          <w:numId w:val="32"/>
        </w:numPr>
        <w:spacing w:after="0" w:line="360" w:lineRule="auto"/>
        <w:ind w:left="357" w:hanging="357"/>
        <w:rPr>
          <w:rFonts w:ascii="Arial" w:hAnsi="Arial" w:cs="Arial"/>
        </w:rPr>
      </w:pPr>
      <w:r w:rsidRPr="00365AE0">
        <w:rPr>
          <w:rFonts w:ascii="Arial" w:hAnsi="Arial" w:cs="Arial"/>
        </w:rPr>
        <w:lastRenderedPageBreak/>
        <w:t>przy Przedszkolu „Bajkowa Kraina”, ul. Moniuszki 2.</w:t>
      </w:r>
    </w:p>
    <w:p w14:paraId="7344EC3D" w14:textId="7EDC7DAB" w:rsidR="00365AE0" w:rsidRDefault="00365AE0" w:rsidP="00365AE0">
      <w:pPr>
        <w:spacing w:before="120" w:after="120" w:line="360" w:lineRule="auto"/>
        <w:jc w:val="both"/>
        <w:rPr>
          <w:rFonts w:ascii="Arial" w:hAnsi="Arial" w:cs="Arial"/>
          <w:sz w:val="22"/>
          <w:szCs w:val="22"/>
        </w:rPr>
      </w:pPr>
      <w:r w:rsidRPr="00365AE0">
        <w:rPr>
          <w:rFonts w:ascii="Arial" w:hAnsi="Arial" w:cs="Arial"/>
          <w:sz w:val="22"/>
          <w:szCs w:val="22"/>
        </w:rPr>
        <w:t>Każdy czujnik dostarcza informacji o jakości powietrza w otoczeniu swojej lokalizacji, obejmującym obszar w promieniu około 1 km. Rozmieszczenie urządzeń umożliwia bieżące obserwowanie poziomu zanieczyszczeń w różnych częściach Gniewkowa oraz informowanie mieszkańców o aktualnym stanie powietrza</w:t>
      </w:r>
      <w:r>
        <w:rPr>
          <w:rStyle w:val="Odwoanieprzypisudolnego"/>
          <w:rFonts w:ascii="Arial" w:hAnsi="Arial" w:cs="Arial"/>
          <w:sz w:val="22"/>
          <w:szCs w:val="22"/>
        </w:rPr>
        <w:footnoteReference w:id="15"/>
      </w:r>
      <w:r w:rsidRPr="00365AE0">
        <w:rPr>
          <w:rFonts w:ascii="Arial" w:hAnsi="Arial" w:cs="Arial"/>
          <w:sz w:val="22"/>
          <w:szCs w:val="22"/>
        </w:rPr>
        <w:t>.</w:t>
      </w:r>
    </w:p>
    <w:p w14:paraId="05783343" w14:textId="6003072F" w:rsidR="00365AE0" w:rsidRPr="00365AE0" w:rsidRDefault="00365AE0" w:rsidP="00365AE0">
      <w:pPr>
        <w:spacing w:before="120" w:after="120" w:line="360" w:lineRule="auto"/>
        <w:jc w:val="both"/>
        <w:rPr>
          <w:rFonts w:ascii="Arial" w:hAnsi="Arial" w:cs="Arial"/>
          <w:sz w:val="22"/>
          <w:szCs w:val="22"/>
        </w:rPr>
      </w:pPr>
      <w:r>
        <w:rPr>
          <w:rFonts w:ascii="Arial" w:hAnsi="Arial" w:cs="Arial"/>
          <w:sz w:val="22"/>
          <w:szCs w:val="22"/>
        </w:rPr>
        <w:t xml:space="preserve">Czujnik jakości powietrza zlokalizowany jest również na </w:t>
      </w:r>
      <w:r w:rsidRPr="00EA3956">
        <w:rPr>
          <w:rFonts w:ascii="Arial" w:hAnsi="Arial" w:cs="Arial"/>
          <w:sz w:val="22"/>
          <w:szCs w:val="22"/>
        </w:rPr>
        <w:t>Urzędzie Mi</w:t>
      </w:r>
      <w:r w:rsidR="00EA3956" w:rsidRPr="00EA3956">
        <w:rPr>
          <w:rFonts w:ascii="Arial" w:hAnsi="Arial" w:cs="Arial"/>
          <w:sz w:val="22"/>
          <w:szCs w:val="22"/>
        </w:rPr>
        <w:t>ejskim</w:t>
      </w:r>
      <w:r w:rsidRPr="00EA3956">
        <w:rPr>
          <w:rFonts w:ascii="Arial" w:hAnsi="Arial" w:cs="Arial"/>
          <w:sz w:val="22"/>
          <w:szCs w:val="22"/>
        </w:rPr>
        <w:t xml:space="preserve"> w Gniewkowie</w:t>
      </w:r>
      <w:r>
        <w:rPr>
          <w:rStyle w:val="Odwoanieprzypisudolnego"/>
          <w:rFonts w:ascii="Arial" w:hAnsi="Arial" w:cs="Arial"/>
          <w:sz w:val="22"/>
          <w:szCs w:val="22"/>
        </w:rPr>
        <w:footnoteReference w:id="16"/>
      </w:r>
      <w:r>
        <w:rPr>
          <w:rFonts w:ascii="Arial" w:hAnsi="Arial" w:cs="Arial"/>
          <w:sz w:val="22"/>
          <w:szCs w:val="22"/>
        </w:rPr>
        <w:t>.</w:t>
      </w:r>
    </w:p>
    <w:p w14:paraId="6F5569A6" w14:textId="11DDED94" w:rsidR="00A0259E" w:rsidRPr="00403034" w:rsidRDefault="00D3027D" w:rsidP="003941E0">
      <w:pPr>
        <w:pStyle w:val="Nagwek1"/>
        <w:spacing w:line="360" w:lineRule="auto"/>
      </w:pPr>
      <w:bookmarkStart w:id="62" w:name="_Toc235374613"/>
      <w:r w:rsidRPr="00403034">
        <w:t>5</w:t>
      </w:r>
      <w:r w:rsidR="00A0259E" w:rsidRPr="00403034">
        <w:t>. Stan zaopatrzenia w ciepło</w:t>
      </w:r>
      <w:bookmarkEnd w:id="47"/>
      <w:bookmarkEnd w:id="62"/>
    </w:p>
    <w:p w14:paraId="3AC2F2B3" w14:textId="0AB834C2" w:rsidR="00A0259E" w:rsidRPr="00403034" w:rsidRDefault="00D3027D" w:rsidP="003941E0">
      <w:pPr>
        <w:pStyle w:val="Nagwek2"/>
        <w:spacing w:line="360" w:lineRule="auto"/>
      </w:pPr>
      <w:bookmarkStart w:id="63" w:name="_Toc48650036"/>
      <w:bookmarkStart w:id="64" w:name="_Toc235374614"/>
      <w:r w:rsidRPr="00403034">
        <w:t>5</w:t>
      </w:r>
      <w:r w:rsidR="00A0259E" w:rsidRPr="00403034">
        <w:t>.1. Stan obecny</w:t>
      </w:r>
      <w:bookmarkEnd w:id="63"/>
      <w:bookmarkEnd w:id="64"/>
    </w:p>
    <w:p w14:paraId="149A8341" w14:textId="509C70D3" w:rsidR="00EA3956" w:rsidRPr="00EA3956" w:rsidRDefault="00EA3956" w:rsidP="00EA3956">
      <w:pPr>
        <w:spacing w:before="120" w:after="120" w:line="360" w:lineRule="auto"/>
        <w:jc w:val="both"/>
        <w:rPr>
          <w:rFonts w:ascii="Arial" w:hAnsi="Arial" w:cs="Arial"/>
          <w:sz w:val="22"/>
          <w:szCs w:val="22"/>
        </w:rPr>
      </w:pPr>
      <w:r w:rsidRPr="00EA3956">
        <w:rPr>
          <w:rFonts w:ascii="Arial" w:hAnsi="Arial" w:cs="Arial"/>
          <w:sz w:val="22"/>
          <w:szCs w:val="22"/>
        </w:rPr>
        <w:t>Energia cieplna na obszarze gminy wykorzystywana jest przede wszystkim do ogrzewania pomieszczeń, przygotowania ciepłej wody użytkowej i posiłków, a także na potrzeby procesów technologicznych w zakładach przemysłowych oraz obiektach usługowych. Zapotrzebowanie na ciepło jest pokrywane zarówno przez zbiorowe systemy zaopatrzenia, obejmujące scentralizowane źródła i sieci ciepłownicze, jak i przez indywidualne instalacje grzewcze funkcjonujące w poszczególnych budynkach.</w:t>
      </w:r>
      <w:r>
        <w:rPr>
          <w:rFonts w:ascii="Arial" w:hAnsi="Arial" w:cs="Arial"/>
          <w:sz w:val="22"/>
          <w:szCs w:val="22"/>
        </w:rPr>
        <w:t xml:space="preserve"> </w:t>
      </w:r>
      <w:r w:rsidRPr="00EA3956">
        <w:rPr>
          <w:rFonts w:ascii="Arial" w:hAnsi="Arial" w:cs="Arial"/>
          <w:sz w:val="22"/>
          <w:szCs w:val="22"/>
        </w:rPr>
        <w:t>Struktura wykorzystywanych źródeł energii cieplnej zależy m.in. od rodzaju i wieku zabudowy, dostępności infrastruktury sieciowej oraz charakteru odbiorców. W budownictwie mieszkaniowym istotną rolę odgrywają indywidualne źródła ciepła, natomiast większe obiekty użyteczności publicznej, usługowe i przemysłowe mogą korzystać z lokalnych kotłowni lub systemów zbiorowych.</w:t>
      </w:r>
    </w:p>
    <w:p w14:paraId="73CC7DBC" w14:textId="77777777" w:rsidR="000E021F" w:rsidRDefault="000E021F" w:rsidP="00403034">
      <w:pPr>
        <w:pStyle w:val="Tekstkomentarza"/>
        <w:spacing w:before="120" w:after="120" w:line="360" w:lineRule="auto"/>
        <w:jc w:val="both"/>
      </w:pPr>
      <w:r>
        <w:rPr>
          <w:sz w:val="22"/>
          <w:szCs w:val="22"/>
        </w:rPr>
        <w:t xml:space="preserve">Na terenie gminy Gniewkowo funkcjonuje sieć ciepłownicza zarządzana przez </w:t>
      </w:r>
      <w:bookmarkStart w:id="65" w:name="_Hlk235087019"/>
      <w:bookmarkStart w:id="66" w:name="_Hlk235093613"/>
      <w:r w:rsidRPr="000E021F">
        <w:rPr>
          <w:sz w:val="22"/>
          <w:szCs w:val="22"/>
        </w:rPr>
        <w:t>Przedsiębiorstwo Komunalne „Gniewkowo” Sp. z o.o.</w:t>
      </w:r>
      <w:bookmarkEnd w:id="65"/>
      <w:r w:rsidRPr="000E021F">
        <w:t xml:space="preserve"> </w:t>
      </w:r>
      <w:bookmarkEnd w:id="66"/>
      <w:r w:rsidRPr="000E021F">
        <w:rPr>
          <w:sz w:val="22"/>
          <w:szCs w:val="22"/>
        </w:rPr>
        <w:t>Spółka świadczy usługi w zakresie wytwarzania i przesyłania ciepła (CO) i ciepłej wody użytkowej (CWU) dla mieszkańców gminy Gniewkowo.</w:t>
      </w:r>
      <w:r w:rsidRPr="000E021F">
        <w:t xml:space="preserve"> </w:t>
      </w:r>
    </w:p>
    <w:p w14:paraId="282C5307" w14:textId="2C3E799E" w:rsidR="00801319" w:rsidRDefault="000E021F" w:rsidP="00403034">
      <w:pPr>
        <w:pStyle w:val="Tekstkomentarza"/>
        <w:spacing w:before="120" w:after="120" w:line="360" w:lineRule="auto"/>
        <w:jc w:val="both"/>
        <w:rPr>
          <w:sz w:val="22"/>
          <w:szCs w:val="22"/>
        </w:rPr>
      </w:pPr>
      <w:r>
        <w:rPr>
          <w:sz w:val="22"/>
          <w:szCs w:val="22"/>
        </w:rPr>
        <w:t>Przedsiębiorstwo</w:t>
      </w:r>
      <w:r w:rsidRPr="000E021F">
        <w:rPr>
          <w:sz w:val="22"/>
          <w:szCs w:val="22"/>
        </w:rPr>
        <w:t xml:space="preserve"> eksploatuje 9 kotłowni na terenie gminy Gniewkowo:</w:t>
      </w:r>
    </w:p>
    <w:p w14:paraId="49E306A7" w14:textId="77777777" w:rsidR="000E021F" w:rsidRPr="000E021F" w:rsidRDefault="000E021F" w:rsidP="00423641">
      <w:pPr>
        <w:numPr>
          <w:ilvl w:val="0"/>
          <w:numId w:val="33"/>
        </w:numPr>
        <w:spacing w:line="360" w:lineRule="auto"/>
        <w:ind w:left="357" w:hanging="357"/>
        <w:contextualSpacing/>
        <w:jc w:val="both"/>
        <w:rPr>
          <w:rFonts w:ascii="Arial" w:eastAsia="Calibri" w:hAnsi="Arial" w:cs="Arial"/>
          <w:sz w:val="22"/>
          <w:szCs w:val="22"/>
          <w:lang w:eastAsia="en-US"/>
        </w:rPr>
      </w:pPr>
      <w:r w:rsidRPr="000E021F">
        <w:rPr>
          <w:rFonts w:ascii="Arial" w:eastAsia="Calibri" w:hAnsi="Arial" w:cs="Arial"/>
          <w:sz w:val="22"/>
          <w:szCs w:val="22"/>
          <w:lang w:eastAsia="en-US"/>
        </w:rPr>
        <w:t>1 opalana węglem (lokalna - budynek mieszkalny wielorodzinny Markowo 1),</w:t>
      </w:r>
    </w:p>
    <w:p w14:paraId="258320DE" w14:textId="77777777" w:rsidR="000E021F" w:rsidRPr="000E021F" w:rsidRDefault="000E021F" w:rsidP="00423641">
      <w:pPr>
        <w:numPr>
          <w:ilvl w:val="0"/>
          <w:numId w:val="33"/>
        </w:numPr>
        <w:spacing w:line="360" w:lineRule="auto"/>
        <w:ind w:left="357" w:hanging="357"/>
        <w:contextualSpacing/>
        <w:jc w:val="both"/>
        <w:rPr>
          <w:rFonts w:ascii="Arial" w:eastAsia="Calibri" w:hAnsi="Arial" w:cs="Arial"/>
          <w:sz w:val="22"/>
          <w:szCs w:val="22"/>
          <w:lang w:eastAsia="en-US"/>
        </w:rPr>
      </w:pPr>
      <w:r w:rsidRPr="000E021F">
        <w:rPr>
          <w:rFonts w:ascii="Arial" w:eastAsia="Calibri" w:hAnsi="Arial" w:cs="Arial"/>
          <w:sz w:val="22"/>
          <w:szCs w:val="22"/>
          <w:lang w:eastAsia="en-US"/>
        </w:rPr>
        <w:t>2 opalane Eko-groszkiem (lokalna - budynek mieszkalny wielorodzinny Walcerzewice 1, wewnętrzna składowisko Kaczkowo),</w:t>
      </w:r>
    </w:p>
    <w:p w14:paraId="3290A337" w14:textId="77777777" w:rsidR="000E021F" w:rsidRPr="000E021F" w:rsidRDefault="000E021F" w:rsidP="00423641">
      <w:pPr>
        <w:numPr>
          <w:ilvl w:val="0"/>
          <w:numId w:val="33"/>
        </w:numPr>
        <w:spacing w:line="360" w:lineRule="auto"/>
        <w:ind w:left="357" w:hanging="357"/>
        <w:contextualSpacing/>
        <w:jc w:val="both"/>
        <w:rPr>
          <w:rFonts w:ascii="Arial" w:eastAsia="Calibri" w:hAnsi="Arial" w:cs="Arial"/>
          <w:sz w:val="22"/>
          <w:szCs w:val="22"/>
          <w:lang w:eastAsia="en-US"/>
        </w:rPr>
      </w:pPr>
      <w:r w:rsidRPr="000E021F">
        <w:rPr>
          <w:rFonts w:ascii="Arial" w:eastAsia="Calibri" w:hAnsi="Arial" w:cs="Arial"/>
          <w:sz w:val="22"/>
          <w:szCs w:val="22"/>
          <w:lang w:eastAsia="en-US"/>
        </w:rPr>
        <w:t>5 opalanych gazem ziemnym (sieciowe ul. Dreckiego 13, ul. Pająkowskiego 6, lokalna - budynek mieszkalny wielorodzinny ul. Rynek 8, wewnętrzne na potrzeby administracji ul. 17 Stycznia 22, ul. Kilińskiego 9),</w:t>
      </w:r>
    </w:p>
    <w:p w14:paraId="71D24227" w14:textId="77777777" w:rsidR="000E021F" w:rsidRPr="000E021F" w:rsidRDefault="000E021F" w:rsidP="00423641">
      <w:pPr>
        <w:numPr>
          <w:ilvl w:val="0"/>
          <w:numId w:val="33"/>
        </w:numPr>
        <w:spacing w:line="360" w:lineRule="auto"/>
        <w:ind w:left="357" w:hanging="357"/>
        <w:contextualSpacing/>
        <w:jc w:val="both"/>
        <w:rPr>
          <w:rFonts w:ascii="Arial" w:eastAsia="Calibri" w:hAnsi="Arial" w:cs="Arial"/>
          <w:sz w:val="22"/>
          <w:szCs w:val="22"/>
          <w:lang w:eastAsia="en-US"/>
        </w:rPr>
      </w:pPr>
      <w:r w:rsidRPr="000E021F">
        <w:rPr>
          <w:rFonts w:ascii="Arial" w:eastAsia="Calibri" w:hAnsi="Arial" w:cs="Arial"/>
          <w:sz w:val="22"/>
          <w:szCs w:val="22"/>
          <w:lang w:eastAsia="en-US"/>
        </w:rPr>
        <w:t xml:space="preserve">1 opalana gazem propanem (lokalna oczyszczalnia ścieków ul. Zajezierna). </w:t>
      </w:r>
    </w:p>
    <w:p w14:paraId="76761CDE" w14:textId="4FDD29A2" w:rsidR="000E021F" w:rsidRDefault="00977517" w:rsidP="00403034">
      <w:pPr>
        <w:pStyle w:val="Tekstkomentarza"/>
        <w:spacing w:before="120" w:after="120" w:line="360" w:lineRule="auto"/>
        <w:jc w:val="both"/>
        <w:rPr>
          <w:sz w:val="22"/>
          <w:szCs w:val="22"/>
        </w:rPr>
      </w:pPr>
      <w:r w:rsidRPr="00977517">
        <w:rPr>
          <w:sz w:val="22"/>
          <w:szCs w:val="22"/>
        </w:rPr>
        <w:lastRenderedPageBreak/>
        <w:t>Na żadną z kotłowni nie jest wymagane prawem pozwolenie na wprowadzanie gazów i pyłów do powietrza.</w:t>
      </w:r>
      <w:r w:rsidRPr="00977517">
        <w:t xml:space="preserve"> </w:t>
      </w:r>
      <w:r w:rsidRPr="00977517">
        <w:rPr>
          <w:sz w:val="22"/>
          <w:szCs w:val="22"/>
        </w:rPr>
        <w:t>Łączna moc zainstalowanych kotłów wynosi:</w:t>
      </w:r>
      <w:r w:rsidRPr="00977517">
        <w:t xml:space="preserve"> </w:t>
      </w:r>
      <w:r w:rsidRPr="00977517">
        <w:rPr>
          <w:sz w:val="22"/>
          <w:szCs w:val="22"/>
        </w:rPr>
        <w:t>4,933 MW</w:t>
      </w:r>
      <w:r w:rsidRPr="00977517">
        <w:t xml:space="preserve"> </w:t>
      </w:r>
      <w:r w:rsidRPr="00977517">
        <w:rPr>
          <w:sz w:val="22"/>
          <w:szCs w:val="22"/>
        </w:rPr>
        <w:t>w tym:</w:t>
      </w:r>
    </w:p>
    <w:p w14:paraId="5C28863B" w14:textId="62226C8D" w:rsidR="00977517" w:rsidRPr="00977517" w:rsidRDefault="00977517" w:rsidP="00423641">
      <w:pPr>
        <w:pStyle w:val="Tekstkomentarza"/>
        <w:numPr>
          <w:ilvl w:val="0"/>
          <w:numId w:val="34"/>
        </w:numPr>
        <w:spacing w:line="360" w:lineRule="auto"/>
        <w:ind w:left="357" w:hanging="357"/>
        <w:jc w:val="both"/>
        <w:rPr>
          <w:sz w:val="22"/>
          <w:szCs w:val="22"/>
        </w:rPr>
      </w:pPr>
      <w:r w:rsidRPr="00977517">
        <w:rPr>
          <w:sz w:val="22"/>
          <w:szCs w:val="22"/>
        </w:rPr>
        <w:t>na działalności gospodarcze</w:t>
      </w:r>
      <w:r>
        <w:rPr>
          <w:sz w:val="22"/>
          <w:szCs w:val="22"/>
        </w:rPr>
        <w:t xml:space="preserve">j </w:t>
      </w:r>
      <w:r w:rsidRPr="00977517">
        <w:rPr>
          <w:sz w:val="22"/>
          <w:szCs w:val="22"/>
        </w:rPr>
        <w:t>4,783 MW</w:t>
      </w:r>
      <w:r>
        <w:rPr>
          <w:sz w:val="22"/>
          <w:szCs w:val="22"/>
        </w:rPr>
        <w:t>,</w:t>
      </w:r>
    </w:p>
    <w:p w14:paraId="2F80045D" w14:textId="4D5269CE" w:rsidR="00801319" w:rsidRDefault="00977517" w:rsidP="00423641">
      <w:pPr>
        <w:pStyle w:val="Tekstkomentarza"/>
        <w:numPr>
          <w:ilvl w:val="0"/>
          <w:numId w:val="34"/>
        </w:numPr>
        <w:spacing w:line="360" w:lineRule="auto"/>
        <w:ind w:left="357" w:hanging="357"/>
        <w:jc w:val="both"/>
        <w:rPr>
          <w:sz w:val="22"/>
          <w:szCs w:val="22"/>
        </w:rPr>
      </w:pPr>
      <w:r w:rsidRPr="00977517">
        <w:rPr>
          <w:sz w:val="22"/>
          <w:szCs w:val="22"/>
        </w:rPr>
        <w:t>na potrzeby własne</w:t>
      </w:r>
      <w:r>
        <w:rPr>
          <w:sz w:val="22"/>
          <w:szCs w:val="22"/>
        </w:rPr>
        <w:t xml:space="preserve"> </w:t>
      </w:r>
      <w:r w:rsidRPr="00977517">
        <w:rPr>
          <w:sz w:val="22"/>
          <w:szCs w:val="22"/>
        </w:rPr>
        <w:t>0,150 MW</w:t>
      </w:r>
      <w:r>
        <w:rPr>
          <w:sz w:val="22"/>
          <w:szCs w:val="22"/>
        </w:rPr>
        <w:t>.</w:t>
      </w:r>
    </w:p>
    <w:p w14:paraId="7DD0FC38" w14:textId="49E5BAB1" w:rsidR="00BC60DE" w:rsidRDefault="00BC60DE" w:rsidP="00BC60DE">
      <w:pPr>
        <w:spacing w:before="120" w:after="120" w:line="360" w:lineRule="auto"/>
        <w:jc w:val="both"/>
        <w:rPr>
          <w:rFonts w:ascii="Arial" w:eastAsia="Calibri" w:hAnsi="Arial"/>
          <w:sz w:val="22"/>
          <w:szCs w:val="22"/>
        </w:rPr>
      </w:pPr>
      <w:r w:rsidRPr="00BC60DE">
        <w:rPr>
          <w:rFonts w:ascii="Arial" w:eastAsia="Calibri" w:hAnsi="Arial"/>
          <w:sz w:val="22"/>
          <w:szCs w:val="22"/>
        </w:rPr>
        <w:t>Na terenie gminy Gniewkowo funkcjonują m.in. dwie kotłownie eksploatowane przez Przedsiębiorstwo Komunalne „Gniewkowo” Sp. z o.o., zlokalizowane przy ul. Dr</w:t>
      </w:r>
      <w:r>
        <w:rPr>
          <w:rFonts w:ascii="Arial" w:eastAsia="Calibri" w:hAnsi="Arial"/>
          <w:sz w:val="22"/>
          <w:szCs w:val="22"/>
        </w:rPr>
        <w:t>e</w:t>
      </w:r>
      <w:r w:rsidRPr="00BC60DE">
        <w:rPr>
          <w:rFonts w:ascii="Arial" w:eastAsia="Calibri" w:hAnsi="Arial"/>
          <w:sz w:val="22"/>
          <w:szCs w:val="22"/>
        </w:rPr>
        <w:t>ckiego 13 oraz ul. Pająkowskiego 6. Oba obiekty są opalane gazem ziemnym o wartości opałowej 39,500 MJ/m³. Ich moc zainstalowana wynosi odpowiednio 3,395 i 1,000, a sprawność kotłów kształtuje się na poziomie 95</w:t>
      </w:r>
      <w:r>
        <w:rPr>
          <w:rFonts w:ascii="Arial" w:eastAsia="Calibri" w:hAnsi="Arial"/>
          <w:sz w:val="22"/>
          <w:szCs w:val="22"/>
        </w:rPr>
        <w:t>,00</w:t>
      </w:r>
      <w:r w:rsidRPr="00BC60DE">
        <w:rPr>
          <w:rFonts w:ascii="Arial" w:eastAsia="Calibri" w:hAnsi="Arial"/>
          <w:sz w:val="22"/>
          <w:szCs w:val="22"/>
        </w:rPr>
        <w:t>% oraz 97</w:t>
      </w:r>
      <w:r>
        <w:rPr>
          <w:rFonts w:ascii="Arial" w:eastAsia="Calibri" w:hAnsi="Arial"/>
          <w:sz w:val="22"/>
          <w:szCs w:val="22"/>
        </w:rPr>
        <w:t>,00</w:t>
      </w:r>
      <w:r w:rsidRPr="00BC60DE">
        <w:rPr>
          <w:rFonts w:ascii="Arial" w:eastAsia="Calibri" w:hAnsi="Arial"/>
          <w:sz w:val="22"/>
          <w:szCs w:val="22"/>
        </w:rPr>
        <w:t>%. Wskazane obiekty stanowią jedynie część kotłowni funkcjonujących na terenie gminy.</w:t>
      </w:r>
    </w:p>
    <w:p w14:paraId="4E83D9E6" w14:textId="19769F77" w:rsidR="00BC60DE" w:rsidRDefault="00BC60DE" w:rsidP="00BC60DE">
      <w:pPr>
        <w:pStyle w:val="Legenda"/>
        <w:keepNext/>
      </w:pPr>
      <w:bookmarkStart w:id="67" w:name="_Toc235375370"/>
      <w:r>
        <w:t xml:space="preserve">Tabela </w:t>
      </w:r>
      <w:r>
        <w:fldChar w:fldCharType="begin"/>
      </w:r>
      <w:r>
        <w:instrText xml:space="preserve"> SEQ Tabela \* ARABIC </w:instrText>
      </w:r>
      <w:r>
        <w:fldChar w:fldCharType="separate"/>
      </w:r>
      <w:r w:rsidR="004C6974">
        <w:rPr>
          <w:noProof/>
        </w:rPr>
        <w:t>13</w:t>
      </w:r>
      <w:r>
        <w:fldChar w:fldCharType="end"/>
      </w:r>
      <w:r>
        <w:t xml:space="preserve">. </w:t>
      </w:r>
      <w:r w:rsidRPr="00BC60DE">
        <w:t>Dane od Przedsiębiorstwo Komunalne „Gniewkowo” Sp. z o.o. dotyczące</w:t>
      </w:r>
      <w:r>
        <w:t xml:space="preserve"> kotłowni zlokalizowanych na terenie gminy Gniewkowo</w:t>
      </w:r>
      <w:bookmarkEnd w:id="67"/>
    </w:p>
    <w:tbl>
      <w:tblPr>
        <w:tblStyle w:val="Tabela-Siatka1"/>
        <w:tblW w:w="5000" w:type="pct"/>
        <w:jc w:val="center"/>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809"/>
        <w:gridCol w:w="1809"/>
        <w:gridCol w:w="1808"/>
        <w:gridCol w:w="1808"/>
        <w:gridCol w:w="1808"/>
      </w:tblGrid>
      <w:tr w:rsidR="00BC60DE" w:rsidRPr="00205ABD" w14:paraId="716809BF" w14:textId="77777777" w:rsidTr="00EA3956">
        <w:trPr>
          <w:tblHeader/>
          <w:jc w:val="center"/>
        </w:trPr>
        <w:tc>
          <w:tcPr>
            <w:tcW w:w="1000" w:type="pct"/>
            <w:shd w:val="clear" w:color="auto" w:fill="BFBFBF" w:themeFill="background1" w:themeFillShade="BF"/>
            <w:vAlign w:val="center"/>
            <w:hideMark/>
          </w:tcPr>
          <w:p w14:paraId="334B2233" w14:textId="77777777" w:rsidR="00BC60DE" w:rsidRPr="00205ABD" w:rsidRDefault="00BC60DE" w:rsidP="00796045">
            <w:pPr>
              <w:spacing w:before="60" w:after="60" w:line="276" w:lineRule="auto"/>
              <w:jc w:val="center"/>
              <w:rPr>
                <w:rFonts w:ascii="Arial" w:eastAsia="Calibri" w:hAnsi="Arial" w:cs="Arial"/>
                <w:b/>
                <w:bCs/>
                <w:sz w:val="18"/>
                <w:szCs w:val="20"/>
                <w:lang w:eastAsia="en-US"/>
              </w:rPr>
            </w:pPr>
            <w:r w:rsidRPr="00205ABD">
              <w:rPr>
                <w:rFonts w:ascii="Arial" w:eastAsia="Calibri" w:hAnsi="Arial" w:cs="Arial"/>
                <w:b/>
                <w:bCs/>
                <w:sz w:val="18"/>
                <w:szCs w:val="20"/>
                <w:lang w:eastAsia="en-US"/>
              </w:rPr>
              <w:t>Kotłownia (nr/ adres)</w:t>
            </w:r>
          </w:p>
        </w:tc>
        <w:tc>
          <w:tcPr>
            <w:tcW w:w="1000" w:type="pct"/>
            <w:shd w:val="clear" w:color="auto" w:fill="BFBFBF" w:themeFill="background1" w:themeFillShade="BF"/>
            <w:vAlign w:val="center"/>
            <w:hideMark/>
          </w:tcPr>
          <w:p w14:paraId="646BC99B" w14:textId="77777777" w:rsidR="00BC60DE" w:rsidRPr="00205ABD" w:rsidRDefault="00BC60DE" w:rsidP="00796045">
            <w:pPr>
              <w:spacing w:before="60" w:after="60" w:line="276" w:lineRule="auto"/>
              <w:jc w:val="center"/>
              <w:rPr>
                <w:rFonts w:ascii="Arial" w:eastAsia="Calibri" w:hAnsi="Arial" w:cs="Arial"/>
                <w:b/>
                <w:bCs/>
                <w:sz w:val="18"/>
                <w:szCs w:val="20"/>
                <w:lang w:eastAsia="en-US"/>
              </w:rPr>
            </w:pPr>
            <w:r w:rsidRPr="00205ABD">
              <w:rPr>
                <w:rFonts w:ascii="Arial" w:eastAsia="Calibri" w:hAnsi="Arial" w:cs="Arial"/>
                <w:b/>
                <w:bCs/>
                <w:sz w:val="18"/>
                <w:szCs w:val="20"/>
                <w:lang w:eastAsia="en-US"/>
              </w:rPr>
              <w:t>Rodzaj materiału opałowego</w:t>
            </w:r>
          </w:p>
        </w:tc>
        <w:tc>
          <w:tcPr>
            <w:tcW w:w="1000" w:type="pct"/>
            <w:shd w:val="clear" w:color="auto" w:fill="BFBFBF" w:themeFill="background1" w:themeFillShade="BF"/>
            <w:vAlign w:val="center"/>
            <w:hideMark/>
          </w:tcPr>
          <w:p w14:paraId="1622194D" w14:textId="77777777" w:rsidR="00BC60DE" w:rsidRPr="00205ABD" w:rsidRDefault="00BC60DE" w:rsidP="00796045">
            <w:pPr>
              <w:spacing w:before="60" w:after="60" w:line="276" w:lineRule="auto"/>
              <w:jc w:val="center"/>
              <w:rPr>
                <w:rFonts w:ascii="Arial" w:eastAsia="Calibri" w:hAnsi="Arial" w:cs="Arial"/>
                <w:b/>
                <w:bCs/>
                <w:sz w:val="18"/>
                <w:szCs w:val="20"/>
                <w:lang w:eastAsia="en-US"/>
              </w:rPr>
            </w:pPr>
            <w:r w:rsidRPr="00205ABD">
              <w:rPr>
                <w:rFonts w:ascii="Arial" w:eastAsia="Calibri" w:hAnsi="Arial" w:cs="Arial"/>
                <w:b/>
                <w:bCs/>
                <w:sz w:val="18"/>
                <w:szCs w:val="20"/>
                <w:lang w:eastAsia="en-US"/>
              </w:rPr>
              <w:t>Wartość opałowa spalanego paliwa (w GJ/t)</w:t>
            </w:r>
          </w:p>
        </w:tc>
        <w:tc>
          <w:tcPr>
            <w:tcW w:w="1000" w:type="pct"/>
            <w:shd w:val="clear" w:color="auto" w:fill="BFBFBF" w:themeFill="background1" w:themeFillShade="BF"/>
            <w:vAlign w:val="center"/>
            <w:hideMark/>
          </w:tcPr>
          <w:p w14:paraId="35315838" w14:textId="77777777" w:rsidR="00BC60DE" w:rsidRPr="00205ABD" w:rsidRDefault="00BC60DE" w:rsidP="00796045">
            <w:pPr>
              <w:spacing w:before="60" w:after="60" w:line="276" w:lineRule="auto"/>
              <w:jc w:val="center"/>
              <w:rPr>
                <w:rFonts w:ascii="Arial" w:eastAsia="Calibri" w:hAnsi="Arial" w:cs="Arial"/>
                <w:b/>
                <w:bCs/>
                <w:sz w:val="18"/>
                <w:szCs w:val="20"/>
                <w:lang w:eastAsia="en-US"/>
              </w:rPr>
            </w:pPr>
            <w:r w:rsidRPr="00205ABD">
              <w:rPr>
                <w:rFonts w:ascii="Arial" w:eastAsia="Calibri" w:hAnsi="Arial" w:cs="Arial"/>
                <w:b/>
                <w:bCs/>
                <w:sz w:val="18"/>
                <w:szCs w:val="20"/>
                <w:lang w:eastAsia="en-US"/>
              </w:rPr>
              <w:t>Moc zainstalowana</w:t>
            </w:r>
          </w:p>
        </w:tc>
        <w:tc>
          <w:tcPr>
            <w:tcW w:w="1000" w:type="pct"/>
            <w:shd w:val="clear" w:color="auto" w:fill="BFBFBF" w:themeFill="background1" w:themeFillShade="BF"/>
            <w:vAlign w:val="center"/>
            <w:hideMark/>
          </w:tcPr>
          <w:p w14:paraId="41122D7E" w14:textId="77777777" w:rsidR="00BC60DE" w:rsidRPr="00205ABD" w:rsidRDefault="00BC60DE" w:rsidP="00796045">
            <w:pPr>
              <w:spacing w:before="60" w:after="60" w:line="276" w:lineRule="auto"/>
              <w:jc w:val="center"/>
              <w:rPr>
                <w:rFonts w:ascii="Arial" w:eastAsia="Calibri" w:hAnsi="Arial" w:cs="Arial"/>
                <w:b/>
                <w:bCs/>
                <w:sz w:val="18"/>
                <w:szCs w:val="20"/>
                <w:lang w:eastAsia="en-US"/>
              </w:rPr>
            </w:pPr>
            <w:r w:rsidRPr="00205ABD">
              <w:rPr>
                <w:rFonts w:ascii="Arial" w:eastAsia="Calibri" w:hAnsi="Arial" w:cs="Arial"/>
                <w:b/>
                <w:bCs/>
                <w:sz w:val="18"/>
                <w:szCs w:val="20"/>
                <w:lang w:eastAsia="en-US"/>
              </w:rPr>
              <w:t>Sprawność kotłów w %</w:t>
            </w:r>
          </w:p>
        </w:tc>
      </w:tr>
      <w:tr w:rsidR="00BC60DE" w:rsidRPr="00205ABD" w14:paraId="712D9C8C" w14:textId="77777777" w:rsidTr="00796045">
        <w:trPr>
          <w:jc w:val="center"/>
        </w:trPr>
        <w:tc>
          <w:tcPr>
            <w:tcW w:w="1000" w:type="pct"/>
            <w:vAlign w:val="center"/>
            <w:hideMark/>
          </w:tcPr>
          <w:p w14:paraId="3F4ACF76" w14:textId="77777777"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eastAsia="Calibri" w:hAnsi="Arial" w:cs="Arial"/>
                <w:sz w:val="18"/>
                <w:szCs w:val="20"/>
                <w:lang w:eastAsia="en-US"/>
              </w:rPr>
              <w:t>ul. Dreckiego 13 Gniewkowo</w:t>
            </w:r>
          </w:p>
        </w:tc>
        <w:tc>
          <w:tcPr>
            <w:tcW w:w="1000" w:type="pct"/>
            <w:vAlign w:val="center"/>
            <w:hideMark/>
          </w:tcPr>
          <w:p w14:paraId="3405AB13" w14:textId="77777777"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hAnsi="Arial" w:cs="Arial"/>
                <w:color w:val="000000" w:themeColor="text1"/>
                <w:sz w:val="18"/>
                <w:szCs w:val="20"/>
              </w:rPr>
              <w:t>gaz ziemny</w:t>
            </w:r>
          </w:p>
        </w:tc>
        <w:tc>
          <w:tcPr>
            <w:tcW w:w="1000" w:type="pct"/>
            <w:vAlign w:val="center"/>
            <w:hideMark/>
          </w:tcPr>
          <w:p w14:paraId="5880BD23" w14:textId="77777777"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eastAsia="Calibri" w:hAnsi="Arial" w:cs="Arial"/>
                <w:sz w:val="18"/>
                <w:szCs w:val="20"/>
                <w:lang w:eastAsia="en-US"/>
              </w:rPr>
              <w:t>39,500 MJ/</w:t>
            </w:r>
            <w:r w:rsidRPr="00205ABD">
              <w:rPr>
                <w:rFonts w:ascii="Arial" w:hAnsi="Arial" w:cs="Arial"/>
                <w:color w:val="000000" w:themeColor="text1"/>
                <w:sz w:val="18"/>
                <w:szCs w:val="20"/>
              </w:rPr>
              <w:t>m</w:t>
            </w:r>
            <w:r w:rsidRPr="00205ABD">
              <w:rPr>
                <w:rFonts w:ascii="Arial" w:hAnsi="Arial" w:cs="Arial"/>
                <w:color w:val="000000" w:themeColor="text1"/>
                <w:sz w:val="18"/>
                <w:szCs w:val="20"/>
                <w:vertAlign w:val="superscript"/>
              </w:rPr>
              <w:t>3</w:t>
            </w:r>
          </w:p>
        </w:tc>
        <w:tc>
          <w:tcPr>
            <w:tcW w:w="1000" w:type="pct"/>
            <w:vAlign w:val="center"/>
            <w:hideMark/>
          </w:tcPr>
          <w:p w14:paraId="5DE4BB42" w14:textId="77777777"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eastAsia="Calibri" w:hAnsi="Arial" w:cs="Arial"/>
                <w:sz w:val="18"/>
                <w:szCs w:val="20"/>
                <w:lang w:eastAsia="en-US"/>
              </w:rPr>
              <w:t>3,395</w:t>
            </w:r>
          </w:p>
        </w:tc>
        <w:tc>
          <w:tcPr>
            <w:tcW w:w="1000" w:type="pct"/>
            <w:vAlign w:val="center"/>
            <w:hideMark/>
          </w:tcPr>
          <w:p w14:paraId="2AF0C11F" w14:textId="0D37F2BE"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eastAsia="Calibri" w:hAnsi="Arial" w:cs="Arial"/>
                <w:sz w:val="18"/>
                <w:szCs w:val="20"/>
                <w:lang w:eastAsia="en-US"/>
              </w:rPr>
              <w:t>95</w:t>
            </w:r>
            <w:r>
              <w:rPr>
                <w:rFonts w:ascii="Arial" w:eastAsia="Calibri" w:hAnsi="Arial" w:cs="Arial"/>
                <w:sz w:val="18"/>
                <w:szCs w:val="20"/>
                <w:lang w:eastAsia="en-US"/>
              </w:rPr>
              <w:t>,00</w:t>
            </w:r>
          </w:p>
        </w:tc>
      </w:tr>
      <w:tr w:rsidR="00BC60DE" w:rsidRPr="00205ABD" w14:paraId="6DADA1CD" w14:textId="77777777" w:rsidTr="00796045">
        <w:trPr>
          <w:jc w:val="center"/>
        </w:trPr>
        <w:tc>
          <w:tcPr>
            <w:tcW w:w="1000" w:type="pct"/>
            <w:vAlign w:val="center"/>
            <w:hideMark/>
          </w:tcPr>
          <w:p w14:paraId="7DDBA256" w14:textId="20BD5753"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eastAsia="Calibri" w:hAnsi="Arial" w:cs="Arial"/>
                <w:sz w:val="18"/>
                <w:szCs w:val="20"/>
                <w:lang w:eastAsia="en-US"/>
              </w:rPr>
              <w:t>ul. Paj</w:t>
            </w:r>
            <w:r>
              <w:rPr>
                <w:rFonts w:ascii="Arial" w:eastAsia="Calibri" w:hAnsi="Arial" w:cs="Arial"/>
                <w:sz w:val="18"/>
                <w:szCs w:val="20"/>
                <w:lang w:eastAsia="en-US"/>
              </w:rPr>
              <w:t>ą</w:t>
            </w:r>
            <w:r w:rsidRPr="00205ABD">
              <w:rPr>
                <w:rFonts w:ascii="Arial" w:eastAsia="Calibri" w:hAnsi="Arial" w:cs="Arial"/>
                <w:sz w:val="18"/>
                <w:szCs w:val="20"/>
                <w:lang w:eastAsia="en-US"/>
              </w:rPr>
              <w:t>kowskiego 6 Gniewkowo</w:t>
            </w:r>
          </w:p>
        </w:tc>
        <w:tc>
          <w:tcPr>
            <w:tcW w:w="1000" w:type="pct"/>
            <w:vAlign w:val="center"/>
            <w:hideMark/>
          </w:tcPr>
          <w:p w14:paraId="6DEFCAA1" w14:textId="77777777"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hAnsi="Arial" w:cs="Arial"/>
                <w:color w:val="000000" w:themeColor="text1"/>
                <w:sz w:val="18"/>
                <w:szCs w:val="20"/>
              </w:rPr>
              <w:t>gaz ziemny</w:t>
            </w:r>
          </w:p>
        </w:tc>
        <w:tc>
          <w:tcPr>
            <w:tcW w:w="1000" w:type="pct"/>
            <w:vAlign w:val="center"/>
            <w:hideMark/>
          </w:tcPr>
          <w:p w14:paraId="233D7967" w14:textId="77777777"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eastAsia="Calibri" w:hAnsi="Arial" w:cs="Arial"/>
                <w:sz w:val="18"/>
                <w:szCs w:val="20"/>
                <w:lang w:eastAsia="en-US"/>
              </w:rPr>
              <w:t>39,500 MJ/</w:t>
            </w:r>
            <w:r w:rsidRPr="00205ABD">
              <w:rPr>
                <w:rFonts w:ascii="Arial" w:hAnsi="Arial" w:cs="Arial"/>
                <w:color w:val="000000" w:themeColor="text1"/>
                <w:sz w:val="18"/>
                <w:szCs w:val="20"/>
              </w:rPr>
              <w:t>m</w:t>
            </w:r>
            <w:r w:rsidRPr="00205ABD">
              <w:rPr>
                <w:rFonts w:ascii="Arial" w:hAnsi="Arial" w:cs="Arial"/>
                <w:color w:val="000000" w:themeColor="text1"/>
                <w:sz w:val="18"/>
                <w:szCs w:val="20"/>
                <w:vertAlign w:val="superscript"/>
              </w:rPr>
              <w:t>3</w:t>
            </w:r>
          </w:p>
        </w:tc>
        <w:tc>
          <w:tcPr>
            <w:tcW w:w="1000" w:type="pct"/>
            <w:vAlign w:val="center"/>
            <w:hideMark/>
          </w:tcPr>
          <w:p w14:paraId="08672216" w14:textId="77777777"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eastAsia="Calibri" w:hAnsi="Arial" w:cs="Arial"/>
                <w:sz w:val="18"/>
                <w:szCs w:val="20"/>
                <w:lang w:eastAsia="en-US"/>
              </w:rPr>
              <w:t>1,000</w:t>
            </w:r>
          </w:p>
        </w:tc>
        <w:tc>
          <w:tcPr>
            <w:tcW w:w="1000" w:type="pct"/>
            <w:vAlign w:val="center"/>
            <w:hideMark/>
          </w:tcPr>
          <w:p w14:paraId="77936C46" w14:textId="36681FB7" w:rsidR="00BC60DE" w:rsidRPr="00205ABD" w:rsidRDefault="00BC60DE" w:rsidP="00796045">
            <w:pPr>
              <w:spacing w:before="60" w:after="60" w:line="276" w:lineRule="auto"/>
              <w:jc w:val="center"/>
              <w:rPr>
                <w:rFonts w:ascii="Arial" w:eastAsia="Calibri" w:hAnsi="Arial" w:cs="Arial"/>
                <w:sz w:val="18"/>
                <w:szCs w:val="20"/>
                <w:lang w:eastAsia="en-US"/>
              </w:rPr>
            </w:pPr>
            <w:r w:rsidRPr="00205ABD">
              <w:rPr>
                <w:rFonts w:ascii="Arial" w:eastAsia="Calibri" w:hAnsi="Arial" w:cs="Arial"/>
                <w:sz w:val="18"/>
                <w:szCs w:val="20"/>
                <w:lang w:eastAsia="en-US"/>
              </w:rPr>
              <w:t>97</w:t>
            </w:r>
            <w:r>
              <w:rPr>
                <w:rFonts w:ascii="Arial" w:eastAsia="Calibri" w:hAnsi="Arial" w:cs="Arial"/>
                <w:sz w:val="18"/>
                <w:szCs w:val="20"/>
                <w:lang w:eastAsia="en-US"/>
              </w:rPr>
              <w:t>,00</w:t>
            </w:r>
          </w:p>
        </w:tc>
      </w:tr>
    </w:tbl>
    <w:p w14:paraId="392536BA" w14:textId="175E4A0F" w:rsidR="00BC60DE" w:rsidRDefault="00BC60DE" w:rsidP="00BC60DE">
      <w:pPr>
        <w:pStyle w:val="Tekstkomentarza"/>
        <w:spacing w:before="120" w:after="120"/>
        <w:jc w:val="right"/>
        <w:rPr>
          <w:sz w:val="22"/>
          <w:szCs w:val="22"/>
        </w:rPr>
      </w:pPr>
      <w:r w:rsidRPr="00221779">
        <w:rPr>
          <w:sz w:val="18"/>
          <w:szCs w:val="18"/>
        </w:rPr>
        <w:t xml:space="preserve">Źródło: </w:t>
      </w:r>
      <w:r w:rsidR="00405B1C" w:rsidRPr="00405B1C">
        <w:rPr>
          <w:sz w:val="18"/>
          <w:szCs w:val="18"/>
        </w:rPr>
        <w:t>Przedsiębiorstwo Komunalne „Gniewkowo” Sp. z o.o.</w:t>
      </w:r>
    </w:p>
    <w:p w14:paraId="57BF038B" w14:textId="0839781E" w:rsidR="00221779" w:rsidRPr="00221779" w:rsidRDefault="00221779" w:rsidP="00221779">
      <w:pPr>
        <w:pStyle w:val="Legenda"/>
        <w:keepNext/>
        <w:spacing w:before="120" w:line="360" w:lineRule="auto"/>
        <w:jc w:val="both"/>
        <w:rPr>
          <w:b w:val="0"/>
          <w:bCs w:val="0"/>
          <w:sz w:val="22"/>
          <w:szCs w:val="22"/>
        </w:rPr>
      </w:pPr>
      <w:r w:rsidRPr="00221779">
        <w:rPr>
          <w:b w:val="0"/>
          <w:bCs w:val="0"/>
          <w:sz w:val="22"/>
          <w:szCs w:val="22"/>
        </w:rPr>
        <w:t>W poniższej tabeli zamieszczono dane od Przedsiębiorstw</w:t>
      </w:r>
      <w:r>
        <w:rPr>
          <w:b w:val="0"/>
          <w:bCs w:val="0"/>
          <w:sz w:val="22"/>
          <w:szCs w:val="22"/>
        </w:rPr>
        <w:t>a</w:t>
      </w:r>
      <w:r w:rsidRPr="00221779">
        <w:rPr>
          <w:b w:val="0"/>
          <w:bCs w:val="0"/>
          <w:sz w:val="22"/>
          <w:szCs w:val="22"/>
        </w:rPr>
        <w:t xml:space="preserve"> Komunalne</w:t>
      </w:r>
      <w:r>
        <w:rPr>
          <w:b w:val="0"/>
          <w:bCs w:val="0"/>
          <w:sz w:val="22"/>
          <w:szCs w:val="22"/>
        </w:rPr>
        <w:t>go</w:t>
      </w:r>
      <w:r w:rsidRPr="00221779">
        <w:rPr>
          <w:b w:val="0"/>
          <w:bCs w:val="0"/>
          <w:sz w:val="22"/>
          <w:szCs w:val="22"/>
        </w:rPr>
        <w:t xml:space="preserve"> „Gniewkowo” Sp. z o.o. dotyczące zużyci</w:t>
      </w:r>
      <w:r w:rsidR="00EA1998">
        <w:rPr>
          <w:b w:val="0"/>
          <w:bCs w:val="0"/>
          <w:sz w:val="22"/>
          <w:szCs w:val="22"/>
        </w:rPr>
        <w:t>a</w:t>
      </w:r>
      <w:r w:rsidRPr="00221779">
        <w:rPr>
          <w:b w:val="0"/>
          <w:bCs w:val="0"/>
          <w:sz w:val="22"/>
          <w:szCs w:val="22"/>
        </w:rPr>
        <w:t xml:space="preserve"> ciepła na terenie gminy </w:t>
      </w:r>
      <w:r>
        <w:rPr>
          <w:b w:val="0"/>
          <w:bCs w:val="0"/>
          <w:sz w:val="22"/>
          <w:szCs w:val="22"/>
        </w:rPr>
        <w:t>Gniewkowo</w:t>
      </w:r>
      <w:r w:rsidRPr="00221779">
        <w:rPr>
          <w:b w:val="0"/>
          <w:bCs w:val="0"/>
          <w:sz w:val="22"/>
          <w:szCs w:val="22"/>
        </w:rPr>
        <w:t xml:space="preserve"> w latach 2021-2025 oraz dane szacunkowe na lata 2026-2028. W 2025 roku można zaobserwować spadek zużycia ciepła </w:t>
      </w:r>
      <w:r>
        <w:rPr>
          <w:b w:val="0"/>
          <w:bCs w:val="0"/>
          <w:sz w:val="22"/>
          <w:szCs w:val="22"/>
        </w:rPr>
        <w:t xml:space="preserve">c.o. </w:t>
      </w:r>
      <w:r w:rsidRPr="00221779">
        <w:rPr>
          <w:b w:val="0"/>
          <w:bCs w:val="0"/>
          <w:sz w:val="22"/>
          <w:szCs w:val="22"/>
        </w:rPr>
        <w:t xml:space="preserve">o </w:t>
      </w:r>
      <w:r>
        <w:rPr>
          <w:b w:val="0"/>
          <w:bCs w:val="0"/>
          <w:sz w:val="22"/>
          <w:szCs w:val="22"/>
        </w:rPr>
        <w:t>2 461</w:t>
      </w:r>
      <w:r w:rsidRPr="00221779">
        <w:rPr>
          <w:b w:val="0"/>
          <w:bCs w:val="0"/>
          <w:sz w:val="22"/>
          <w:szCs w:val="22"/>
        </w:rPr>
        <w:t>,00</w:t>
      </w:r>
      <w:r>
        <w:rPr>
          <w:b w:val="0"/>
          <w:bCs w:val="0"/>
          <w:sz w:val="22"/>
          <w:szCs w:val="22"/>
        </w:rPr>
        <w:t>0</w:t>
      </w:r>
      <w:r w:rsidRPr="00221779">
        <w:rPr>
          <w:b w:val="0"/>
          <w:bCs w:val="0"/>
          <w:sz w:val="22"/>
          <w:szCs w:val="22"/>
        </w:rPr>
        <w:t xml:space="preserve"> GJ/rok</w:t>
      </w:r>
      <w:r>
        <w:rPr>
          <w:b w:val="0"/>
          <w:bCs w:val="0"/>
          <w:sz w:val="22"/>
          <w:szCs w:val="22"/>
        </w:rPr>
        <w:t xml:space="preserve"> oraz spadek c.w.u. o 176,400</w:t>
      </w:r>
      <w:r w:rsidRPr="00221779">
        <w:rPr>
          <w:b w:val="0"/>
          <w:bCs w:val="0"/>
          <w:sz w:val="22"/>
          <w:szCs w:val="22"/>
        </w:rPr>
        <w:t xml:space="preserve"> GJ/rok w stosunku do 2021 roku. </w:t>
      </w:r>
      <w:r w:rsidR="00EA1998">
        <w:rPr>
          <w:b w:val="0"/>
          <w:bCs w:val="0"/>
          <w:sz w:val="22"/>
          <w:szCs w:val="22"/>
        </w:rPr>
        <w:t xml:space="preserve">Natomiast liczba odbiorców utrzymywała się na stałym poziomie. </w:t>
      </w:r>
      <w:r w:rsidRPr="00221779">
        <w:rPr>
          <w:b w:val="0"/>
          <w:bCs w:val="0"/>
          <w:sz w:val="22"/>
          <w:szCs w:val="22"/>
        </w:rPr>
        <w:t>Szczegółowe dane znajdują się w poniższej tabeli.</w:t>
      </w:r>
    </w:p>
    <w:p w14:paraId="7856AE21" w14:textId="4A6501E9" w:rsidR="00221779" w:rsidRDefault="00221779" w:rsidP="00221779">
      <w:pPr>
        <w:pStyle w:val="Legenda"/>
        <w:keepNext/>
      </w:pPr>
      <w:bookmarkStart w:id="68" w:name="_Toc235375371"/>
      <w:r>
        <w:t xml:space="preserve">Tabela </w:t>
      </w:r>
      <w:r>
        <w:fldChar w:fldCharType="begin"/>
      </w:r>
      <w:r>
        <w:instrText xml:space="preserve"> SEQ Tabela \* ARABIC </w:instrText>
      </w:r>
      <w:r>
        <w:fldChar w:fldCharType="separate"/>
      </w:r>
      <w:r w:rsidR="004C6974">
        <w:rPr>
          <w:noProof/>
        </w:rPr>
        <w:t>14</w:t>
      </w:r>
      <w:r>
        <w:fldChar w:fldCharType="end"/>
      </w:r>
      <w:r>
        <w:t xml:space="preserve">. Dane od </w:t>
      </w:r>
      <w:r w:rsidRPr="00221779">
        <w:t>Przedsiębiorstwo Komunalne „Gniewkowo” Sp. z o.o.</w:t>
      </w:r>
      <w:r>
        <w:t xml:space="preserve"> </w:t>
      </w:r>
      <w:r w:rsidRPr="00221779">
        <w:t>dotyczące zużycia ciepła</w:t>
      </w:r>
      <w:r>
        <w:t xml:space="preserve"> i liczby odbiorców</w:t>
      </w:r>
      <w:r w:rsidRPr="00221779">
        <w:t xml:space="preserve"> na terenie gminy </w:t>
      </w:r>
      <w:r>
        <w:t>Gniewkowo</w:t>
      </w:r>
      <w:r w:rsidRPr="00221779">
        <w:t xml:space="preserve"> w latach 2021-2025 oraz dane szacunkowe na lata 2026-2028</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3"/>
        <w:gridCol w:w="949"/>
        <w:gridCol w:w="1072"/>
        <w:gridCol w:w="1074"/>
        <w:gridCol w:w="745"/>
        <w:gridCol w:w="779"/>
        <w:gridCol w:w="1704"/>
        <w:gridCol w:w="1206"/>
      </w:tblGrid>
      <w:tr w:rsidR="00FC2960" w:rsidRPr="00FC2960" w14:paraId="3B35147B" w14:textId="77777777" w:rsidTr="00EA3956">
        <w:trPr>
          <w:trHeight w:val="878"/>
          <w:tblHeader/>
        </w:trPr>
        <w:tc>
          <w:tcPr>
            <w:tcW w:w="836" w:type="pct"/>
            <w:vMerge w:val="restart"/>
            <w:tcBorders>
              <w:top w:val="double" w:sz="4" w:space="0" w:color="auto"/>
              <w:left w:val="double" w:sz="4" w:space="0" w:color="auto"/>
              <w:bottom w:val="single" w:sz="4" w:space="0" w:color="auto"/>
              <w:right w:val="single" w:sz="4" w:space="0" w:color="auto"/>
            </w:tcBorders>
            <w:shd w:val="clear" w:color="auto" w:fill="BFBFBF" w:themeFill="background1" w:themeFillShade="BF"/>
            <w:vAlign w:val="center"/>
            <w:hideMark/>
          </w:tcPr>
          <w:p w14:paraId="345498EE"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Wyszczególnienie</w:t>
            </w:r>
          </w:p>
        </w:tc>
        <w:tc>
          <w:tcPr>
            <w:tcW w:w="525" w:type="pct"/>
            <w:vMerge w:val="restart"/>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7BB33C"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Liczba odbiorców</w:t>
            </w:r>
          </w:p>
        </w:tc>
        <w:tc>
          <w:tcPr>
            <w:tcW w:w="1187" w:type="pct"/>
            <w:gridSpan w:val="2"/>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97D74C"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Zużycie ciepła [GJ/rok]</w:t>
            </w:r>
          </w:p>
        </w:tc>
        <w:tc>
          <w:tcPr>
            <w:tcW w:w="843" w:type="pct"/>
            <w:gridSpan w:val="2"/>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2B318F"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Zapotrzebowanie mocy cieplnej [MW/rok]</w:t>
            </w:r>
          </w:p>
        </w:tc>
        <w:tc>
          <w:tcPr>
            <w:tcW w:w="942" w:type="pct"/>
            <w:vMerge w:val="restart"/>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92892"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Rodzaj paliwa wykorzystywanego do wytwarzania ciepła (np. węgiel, gaz ziemny, itp.)</w:t>
            </w:r>
          </w:p>
        </w:tc>
        <w:tc>
          <w:tcPr>
            <w:tcW w:w="667" w:type="pct"/>
            <w:vMerge w:val="restart"/>
            <w:tcBorders>
              <w:top w:val="double" w:sz="4" w:space="0" w:color="auto"/>
              <w:left w:val="single" w:sz="4" w:space="0" w:color="auto"/>
              <w:bottom w:val="single" w:sz="4" w:space="0" w:color="auto"/>
              <w:right w:val="double" w:sz="4" w:space="0" w:color="auto"/>
            </w:tcBorders>
            <w:shd w:val="clear" w:color="auto" w:fill="BFBFBF" w:themeFill="background1" w:themeFillShade="BF"/>
            <w:vAlign w:val="center"/>
            <w:hideMark/>
          </w:tcPr>
          <w:p w14:paraId="003638FE"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 xml:space="preserve">Zużycie paliw </w:t>
            </w:r>
            <w:r w:rsidRPr="00FC2960">
              <w:rPr>
                <w:rFonts w:ascii="Arial" w:hAnsi="Arial" w:cs="Arial"/>
                <w:b/>
                <w:bCs/>
                <w:sz w:val="16"/>
                <w:szCs w:val="16"/>
              </w:rPr>
              <w:br/>
              <w:t xml:space="preserve"> [np. t/rok; m</w:t>
            </w:r>
            <w:r w:rsidRPr="00FC2960">
              <w:rPr>
                <w:rFonts w:ascii="Arial" w:hAnsi="Arial" w:cs="Arial"/>
                <w:b/>
                <w:bCs/>
                <w:sz w:val="16"/>
                <w:szCs w:val="16"/>
                <w:vertAlign w:val="superscript"/>
              </w:rPr>
              <w:t>3</w:t>
            </w:r>
            <w:r w:rsidRPr="00FC2960">
              <w:rPr>
                <w:rFonts w:ascii="Arial" w:hAnsi="Arial" w:cs="Arial"/>
                <w:b/>
                <w:bCs/>
                <w:sz w:val="16"/>
                <w:szCs w:val="16"/>
              </w:rPr>
              <w:t>/rok; l/rok]</w:t>
            </w:r>
          </w:p>
        </w:tc>
      </w:tr>
      <w:tr w:rsidR="00BC60DE" w:rsidRPr="00FC2960" w14:paraId="1640188D" w14:textId="77777777" w:rsidTr="00BC60DE">
        <w:trPr>
          <w:trHeight w:val="300"/>
        </w:trPr>
        <w:tc>
          <w:tcPr>
            <w:tcW w:w="836" w:type="pct"/>
            <w:vMerge/>
            <w:tcBorders>
              <w:top w:val="single" w:sz="4" w:space="0" w:color="auto"/>
              <w:left w:val="double" w:sz="4" w:space="0" w:color="auto"/>
              <w:bottom w:val="single" w:sz="4" w:space="0" w:color="auto"/>
              <w:right w:val="single" w:sz="4" w:space="0" w:color="auto"/>
            </w:tcBorders>
            <w:vAlign w:val="center"/>
            <w:hideMark/>
          </w:tcPr>
          <w:p w14:paraId="7E5F92F7" w14:textId="77777777" w:rsidR="00FC2960" w:rsidRPr="00FC2960" w:rsidRDefault="00FC2960" w:rsidP="00FC2960">
            <w:pPr>
              <w:spacing w:before="60" w:after="60"/>
              <w:rPr>
                <w:rFonts w:ascii="Arial" w:hAnsi="Arial" w:cs="Arial"/>
                <w:b/>
                <w:bCs/>
                <w:sz w:val="16"/>
                <w:szCs w:val="16"/>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14:paraId="3396059E" w14:textId="77777777" w:rsidR="00FC2960" w:rsidRPr="00FC2960" w:rsidRDefault="00FC2960" w:rsidP="00FC2960">
            <w:pPr>
              <w:spacing w:before="60" w:after="60"/>
              <w:rPr>
                <w:rFonts w:ascii="Arial" w:hAnsi="Arial" w:cs="Arial"/>
                <w:b/>
                <w:bCs/>
                <w:sz w:val="16"/>
                <w:szCs w:val="16"/>
              </w:rPr>
            </w:pPr>
          </w:p>
        </w:tc>
        <w:tc>
          <w:tcPr>
            <w:tcW w:w="59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6249DB"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c.o.</w:t>
            </w:r>
          </w:p>
        </w:tc>
        <w:tc>
          <w:tcPr>
            <w:tcW w:w="59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B806A9"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c.w.u.</w:t>
            </w:r>
          </w:p>
        </w:tc>
        <w:tc>
          <w:tcPr>
            <w:tcW w:w="41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472C3"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c.o.</w:t>
            </w:r>
          </w:p>
        </w:tc>
        <w:tc>
          <w:tcPr>
            <w:tcW w:w="43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375DC"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c.w.u.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9D5CA8" w14:textId="77777777" w:rsidR="00FC2960" w:rsidRPr="00FC2960" w:rsidRDefault="00FC2960" w:rsidP="00FC2960">
            <w:pPr>
              <w:spacing w:before="60" w:after="60"/>
              <w:rPr>
                <w:rFonts w:ascii="Arial" w:hAnsi="Arial" w:cs="Arial"/>
                <w:b/>
                <w:bCs/>
                <w:sz w:val="16"/>
                <w:szCs w:val="16"/>
              </w:rPr>
            </w:pPr>
          </w:p>
        </w:tc>
        <w:tc>
          <w:tcPr>
            <w:tcW w:w="0" w:type="auto"/>
            <w:vMerge/>
            <w:tcBorders>
              <w:top w:val="single" w:sz="4" w:space="0" w:color="auto"/>
              <w:left w:val="single" w:sz="4" w:space="0" w:color="auto"/>
              <w:bottom w:val="single" w:sz="4" w:space="0" w:color="auto"/>
              <w:right w:val="double" w:sz="4" w:space="0" w:color="auto"/>
            </w:tcBorders>
            <w:vAlign w:val="center"/>
            <w:hideMark/>
          </w:tcPr>
          <w:p w14:paraId="73F84370" w14:textId="77777777" w:rsidR="00FC2960" w:rsidRPr="00FC2960" w:rsidRDefault="00FC2960" w:rsidP="00FC2960">
            <w:pPr>
              <w:spacing w:before="60" w:after="60"/>
              <w:rPr>
                <w:rFonts w:ascii="Arial" w:hAnsi="Arial" w:cs="Arial"/>
                <w:b/>
                <w:bCs/>
                <w:sz w:val="16"/>
                <w:szCs w:val="16"/>
              </w:rPr>
            </w:pPr>
          </w:p>
        </w:tc>
      </w:tr>
      <w:tr w:rsidR="00FC2960" w:rsidRPr="00FC2960" w14:paraId="2DE3417A" w14:textId="77777777" w:rsidTr="00EA1998">
        <w:trPr>
          <w:trHeight w:val="300"/>
        </w:trPr>
        <w:tc>
          <w:tcPr>
            <w:tcW w:w="5000" w:type="pct"/>
            <w:gridSpan w:val="8"/>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33FA8C40"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dane rzeczywiste</w:t>
            </w:r>
          </w:p>
        </w:tc>
      </w:tr>
      <w:tr w:rsidR="00221779" w:rsidRPr="00FC2960" w14:paraId="6F4EC6CF" w14:textId="77777777" w:rsidTr="00BC60DE">
        <w:trPr>
          <w:trHeight w:val="397"/>
        </w:trPr>
        <w:tc>
          <w:tcPr>
            <w:tcW w:w="836" w:type="pct"/>
            <w:tcBorders>
              <w:top w:val="single" w:sz="4" w:space="0" w:color="auto"/>
              <w:left w:val="double" w:sz="4" w:space="0" w:color="auto"/>
              <w:bottom w:val="single" w:sz="4" w:space="0" w:color="auto"/>
              <w:right w:val="single" w:sz="4" w:space="0" w:color="auto"/>
            </w:tcBorders>
            <w:vAlign w:val="center"/>
            <w:hideMark/>
          </w:tcPr>
          <w:p w14:paraId="0253B114"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2021</w:t>
            </w:r>
          </w:p>
        </w:tc>
        <w:tc>
          <w:tcPr>
            <w:tcW w:w="525" w:type="pct"/>
            <w:tcBorders>
              <w:top w:val="single" w:sz="4" w:space="0" w:color="auto"/>
              <w:left w:val="single" w:sz="4" w:space="0" w:color="auto"/>
              <w:bottom w:val="single" w:sz="4" w:space="0" w:color="auto"/>
              <w:right w:val="single" w:sz="4" w:space="0" w:color="auto"/>
            </w:tcBorders>
            <w:vAlign w:val="center"/>
            <w:hideMark/>
          </w:tcPr>
          <w:p w14:paraId="5FBCF1E1"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10</w:t>
            </w:r>
          </w:p>
        </w:tc>
        <w:tc>
          <w:tcPr>
            <w:tcW w:w="593" w:type="pct"/>
            <w:tcBorders>
              <w:top w:val="single" w:sz="4" w:space="0" w:color="auto"/>
              <w:left w:val="single" w:sz="4" w:space="0" w:color="auto"/>
              <w:bottom w:val="single" w:sz="4" w:space="0" w:color="auto"/>
              <w:right w:val="single" w:sz="4" w:space="0" w:color="auto"/>
            </w:tcBorders>
            <w:vAlign w:val="center"/>
            <w:hideMark/>
          </w:tcPr>
          <w:p w14:paraId="6E98259F" w14:textId="4FEE56D4"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14</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014</w:t>
            </w:r>
            <w:r w:rsidR="00221779" w:rsidRPr="00BC60DE">
              <w:rPr>
                <w:rFonts w:ascii="Arial" w:hAnsi="Arial" w:cs="Arial"/>
                <w:color w:val="000000" w:themeColor="text1"/>
                <w:sz w:val="16"/>
                <w:szCs w:val="16"/>
              </w:rPr>
              <w:t>,000</w:t>
            </w:r>
          </w:p>
        </w:tc>
        <w:tc>
          <w:tcPr>
            <w:tcW w:w="593" w:type="pct"/>
            <w:tcBorders>
              <w:top w:val="single" w:sz="4" w:space="0" w:color="auto"/>
              <w:left w:val="single" w:sz="4" w:space="0" w:color="auto"/>
              <w:bottom w:val="single" w:sz="4" w:space="0" w:color="auto"/>
              <w:right w:val="single" w:sz="4" w:space="0" w:color="auto"/>
            </w:tcBorders>
            <w:vAlign w:val="center"/>
            <w:hideMark/>
          </w:tcPr>
          <w:p w14:paraId="5DE83048" w14:textId="70BA513F"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5</w:t>
            </w:r>
            <w:r w:rsidR="00221779" w:rsidRPr="00BC60DE">
              <w:rPr>
                <w:rFonts w:ascii="Arial" w:hAnsi="Arial" w:cs="Arial"/>
                <w:color w:val="000000" w:themeColor="text1"/>
                <w:sz w:val="16"/>
                <w:szCs w:val="16"/>
              </w:rPr>
              <w:t xml:space="preserve"> </w:t>
            </w:r>
            <w:r w:rsidRPr="00FC2960">
              <w:rPr>
                <w:rFonts w:ascii="Arial" w:hAnsi="Arial" w:cs="Arial"/>
                <w:color w:val="000000" w:themeColor="text1"/>
                <w:sz w:val="16"/>
                <w:szCs w:val="16"/>
              </w:rPr>
              <w:t>509,5</w:t>
            </w:r>
            <w:r w:rsidR="00221779" w:rsidRPr="00BC60DE">
              <w:rPr>
                <w:rFonts w:ascii="Arial" w:hAnsi="Arial" w:cs="Arial"/>
                <w:color w:val="000000" w:themeColor="text1"/>
                <w:sz w:val="16"/>
                <w:szCs w:val="16"/>
              </w:rPr>
              <w:t>00</w:t>
            </w:r>
          </w:p>
        </w:tc>
        <w:tc>
          <w:tcPr>
            <w:tcW w:w="412" w:type="pct"/>
            <w:tcBorders>
              <w:top w:val="single" w:sz="4" w:space="0" w:color="auto"/>
              <w:left w:val="single" w:sz="4" w:space="0" w:color="auto"/>
              <w:bottom w:val="single" w:sz="4" w:space="0" w:color="auto"/>
              <w:right w:val="single" w:sz="4" w:space="0" w:color="auto"/>
            </w:tcBorders>
            <w:vAlign w:val="center"/>
            <w:hideMark/>
          </w:tcPr>
          <w:p w14:paraId="2F912D2C"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2,453</w:t>
            </w:r>
          </w:p>
        </w:tc>
        <w:tc>
          <w:tcPr>
            <w:tcW w:w="431" w:type="pct"/>
            <w:tcBorders>
              <w:top w:val="single" w:sz="4" w:space="0" w:color="auto"/>
              <w:left w:val="single" w:sz="4" w:space="0" w:color="auto"/>
              <w:bottom w:val="single" w:sz="4" w:space="0" w:color="auto"/>
              <w:right w:val="single" w:sz="4" w:space="0" w:color="auto"/>
            </w:tcBorders>
            <w:vAlign w:val="center"/>
            <w:hideMark/>
          </w:tcPr>
          <w:p w14:paraId="6F7EC3DA"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0,415</w:t>
            </w:r>
          </w:p>
        </w:tc>
        <w:tc>
          <w:tcPr>
            <w:tcW w:w="942" w:type="pct"/>
            <w:tcBorders>
              <w:top w:val="single" w:sz="4" w:space="0" w:color="auto"/>
              <w:left w:val="single" w:sz="4" w:space="0" w:color="auto"/>
              <w:bottom w:val="single" w:sz="4" w:space="0" w:color="auto"/>
              <w:right w:val="single" w:sz="4" w:space="0" w:color="auto"/>
            </w:tcBorders>
            <w:vAlign w:val="center"/>
            <w:hideMark/>
          </w:tcPr>
          <w:p w14:paraId="6D2C7E59"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gaz ziemny</w:t>
            </w:r>
          </w:p>
        </w:tc>
        <w:tc>
          <w:tcPr>
            <w:tcW w:w="667" w:type="pct"/>
            <w:tcBorders>
              <w:top w:val="single" w:sz="4" w:space="0" w:color="auto"/>
              <w:left w:val="single" w:sz="4" w:space="0" w:color="auto"/>
              <w:bottom w:val="single" w:sz="4" w:space="0" w:color="auto"/>
              <w:right w:val="double" w:sz="4" w:space="0" w:color="auto"/>
            </w:tcBorders>
            <w:vAlign w:val="center"/>
            <w:hideMark/>
          </w:tcPr>
          <w:p w14:paraId="5EF81BC9" w14:textId="127D14D9"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610</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798</w:t>
            </w:r>
            <w:r w:rsidR="00221779" w:rsidRPr="00BC60DE">
              <w:rPr>
                <w:rFonts w:ascii="Arial" w:hAnsi="Arial" w:cs="Arial"/>
                <w:color w:val="000000" w:themeColor="text1"/>
                <w:sz w:val="16"/>
                <w:szCs w:val="16"/>
              </w:rPr>
              <w:t>,000</w:t>
            </w:r>
            <w:r w:rsidRPr="00FC2960">
              <w:rPr>
                <w:rFonts w:ascii="Arial" w:hAnsi="Arial" w:cs="Arial"/>
                <w:color w:val="000000" w:themeColor="text1"/>
                <w:sz w:val="16"/>
                <w:szCs w:val="16"/>
              </w:rPr>
              <w:t xml:space="preserve"> m</w:t>
            </w:r>
            <w:r w:rsidRPr="00FC2960">
              <w:rPr>
                <w:rFonts w:ascii="Arial" w:hAnsi="Arial" w:cs="Arial"/>
                <w:color w:val="000000" w:themeColor="text1"/>
                <w:sz w:val="16"/>
                <w:szCs w:val="16"/>
                <w:vertAlign w:val="superscript"/>
              </w:rPr>
              <w:t>3</w:t>
            </w:r>
            <w:r w:rsidRPr="00FC2960">
              <w:rPr>
                <w:rFonts w:ascii="Arial" w:hAnsi="Arial" w:cs="Arial"/>
                <w:color w:val="000000" w:themeColor="text1"/>
                <w:sz w:val="16"/>
                <w:szCs w:val="16"/>
              </w:rPr>
              <w:t>/rok</w:t>
            </w:r>
          </w:p>
        </w:tc>
      </w:tr>
      <w:tr w:rsidR="00221779" w:rsidRPr="00FC2960" w14:paraId="59C2AC1B" w14:textId="77777777" w:rsidTr="00BC60DE">
        <w:trPr>
          <w:trHeight w:val="397"/>
        </w:trPr>
        <w:tc>
          <w:tcPr>
            <w:tcW w:w="836" w:type="pct"/>
            <w:tcBorders>
              <w:top w:val="single" w:sz="4" w:space="0" w:color="auto"/>
              <w:left w:val="double" w:sz="4" w:space="0" w:color="auto"/>
              <w:bottom w:val="single" w:sz="4" w:space="0" w:color="auto"/>
              <w:right w:val="single" w:sz="4" w:space="0" w:color="auto"/>
            </w:tcBorders>
            <w:vAlign w:val="center"/>
            <w:hideMark/>
          </w:tcPr>
          <w:p w14:paraId="3C2DD668"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2022</w:t>
            </w:r>
          </w:p>
        </w:tc>
        <w:tc>
          <w:tcPr>
            <w:tcW w:w="525" w:type="pct"/>
            <w:tcBorders>
              <w:top w:val="single" w:sz="4" w:space="0" w:color="auto"/>
              <w:left w:val="single" w:sz="4" w:space="0" w:color="auto"/>
              <w:bottom w:val="single" w:sz="4" w:space="0" w:color="auto"/>
              <w:right w:val="single" w:sz="4" w:space="0" w:color="auto"/>
            </w:tcBorders>
            <w:vAlign w:val="center"/>
            <w:hideMark/>
          </w:tcPr>
          <w:p w14:paraId="45871A24"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10</w:t>
            </w:r>
          </w:p>
        </w:tc>
        <w:tc>
          <w:tcPr>
            <w:tcW w:w="593" w:type="pct"/>
            <w:tcBorders>
              <w:top w:val="single" w:sz="4" w:space="0" w:color="auto"/>
              <w:left w:val="single" w:sz="4" w:space="0" w:color="auto"/>
              <w:bottom w:val="single" w:sz="4" w:space="0" w:color="auto"/>
              <w:right w:val="single" w:sz="4" w:space="0" w:color="auto"/>
            </w:tcBorders>
            <w:vAlign w:val="center"/>
            <w:hideMark/>
          </w:tcPr>
          <w:p w14:paraId="6B02A00E" w14:textId="02BA113B"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11</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868</w:t>
            </w:r>
            <w:r w:rsidR="00221779" w:rsidRPr="00BC60DE">
              <w:rPr>
                <w:rFonts w:ascii="Arial" w:hAnsi="Arial" w:cs="Arial"/>
                <w:color w:val="000000" w:themeColor="text1"/>
                <w:sz w:val="16"/>
                <w:szCs w:val="16"/>
              </w:rPr>
              <w:t>,000</w:t>
            </w:r>
          </w:p>
        </w:tc>
        <w:tc>
          <w:tcPr>
            <w:tcW w:w="593" w:type="pct"/>
            <w:tcBorders>
              <w:top w:val="single" w:sz="4" w:space="0" w:color="auto"/>
              <w:left w:val="single" w:sz="4" w:space="0" w:color="auto"/>
              <w:bottom w:val="single" w:sz="4" w:space="0" w:color="auto"/>
              <w:right w:val="single" w:sz="4" w:space="0" w:color="auto"/>
            </w:tcBorders>
            <w:vAlign w:val="center"/>
            <w:hideMark/>
          </w:tcPr>
          <w:p w14:paraId="5EC33624" w14:textId="41739F62"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5</w:t>
            </w:r>
            <w:r w:rsidR="00221779" w:rsidRPr="00BC60DE">
              <w:rPr>
                <w:rFonts w:ascii="Arial" w:hAnsi="Arial" w:cs="Arial"/>
                <w:color w:val="000000" w:themeColor="text1"/>
                <w:sz w:val="16"/>
                <w:szCs w:val="16"/>
              </w:rPr>
              <w:t xml:space="preserve"> </w:t>
            </w:r>
            <w:r w:rsidRPr="00FC2960">
              <w:rPr>
                <w:rFonts w:ascii="Arial" w:hAnsi="Arial" w:cs="Arial"/>
                <w:color w:val="000000" w:themeColor="text1"/>
                <w:sz w:val="16"/>
                <w:szCs w:val="16"/>
              </w:rPr>
              <w:t>044,7</w:t>
            </w:r>
            <w:r w:rsidR="00221779" w:rsidRPr="00BC60DE">
              <w:rPr>
                <w:rFonts w:ascii="Arial" w:hAnsi="Arial" w:cs="Arial"/>
                <w:color w:val="000000" w:themeColor="text1"/>
                <w:sz w:val="16"/>
                <w:szCs w:val="16"/>
              </w:rPr>
              <w:t>00</w:t>
            </w:r>
          </w:p>
        </w:tc>
        <w:tc>
          <w:tcPr>
            <w:tcW w:w="412" w:type="pct"/>
            <w:tcBorders>
              <w:top w:val="single" w:sz="4" w:space="0" w:color="auto"/>
              <w:left w:val="single" w:sz="4" w:space="0" w:color="auto"/>
              <w:bottom w:val="single" w:sz="4" w:space="0" w:color="auto"/>
              <w:right w:val="single" w:sz="4" w:space="0" w:color="auto"/>
            </w:tcBorders>
            <w:vAlign w:val="center"/>
            <w:hideMark/>
          </w:tcPr>
          <w:p w14:paraId="0200E311"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2,453</w:t>
            </w:r>
          </w:p>
        </w:tc>
        <w:tc>
          <w:tcPr>
            <w:tcW w:w="431" w:type="pct"/>
            <w:tcBorders>
              <w:top w:val="single" w:sz="4" w:space="0" w:color="auto"/>
              <w:left w:val="single" w:sz="4" w:space="0" w:color="auto"/>
              <w:bottom w:val="single" w:sz="4" w:space="0" w:color="auto"/>
              <w:right w:val="single" w:sz="4" w:space="0" w:color="auto"/>
            </w:tcBorders>
            <w:vAlign w:val="center"/>
            <w:hideMark/>
          </w:tcPr>
          <w:p w14:paraId="7713AA6F"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0,415</w:t>
            </w:r>
          </w:p>
        </w:tc>
        <w:tc>
          <w:tcPr>
            <w:tcW w:w="942" w:type="pct"/>
            <w:tcBorders>
              <w:top w:val="single" w:sz="4" w:space="0" w:color="auto"/>
              <w:left w:val="single" w:sz="4" w:space="0" w:color="auto"/>
              <w:bottom w:val="single" w:sz="4" w:space="0" w:color="auto"/>
              <w:right w:val="single" w:sz="4" w:space="0" w:color="auto"/>
            </w:tcBorders>
            <w:vAlign w:val="center"/>
            <w:hideMark/>
          </w:tcPr>
          <w:p w14:paraId="487E6B6C"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gaz ziemny</w:t>
            </w:r>
          </w:p>
        </w:tc>
        <w:tc>
          <w:tcPr>
            <w:tcW w:w="667" w:type="pct"/>
            <w:tcBorders>
              <w:top w:val="single" w:sz="4" w:space="0" w:color="auto"/>
              <w:left w:val="single" w:sz="4" w:space="0" w:color="auto"/>
              <w:bottom w:val="single" w:sz="4" w:space="0" w:color="auto"/>
              <w:right w:val="double" w:sz="4" w:space="0" w:color="auto"/>
            </w:tcBorders>
            <w:vAlign w:val="center"/>
            <w:hideMark/>
          </w:tcPr>
          <w:p w14:paraId="34EBEBD2" w14:textId="6DAD7A0C"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529</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457</w:t>
            </w:r>
            <w:r w:rsidR="00221779" w:rsidRPr="00BC60DE">
              <w:rPr>
                <w:rFonts w:ascii="Arial" w:hAnsi="Arial" w:cs="Arial"/>
                <w:color w:val="000000" w:themeColor="text1"/>
                <w:sz w:val="16"/>
                <w:szCs w:val="16"/>
              </w:rPr>
              <w:t>,000</w:t>
            </w:r>
            <w:r w:rsidRPr="00FC2960">
              <w:rPr>
                <w:rFonts w:ascii="Arial" w:hAnsi="Arial" w:cs="Arial"/>
                <w:color w:val="000000" w:themeColor="text1"/>
                <w:sz w:val="16"/>
                <w:szCs w:val="16"/>
              </w:rPr>
              <w:t xml:space="preserve"> m</w:t>
            </w:r>
            <w:r w:rsidRPr="00FC2960">
              <w:rPr>
                <w:rFonts w:ascii="Arial" w:hAnsi="Arial" w:cs="Arial"/>
                <w:color w:val="000000" w:themeColor="text1"/>
                <w:sz w:val="16"/>
                <w:szCs w:val="16"/>
                <w:vertAlign w:val="superscript"/>
              </w:rPr>
              <w:t>3</w:t>
            </w:r>
            <w:r w:rsidRPr="00FC2960">
              <w:rPr>
                <w:rFonts w:ascii="Arial" w:hAnsi="Arial" w:cs="Arial"/>
                <w:color w:val="000000" w:themeColor="text1"/>
                <w:sz w:val="16"/>
                <w:szCs w:val="16"/>
              </w:rPr>
              <w:t>/rok</w:t>
            </w:r>
          </w:p>
        </w:tc>
      </w:tr>
      <w:tr w:rsidR="00221779" w:rsidRPr="00FC2960" w14:paraId="4F6528D8" w14:textId="77777777" w:rsidTr="00BC60DE">
        <w:trPr>
          <w:trHeight w:val="397"/>
        </w:trPr>
        <w:tc>
          <w:tcPr>
            <w:tcW w:w="836" w:type="pct"/>
            <w:tcBorders>
              <w:top w:val="single" w:sz="4" w:space="0" w:color="auto"/>
              <w:left w:val="double" w:sz="4" w:space="0" w:color="auto"/>
              <w:bottom w:val="single" w:sz="4" w:space="0" w:color="auto"/>
              <w:right w:val="single" w:sz="4" w:space="0" w:color="auto"/>
            </w:tcBorders>
            <w:vAlign w:val="center"/>
            <w:hideMark/>
          </w:tcPr>
          <w:p w14:paraId="1C517954"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2023</w:t>
            </w:r>
          </w:p>
        </w:tc>
        <w:tc>
          <w:tcPr>
            <w:tcW w:w="525" w:type="pct"/>
            <w:tcBorders>
              <w:top w:val="single" w:sz="4" w:space="0" w:color="auto"/>
              <w:left w:val="single" w:sz="4" w:space="0" w:color="auto"/>
              <w:bottom w:val="single" w:sz="4" w:space="0" w:color="auto"/>
              <w:right w:val="single" w:sz="4" w:space="0" w:color="auto"/>
            </w:tcBorders>
            <w:vAlign w:val="center"/>
            <w:hideMark/>
          </w:tcPr>
          <w:p w14:paraId="7CA8461B"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10</w:t>
            </w:r>
          </w:p>
        </w:tc>
        <w:tc>
          <w:tcPr>
            <w:tcW w:w="593" w:type="pct"/>
            <w:tcBorders>
              <w:top w:val="single" w:sz="4" w:space="0" w:color="auto"/>
              <w:left w:val="single" w:sz="4" w:space="0" w:color="auto"/>
              <w:bottom w:val="single" w:sz="4" w:space="0" w:color="auto"/>
              <w:right w:val="single" w:sz="4" w:space="0" w:color="auto"/>
            </w:tcBorders>
            <w:vAlign w:val="center"/>
            <w:hideMark/>
          </w:tcPr>
          <w:p w14:paraId="5E967BA8" w14:textId="1C4046B1"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11</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466</w:t>
            </w:r>
            <w:r w:rsidR="00221779" w:rsidRPr="00BC60DE">
              <w:rPr>
                <w:rFonts w:ascii="Arial" w:hAnsi="Arial" w:cs="Arial"/>
                <w:color w:val="000000" w:themeColor="text1"/>
                <w:sz w:val="16"/>
                <w:szCs w:val="16"/>
              </w:rPr>
              <w:t>,000</w:t>
            </w:r>
          </w:p>
        </w:tc>
        <w:tc>
          <w:tcPr>
            <w:tcW w:w="593" w:type="pct"/>
            <w:tcBorders>
              <w:top w:val="single" w:sz="4" w:space="0" w:color="auto"/>
              <w:left w:val="single" w:sz="4" w:space="0" w:color="auto"/>
              <w:bottom w:val="single" w:sz="4" w:space="0" w:color="auto"/>
              <w:right w:val="single" w:sz="4" w:space="0" w:color="auto"/>
            </w:tcBorders>
            <w:vAlign w:val="center"/>
            <w:hideMark/>
          </w:tcPr>
          <w:p w14:paraId="4E12D3FE" w14:textId="6E14E066"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5</w:t>
            </w:r>
            <w:r w:rsidR="00221779" w:rsidRPr="00BC60DE">
              <w:rPr>
                <w:rFonts w:ascii="Arial" w:hAnsi="Arial" w:cs="Arial"/>
                <w:color w:val="000000" w:themeColor="text1"/>
                <w:sz w:val="16"/>
                <w:szCs w:val="16"/>
              </w:rPr>
              <w:t xml:space="preserve"> </w:t>
            </w:r>
            <w:r w:rsidRPr="00FC2960">
              <w:rPr>
                <w:rFonts w:ascii="Arial" w:hAnsi="Arial" w:cs="Arial"/>
                <w:color w:val="000000" w:themeColor="text1"/>
                <w:sz w:val="16"/>
                <w:szCs w:val="16"/>
              </w:rPr>
              <w:t>195,2</w:t>
            </w:r>
            <w:r w:rsidR="00221779" w:rsidRPr="00BC60DE">
              <w:rPr>
                <w:rFonts w:ascii="Arial" w:hAnsi="Arial" w:cs="Arial"/>
                <w:color w:val="000000" w:themeColor="text1"/>
                <w:sz w:val="16"/>
                <w:szCs w:val="16"/>
              </w:rPr>
              <w:t>00</w:t>
            </w:r>
          </w:p>
        </w:tc>
        <w:tc>
          <w:tcPr>
            <w:tcW w:w="412" w:type="pct"/>
            <w:tcBorders>
              <w:top w:val="single" w:sz="4" w:space="0" w:color="auto"/>
              <w:left w:val="single" w:sz="4" w:space="0" w:color="auto"/>
              <w:bottom w:val="single" w:sz="4" w:space="0" w:color="auto"/>
              <w:right w:val="single" w:sz="4" w:space="0" w:color="auto"/>
            </w:tcBorders>
            <w:vAlign w:val="center"/>
            <w:hideMark/>
          </w:tcPr>
          <w:p w14:paraId="435B89B2"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2,453</w:t>
            </w:r>
          </w:p>
        </w:tc>
        <w:tc>
          <w:tcPr>
            <w:tcW w:w="431" w:type="pct"/>
            <w:tcBorders>
              <w:top w:val="single" w:sz="4" w:space="0" w:color="auto"/>
              <w:left w:val="single" w:sz="4" w:space="0" w:color="auto"/>
              <w:bottom w:val="single" w:sz="4" w:space="0" w:color="auto"/>
              <w:right w:val="single" w:sz="4" w:space="0" w:color="auto"/>
            </w:tcBorders>
            <w:vAlign w:val="center"/>
            <w:hideMark/>
          </w:tcPr>
          <w:p w14:paraId="29BE4403"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0,415</w:t>
            </w:r>
          </w:p>
        </w:tc>
        <w:tc>
          <w:tcPr>
            <w:tcW w:w="942" w:type="pct"/>
            <w:tcBorders>
              <w:top w:val="single" w:sz="4" w:space="0" w:color="auto"/>
              <w:left w:val="single" w:sz="4" w:space="0" w:color="auto"/>
              <w:bottom w:val="single" w:sz="4" w:space="0" w:color="auto"/>
              <w:right w:val="single" w:sz="4" w:space="0" w:color="auto"/>
            </w:tcBorders>
            <w:vAlign w:val="center"/>
            <w:hideMark/>
          </w:tcPr>
          <w:p w14:paraId="0343F279"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gaz ziemny</w:t>
            </w:r>
          </w:p>
        </w:tc>
        <w:tc>
          <w:tcPr>
            <w:tcW w:w="667" w:type="pct"/>
            <w:tcBorders>
              <w:top w:val="single" w:sz="4" w:space="0" w:color="auto"/>
              <w:left w:val="single" w:sz="4" w:space="0" w:color="auto"/>
              <w:bottom w:val="single" w:sz="4" w:space="0" w:color="auto"/>
              <w:right w:val="double" w:sz="4" w:space="0" w:color="auto"/>
            </w:tcBorders>
            <w:vAlign w:val="center"/>
            <w:hideMark/>
          </w:tcPr>
          <w:p w14:paraId="60B9B517" w14:textId="06005A2B"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504</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972</w:t>
            </w:r>
            <w:r w:rsidR="00221779" w:rsidRPr="00BC60DE">
              <w:rPr>
                <w:rFonts w:ascii="Arial" w:hAnsi="Arial" w:cs="Arial"/>
                <w:color w:val="000000" w:themeColor="text1"/>
                <w:sz w:val="16"/>
                <w:szCs w:val="16"/>
              </w:rPr>
              <w:t>,000</w:t>
            </w:r>
            <w:r w:rsidRPr="00FC2960">
              <w:rPr>
                <w:rFonts w:ascii="Arial" w:hAnsi="Arial" w:cs="Arial"/>
                <w:color w:val="000000" w:themeColor="text1"/>
                <w:sz w:val="16"/>
                <w:szCs w:val="16"/>
              </w:rPr>
              <w:t xml:space="preserve"> m</w:t>
            </w:r>
            <w:r w:rsidRPr="00FC2960">
              <w:rPr>
                <w:rFonts w:ascii="Arial" w:hAnsi="Arial" w:cs="Arial"/>
                <w:color w:val="000000" w:themeColor="text1"/>
                <w:sz w:val="16"/>
                <w:szCs w:val="16"/>
                <w:vertAlign w:val="superscript"/>
              </w:rPr>
              <w:t>3</w:t>
            </w:r>
            <w:r w:rsidRPr="00FC2960">
              <w:rPr>
                <w:rFonts w:ascii="Arial" w:hAnsi="Arial" w:cs="Arial"/>
                <w:color w:val="000000" w:themeColor="text1"/>
                <w:sz w:val="16"/>
                <w:szCs w:val="16"/>
              </w:rPr>
              <w:t>/rok</w:t>
            </w:r>
          </w:p>
        </w:tc>
      </w:tr>
      <w:tr w:rsidR="00221779" w:rsidRPr="00FC2960" w14:paraId="49CF3955" w14:textId="77777777" w:rsidTr="00BC60DE">
        <w:trPr>
          <w:trHeight w:val="397"/>
        </w:trPr>
        <w:tc>
          <w:tcPr>
            <w:tcW w:w="836" w:type="pct"/>
            <w:tcBorders>
              <w:top w:val="single" w:sz="4" w:space="0" w:color="auto"/>
              <w:left w:val="double" w:sz="4" w:space="0" w:color="auto"/>
              <w:bottom w:val="single" w:sz="4" w:space="0" w:color="auto"/>
              <w:right w:val="single" w:sz="4" w:space="0" w:color="auto"/>
            </w:tcBorders>
            <w:vAlign w:val="center"/>
            <w:hideMark/>
          </w:tcPr>
          <w:p w14:paraId="76DCD01D"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lastRenderedPageBreak/>
              <w:t>2024</w:t>
            </w:r>
          </w:p>
        </w:tc>
        <w:tc>
          <w:tcPr>
            <w:tcW w:w="525" w:type="pct"/>
            <w:tcBorders>
              <w:top w:val="single" w:sz="4" w:space="0" w:color="auto"/>
              <w:left w:val="single" w:sz="4" w:space="0" w:color="auto"/>
              <w:bottom w:val="single" w:sz="4" w:space="0" w:color="auto"/>
              <w:right w:val="single" w:sz="4" w:space="0" w:color="auto"/>
            </w:tcBorders>
            <w:vAlign w:val="center"/>
            <w:hideMark/>
          </w:tcPr>
          <w:p w14:paraId="1028ED16"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10</w:t>
            </w:r>
          </w:p>
        </w:tc>
        <w:tc>
          <w:tcPr>
            <w:tcW w:w="593" w:type="pct"/>
            <w:tcBorders>
              <w:top w:val="single" w:sz="4" w:space="0" w:color="auto"/>
              <w:left w:val="single" w:sz="4" w:space="0" w:color="auto"/>
              <w:bottom w:val="single" w:sz="4" w:space="0" w:color="auto"/>
              <w:right w:val="single" w:sz="4" w:space="0" w:color="auto"/>
            </w:tcBorders>
            <w:vAlign w:val="center"/>
            <w:hideMark/>
          </w:tcPr>
          <w:p w14:paraId="0D1C24E9" w14:textId="346BB0B3"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10</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170</w:t>
            </w:r>
            <w:r w:rsidR="00221779" w:rsidRPr="00BC60DE">
              <w:rPr>
                <w:rFonts w:ascii="Arial" w:hAnsi="Arial" w:cs="Arial"/>
                <w:color w:val="000000" w:themeColor="text1"/>
                <w:sz w:val="16"/>
                <w:szCs w:val="16"/>
              </w:rPr>
              <w:t>,000</w:t>
            </w:r>
          </w:p>
        </w:tc>
        <w:tc>
          <w:tcPr>
            <w:tcW w:w="593" w:type="pct"/>
            <w:tcBorders>
              <w:top w:val="single" w:sz="4" w:space="0" w:color="auto"/>
              <w:left w:val="single" w:sz="4" w:space="0" w:color="auto"/>
              <w:bottom w:val="single" w:sz="4" w:space="0" w:color="auto"/>
              <w:right w:val="single" w:sz="4" w:space="0" w:color="auto"/>
            </w:tcBorders>
            <w:vAlign w:val="center"/>
            <w:hideMark/>
          </w:tcPr>
          <w:p w14:paraId="0BC0AFCD" w14:textId="1BE09E3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5</w:t>
            </w:r>
            <w:r w:rsidR="00221779" w:rsidRPr="00BC60DE">
              <w:rPr>
                <w:rFonts w:ascii="Arial" w:hAnsi="Arial" w:cs="Arial"/>
                <w:color w:val="000000" w:themeColor="text1"/>
                <w:sz w:val="16"/>
                <w:szCs w:val="16"/>
              </w:rPr>
              <w:t xml:space="preserve"> </w:t>
            </w:r>
            <w:r w:rsidRPr="00FC2960">
              <w:rPr>
                <w:rFonts w:ascii="Arial" w:hAnsi="Arial" w:cs="Arial"/>
                <w:color w:val="000000" w:themeColor="text1"/>
                <w:sz w:val="16"/>
                <w:szCs w:val="16"/>
              </w:rPr>
              <w:t>248,8</w:t>
            </w:r>
            <w:r w:rsidR="00221779" w:rsidRPr="00BC60DE">
              <w:rPr>
                <w:rFonts w:ascii="Arial" w:hAnsi="Arial" w:cs="Arial"/>
                <w:color w:val="000000" w:themeColor="text1"/>
                <w:sz w:val="16"/>
                <w:szCs w:val="16"/>
              </w:rPr>
              <w:t>00</w:t>
            </w:r>
          </w:p>
        </w:tc>
        <w:tc>
          <w:tcPr>
            <w:tcW w:w="412" w:type="pct"/>
            <w:tcBorders>
              <w:top w:val="single" w:sz="4" w:space="0" w:color="auto"/>
              <w:left w:val="single" w:sz="4" w:space="0" w:color="auto"/>
              <w:bottom w:val="single" w:sz="4" w:space="0" w:color="auto"/>
              <w:right w:val="single" w:sz="4" w:space="0" w:color="auto"/>
            </w:tcBorders>
            <w:vAlign w:val="center"/>
            <w:hideMark/>
          </w:tcPr>
          <w:p w14:paraId="7A2504F0"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2,453</w:t>
            </w:r>
          </w:p>
        </w:tc>
        <w:tc>
          <w:tcPr>
            <w:tcW w:w="431" w:type="pct"/>
            <w:tcBorders>
              <w:top w:val="single" w:sz="4" w:space="0" w:color="auto"/>
              <w:left w:val="single" w:sz="4" w:space="0" w:color="auto"/>
              <w:bottom w:val="single" w:sz="4" w:space="0" w:color="auto"/>
              <w:right w:val="single" w:sz="4" w:space="0" w:color="auto"/>
            </w:tcBorders>
            <w:vAlign w:val="center"/>
            <w:hideMark/>
          </w:tcPr>
          <w:p w14:paraId="793B779A"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0,415</w:t>
            </w:r>
          </w:p>
        </w:tc>
        <w:tc>
          <w:tcPr>
            <w:tcW w:w="942" w:type="pct"/>
            <w:tcBorders>
              <w:top w:val="single" w:sz="4" w:space="0" w:color="auto"/>
              <w:left w:val="single" w:sz="4" w:space="0" w:color="auto"/>
              <w:bottom w:val="single" w:sz="4" w:space="0" w:color="auto"/>
              <w:right w:val="single" w:sz="4" w:space="0" w:color="auto"/>
            </w:tcBorders>
            <w:vAlign w:val="center"/>
            <w:hideMark/>
          </w:tcPr>
          <w:p w14:paraId="79683811"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gaz ziemny</w:t>
            </w:r>
          </w:p>
        </w:tc>
        <w:tc>
          <w:tcPr>
            <w:tcW w:w="667" w:type="pct"/>
            <w:tcBorders>
              <w:top w:val="single" w:sz="4" w:space="0" w:color="auto"/>
              <w:left w:val="single" w:sz="4" w:space="0" w:color="auto"/>
              <w:bottom w:val="single" w:sz="4" w:space="0" w:color="auto"/>
              <w:right w:val="double" w:sz="4" w:space="0" w:color="auto"/>
            </w:tcBorders>
            <w:vAlign w:val="center"/>
            <w:hideMark/>
          </w:tcPr>
          <w:p w14:paraId="2E3BDE63" w14:textId="0A7C075C"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468</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796</w:t>
            </w:r>
            <w:r w:rsidR="00221779" w:rsidRPr="00BC60DE">
              <w:rPr>
                <w:rFonts w:ascii="Arial" w:hAnsi="Arial" w:cs="Arial"/>
                <w:color w:val="000000" w:themeColor="text1"/>
                <w:sz w:val="16"/>
                <w:szCs w:val="16"/>
              </w:rPr>
              <w:t>,000</w:t>
            </w:r>
            <w:r w:rsidRPr="00FC2960">
              <w:rPr>
                <w:rFonts w:ascii="Arial" w:hAnsi="Arial" w:cs="Arial"/>
                <w:color w:val="000000" w:themeColor="text1"/>
                <w:sz w:val="16"/>
                <w:szCs w:val="16"/>
              </w:rPr>
              <w:t xml:space="preserve"> m</w:t>
            </w:r>
            <w:r w:rsidRPr="00FC2960">
              <w:rPr>
                <w:rFonts w:ascii="Arial" w:hAnsi="Arial" w:cs="Arial"/>
                <w:color w:val="000000" w:themeColor="text1"/>
                <w:sz w:val="16"/>
                <w:szCs w:val="16"/>
                <w:vertAlign w:val="superscript"/>
              </w:rPr>
              <w:t>3</w:t>
            </w:r>
            <w:r w:rsidRPr="00FC2960">
              <w:rPr>
                <w:rFonts w:ascii="Arial" w:hAnsi="Arial" w:cs="Arial"/>
                <w:color w:val="000000" w:themeColor="text1"/>
                <w:sz w:val="16"/>
                <w:szCs w:val="16"/>
              </w:rPr>
              <w:t>/rok</w:t>
            </w:r>
          </w:p>
        </w:tc>
      </w:tr>
      <w:tr w:rsidR="00221779" w:rsidRPr="00FC2960" w14:paraId="0164059C" w14:textId="77777777" w:rsidTr="00BC60DE">
        <w:trPr>
          <w:trHeight w:val="397"/>
        </w:trPr>
        <w:tc>
          <w:tcPr>
            <w:tcW w:w="836" w:type="pct"/>
            <w:tcBorders>
              <w:top w:val="single" w:sz="4" w:space="0" w:color="auto"/>
              <w:left w:val="double" w:sz="4" w:space="0" w:color="auto"/>
              <w:bottom w:val="single" w:sz="4" w:space="0" w:color="auto"/>
              <w:right w:val="single" w:sz="4" w:space="0" w:color="auto"/>
            </w:tcBorders>
            <w:vAlign w:val="center"/>
            <w:hideMark/>
          </w:tcPr>
          <w:p w14:paraId="2DD742A7"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2025</w:t>
            </w:r>
          </w:p>
        </w:tc>
        <w:tc>
          <w:tcPr>
            <w:tcW w:w="525" w:type="pct"/>
            <w:tcBorders>
              <w:top w:val="single" w:sz="4" w:space="0" w:color="auto"/>
              <w:left w:val="single" w:sz="4" w:space="0" w:color="auto"/>
              <w:bottom w:val="single" w:sz="4" w:space="0" w:color="auto"/>
              <w:right w:val="single" w:sz="4" w:space="0" w:color="auto"/>
            </w:tcBorders>
            <w:vAlign w:val="center"/>
            <w:hideMark/>
          </w:tcPr>
          <w:p w14:paraId="3624D32A"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10</w:t>
            </w:r>
          </w:p>
        </w:tc>
        <w:tc>
          <w:tcPr>
            <w:tcW w:w="593" w:type="pct"/>
            <w:tcBorders>
              <w:top w:val="single" w:sz="4" w:space="0" w:color="auto"/>
              <w:left w:val="single" w:sz="4" w:space="0" w:color="auto"/>
              <w:bottom w:val="single" w:sz="4" w:space="0" w:color="auto"/>
              <w:right w:val="single" w:sz="4" w:space="0" w:color="auto"/>
            </w:tcBorders>
            <w:vAlign w:val="center"/>
            <w:hideMark/>
          </w:tcPr>
          <w:p w14:paraId="3DC5CB93" w14:textId="2F80D3EF"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11</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553</w:t>
            </w:r>
            <w:r w:rsidR="00221779" w:rsidRPr="00BC60DE">
              <w:rPr>
                <w:rFonts w:ascii="Arial" w:hAnsi="Arial" w:cs="Arial"/>
                <w:color w:val="000000" w:themeColor="text1"/>
                <w:sz w:val="16"/>
                <w:szCs w:val="16"/>
              </w:rPr>
              <w:t>,000</w:t>
            </w:r>
          </w:p>
        </w:tc>
        <w:tc>
          <w:tcPr>
            <w:tcW w:w="593" w:type="pct"/>
            <w:tcBorders>
              <w:top w:val="single" w:sz="4" w:space="0" w:color="auto"/>
              <w:left w:val="single" w:sz="4" w:space="0" w:color="auto"/>
              <w:bottom w:val="single" w:sz="4" w:space="0" w:color="auto"/>
              <w:right w:val="single" w:sz="4" w:space="0" w:color="auto"/>
            </w:tcBorders>
            <w:vAlign w:val="center"/>
            <w:hideMark/>
          </w:tcPr>
          <w:p w14:paraId="681F8DA8" w14:textId="2A8CF221"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5</w:t>
            </w:r>
            <w:r w:rsidR="00221779" w:rsidRPr="00BC60DE">
              <w:rPr>
                <w:rFonts w:ascii="Arial" w:hAnsi="Arial" w:cs="Arial"/>
                <w:color w:val="000000" w:themeColor="text1"/>
                <w:sz w:val="16"/>
                <w:szCs w:val="16"/>
              </w:rPr>
              <w:t xml:space="preserve"> </w:t>
            </w:r>
            <w:r w:rsidRPr="00FC2960">
              <w:rPr>
                <w:rFonts w:ascii="Arial" w:hAnsi="Arial" w:cs="Arial"/>
                <w:color w:val="000000" w:themeColor="text1"/>
                <w:sz w:val="16"/>
                <w:szCs w:val="16"/>
              </w:rPr>
              <w:t>333,1</w:t>
            </w:r>
            <w:r w:rsidR="00221779" w:rsidRPr="00BC60DE">
              <w:rPr>
                <w:rFonts w:ascii="Arial" w:hAnsi="Arial" w:cs="Arial"/>
                <w:color w:val="000000" w:themeColor="text1"/>
                <w:sz w:val="16"/>
                <w:szCs w:val="16"/>
              </w:rPr>
              <w:t>00</w:t>
            </w:r>
          </w:p>
        </w:tc>
        <w:tc>
          <w:tcPr>
            <w:tcW w:w="412" w:type="pct"/>
            <w:tcBorders>
              <w:top w:val="single" w:sz="4" w:space="0" w:color="auto"/>
              <w:left w:val="single" w:sz="4" w:space="0" w:color="auto"/>
              <w:bottom w:val="single" w:sz="4" w:space="0" w:color="auto"/>
              <w:right w:val="single" w:sz="4" w:space="0" w:color="auto"/>
            </w:tcBorders>
            <w:vAlign w:val="center"/>
            <w:hideMark/>
          </w:tcPr>
          <w:p w14:paraId="1D8A5C45"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2,349</w:t>
            </w:r>
          </w:p>
        </w:tc>
        <w:tc>
          <w:tcPr>
            <w:tcW w:w="431" w:type="pct"/>
            <w:tcBorders>
              <w:top w:val="single" w:sz="4" w:space="0" w:color="auto"/>
              <w:left w:val="single" w:sz="4" w:space="0" w:color="auto"/>
              <w:bottom w:val="single" w:sz="4" w:space="0" w:color="auto"/>
              <w:right w:val="single" w:sz="4" w:space="0" w:color="auto"/>
            </w:tcBorders>
            <w:vAlign w:val="center"/>
            <w:hideMark/>
          </w:tcPr>
          <w:p w14:paraId="60028EAB"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0,415</w:t>
            </w:r>
          </w:p>
        </w:tc>
        <w:tc>
          <w:tcPr>
            <w:tcW w:w="942" w:type="pct"/>
            <w:tcBorders>
              <w:top w:val="single" w:sz="4" w:space="0" w:color="auto"/>
              <w:left w:val="single" w:sz="4" w:space="0" w:color="auto"/>
              <w:bottom w:val="single" w:sz="4" w:space="0" w:color="auto"/>
              <w:right w:val="single" w:sz="4" w:space="0" w:color="auto"/>
            </w:tcBorders>
            <w:vAlign w:val="center"/>
            <w:hideMark/>
          </w:tcPr>
          <w:p w14:paraId="5D281A86"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gaz ziemny</w:t>
            </w:r>
          </w:p>
        </w:tc>
        <w:tc>
          <w:tcPr>
            <w:tcW w:w="667" w:type="pct"/>
            <w:tcBorders>
              <w:top w:val="single" w:sz="4" w:space="0" w:color="auto"/>
              <w:left w:val="single" w:sz="4" w:space="0" w:color="auto"/>
              <w:bottom w:val="single" w:sz="4" w:space="0" w:color="auto"/>
              <w:right w:val="double" w:sz="4" w:space="0" w:color="auto"/>
            </w:tcBorders>
            <w:vAlign w:val="center"/>
            <w:hideMark/>
          </w:tcPr>
          <w:p w14:paraId="668E6FCD" w14:textId="3A5A8FA2"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530</w:t>
            </w:r>
            <w:r w:rsidR="00221779" w:rsidRPr="00BC60DE">
              <w:rPr>
                <w:rFonts w:ascii="Arial" w:hAnsi="Arial" w:cs="Arial"/>
                <w:color w:val="000000" w:themeColor="text1"/>
                <w:sz w:val="16"/>
                <w:szCs w:val="16"/>
              </w:rPr>
              <w:t> </w:t>
            </w:r>
            <w:r w:rsidRPr="00FC2960">
              <w:rPr>
                <w:rFonts w:ascii="Arial" w:hAnsi="Arial" w:cs="Arial"/>
                <w:color w:val="000000" w:themeColor="text1"/>
                <w:sz w:val="16"/>
                <w:szCs w:val="16"/>
              </w:rPr>
              <w:t>168</w:t>
            </w:r>
            <w:r w:rsidR="00221779" w:rsidRPr="00BC60DE">
              <w:rPr>
                <w:rFonts w:ascii="Arial" w:hAnsi="Arial" w:cs="Arial"/>
                <w:color w:val="000000" w:themeColor="text1"/>
                <w:sz w:val="16"/>
                <w:szCs w:val="16"/>
              </w:rPr>
              <w:t>,000</w:t>
            </w:r>
            <w:r w:rsidRPr="00FC2960">
              <w:rPr>
                <w:rFonts w:ascii="Arial" w:hAnsi="Arial" w:cs="Arial"/>
                <w:color w:val="000000" w:themeColor="text1"/>
                <w:sz w:val="16"/>
                <w:szCs w:val="16"/>
              </w:rPr>
              <w:t xml:space="preserve"> m</w:t>
            </w:r>
            <w:r w:rsidRPr="00FC2960">
              <w:rPr>
                <w:rFonts w:ascii="Arial" w:hAnsi="Arial" w:cs="Arial"/>
                <w:color w:val="000000" w:themeColor="text1"/>
                <w:sz w:val="16"/>
                <w:szCs w:val="16"/>
                <w:vertAlign w:val="superscript"/>
              </w:rPr>
              <w:t>3</w:t>
            </w:r>
            <w:r w:rsidRPr="00FC2960">
              <w:rPr>
                <w:rFonts w:ascii="Arial" w:hAnsi="Arial" w:cs="Arial"/>
                <w:color w:val="000000" w:themeColor="text1"/>
                <w:sz w:val="16"/>
                <w:szCs w:val="16"/>
              </w:rPr>
              <w:t>/rok</w:t>
            </w:r>
          </w:p>
        </w:tc>
      </w:tr>
      <w:tr w:rsidR="00FC2960" w:rsidRPr="00FC2960" w14:paraId="7CCBEF8F" w14:textId="77777777" w:rsidTr="00EA1998">
        <w:trPr>
          <w:trHeight w:val="287"/>
        </w:trPr>
        <w:tc>
          <w:tcPr>
            <w:tcW w:w="5000" w:type="pct"/>
            <w:gridSpan w:val="8"/>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7537E7FE"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dane szacunkowe (planowane)</w:t>
            </w:r>
          </w:p>
        </w:tc>
      </w:tr>
      <w:tr w:rsidR="00221779" w:rsidRPr="00FC2960" w14:paraId="02CD19DB" w14:textId="77777777" w:rsidTr="00BC60DE">
        <w:trPr>
          <w:trHeight w:val="397"/>
        </w:trPr>
        <w:tc>
          <w:tcPr>
            <w:tcW w:w="836" w:type="pct"/>
            <w:tcBorders>
              <w:top w:val="single" w:sz="4" w:space="0" w:color="auto"/>
              <w:left w:val="double" w:sz="4" w:space="0" w:color="auto"/>
              <w:bottom w:val="single" w:sz="4" w:space="0" w:color="auto"/>
              <w:right w:val="single" w:sz="4" w:space="0" w:color="auto"/>
            </w:tcBorders>
            <w:vAlign w:val="center"/>
            <w:hideMark/>
          </w:tcPr>
          <w:p w14:paraId="36B24918"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2026</w:t>
            </w:r>
          </w:p>
        </w:tc>
        <w:tc>
          <w:tcPr>
            <w:tcW w:w="525" w:type="pct"/>
            <w:tcBorders>
              <w:top w:val="single" w:sz="4" w:space="0" w:color="auto"/>
              <w:left w:val="single" w:sz="4" w:space="0" w:color="auto"/>
              <w:bottom w:val="single" w:sz="4" w:space="0" w:color="auto"/>
              <w:right w:val="single" w:sz="4" w:space="0" w:color="auto"/>
            </w:tcBorders>
            <w:vAlign w:val="center"/>
            <w:hideMark/>
          </w:tcPr>
          <w:p w14:paraId="70AAF934" w14:textId="77777777"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10</w:t>
            </w:r>
          </w:p>
        </w:tc>
        <w:tc>
          <w:tcPr>
            <w:tcW w:w="593" w:type="pct"/>
            <w:tcBorders>
              <w:top w:val="single" w:sz="4" w:space="0" w:color="auto"/>
              <w:left w:val="single" w:sz="4" w:space="0" w:color="auto"/>
              <w:bottom w:val="single" w:sz="4" w:space="0" w:color="auto"/>
              <w:right w:val="single" w:sz="4" w:space="0" w:color="auto"/>
            </w:tcBorders>
            <w:vAlign w:val="center"/>
            <w:hideMark/>
          </w:tcPr>
          <w:p w14:paraId="6A2737C6" w14:textId="0BBE124A"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11</w:t>
            </w:r>
            <w:r w:rsidR="00221779" w:rsidRPr="00BC60DE">
              <w:rPr>
                <w:rFonts w:ascii="Arial" w:hAnsi="Arial" w:cs="Arial"/>
                <w:sz w:val="16"/>
                <w:szCs w:val="16"/>
              </w:rPr>
              <w:t> </w:t>
            </w:r>
            <w:r w:rsidRPr="00FC2960">
              <w:rPr>
                <w:rFonts w:ascii="Arial" w:hAnsi="Arial" w:cs="Arial"/>
                <w:sz w:val="16"/>
                <w:szCs w:val="16"/>
              </w:rPr>
              <w:t>500</w:t>
            </w:r>
            <w:r w:rsidR="00221779" w:rsidRPr="00BC60DE">
              <w:rPr>
                <w:rFonts w:ascii="Arial" w:hAnsi="Arial" w:cs="Arial"/>
                <w:sz w:val="16"/>
                <w:szCs w:val="16"/>
              </w:rPr>
              <w:t>,000</w:t>
            </w:r>
          </w:p>
        </w:tc>
        <w:tc>
          <w:tcPr>
            <w:tcW w:w="593" w:type="pct"/>
            <w:tcBorders>
              <w:top w:val="single" w:sz="4" w:space="0" w:color="auto"/>
              <w:left w:val="single" w:sz="4" w:space="0" w:color="auto"/>
              <w:bottom w:val="single" w:sz="4" w:space="0" w:color="auto"/>
              <w:right w:val="single" w:sz="4" w:space="0" w:color="auto"/>
            </w:tcBorders>
            <w:vAlign w:val="center"/>
            <w:hideMark/>
          </w:tcPr>
          <w:p w14:paraId="7D9398BE" w14:textId="440C631C"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5</w:t>
            </w:r>
            <w:r w:rsidR="00221779" w:rsidRPr="00BC60DE">
              <w:rPr>
                <w:rFonts w:ascii="Arial" w:hAnsi="Arial" w:cs="Arial"/>
                <w:sz w:val="16"/>
                <w:szCs w:val="16"/>
              </w:rPr>
              <w:t> </w:t>
            </w:r>
            <w:r w:rsidRPr="00FC2960">
              <w:rPr>
                <w:rFonts w:ascii="Arial" w:hAnsi="Arial" w:cs="Arial"/>
                <w:sz w:val="16"/>
                <w:szCs w:val="16"/>
              </w:rPr>
              <w:t>300</w:t>
            </w:r>
            <w:r w:rsidR="00221779" w:rsidRPr="00BC60DE">
              <w:rPr>
                <w:rFonts w:ascii="Arial" w:hAnsi="Arial" w:cs="Arial"/>
                <w:sz w:val="16"/>
                <w:szCs w:val="16"/>
              </w:rPr>
              <w:t>,000</w:t>
            </w:r>
          </w:p>
        </w:tc>
        <w:tc>
          <w:tcPr>
            <w:tcW w:w="412" w:type="pct"/>
            <w:tcBorders>
              <w:top w:val="single" w:sz="4" w:space="0" w:color="auto"/>
              <w:left w:val="single" w:sz="4" w:space="0" w:color="auto"/>
              <w:bottom w:val="single" w:sz="4" w:space="0" w:color="auto"/>
              <w:right w:val="single" w:sz="4" w:space="0" w:color="auto"/>
            </w:tcBorders>
            <w:vAlign w:val="center"/>
            <w:hideMark/>
          </w:tcPr>
          <w:p w14:paraId="2257ADDB" w14:textId="77777777"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2,172</w:t>
            </w:r>
          </w:p>
        </w:tc>
        <w:tc>
          <w:tcPr>
            <w:tcW w:w="431" w:type="pct"/>
            <w:tcBorders>
              <w:top w:val="single" w:sz="4" w:space="0" w:color="auto"/>
              <w:left w:val="single" w:sz="4" w:space="0" w:color="auto"/>
              <w:bottom w:val="single" w:sz="4" w:space="0" w:color="auto"/>
              <w:right w:val="single" w:sz="4" w:space="0" w:color="auto"/>
            </w:tcBorders>
            <w:vAlign w:val="center"/>
            <w:hideMark/>
          </w:tcPr>
          <w:p w14:paraId="18B575B7" w14:textId="77777777"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0,344</w:t>
            </w:r>
          </w:p>
        </w:tc>
        <w:tc>
          <w:tcPr>
            <w:tcW w:w="942" w:type="pct"/>
            <w:tcBorders>
              <w:top w:val="single" w:sz="4" w:space="0" w:color="auto"/>
              <w:left w:val="single" w:sz="4" w:space="0" w:color="auto"/>
              <w:bottom w:val="single" w:sz="4" w:space="0" w:color="auto"/>
              <w:right w:val="single" w:sz="4" w:space="0" w:color="auto"/>
            </w:tcBorders>
            <w:vAlign w:val="center"/>
            <w:hideMark/>
          </w:tcPr>
          <w:p w14:paraId="0471A814"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gaz ziemny</w:t>
            </w:r>
          </w:p>
        </w:tc>
        <w:tc>
          <w:tcPr>
            <w:tcW w:w="667" w:type="pct"/>
            <w:tcBorders>
              <w:top w:val="single" w:sz="4" w:space="0" w:color="auto"/>
              <w:left w:val="single" w:sz="4" w:space="0" w:color="auto"/>
              <w:bottom w:val="single" w:sz="4" w:space="0" w:color="auto"/>
              <w:right w:val="double" w:sz="4" w:space="0" w:color="auto"/>
            </w:tcBorders>
            <w:vAlign w:val="center"/>
            <w:hideMark/>
          </w:tcPr>
          <w:p w14:paraId="1749BC65" w14:textId="27DF06B4"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530</w:t>
            </w:r>
            <w:r w:rsidR="00221779" w:rsidRPr="00BC60DE">
              <w:rPr>
                <w:rFonts w:ascii="Arial" w:hAnsi="Arial" w:cs="Arial"/>
                <w:sz w:val="16"/>
                <w:szCs w:val="16"/>
              </w:rPr>
              <w:t> </w:t>
            </w:r>
            <w:r w:rsidRPr="00FC2960">
              <w:rPr>
                <w:rFonts w:ascii="Arial" w:hAnsi="Arial" w:cs="Arial"/>
                <w:sz w:val="16"/>
                <w:szCs w:val="16"/>
              </w:rPr>
              <w:t>000</w:t>
            </w:r>
            <w:r w:rsidR="00221779" w:rsidRPr="00BC60DE">
              <w:rPr>
                <w:rFonts w:ascii="Arial" w:hAnsi="Arial" w:cs="Arial"/>
                <w:sz w:val="16"/>
                <w:szCs w:val="16"/>
              </w:rPr>
              <w:t>,000</w:t>
            </w:r>
            <w:r w:rsidRPr="00FC2960">
              <w:rPr>
                <w:rFonts w:ascii="Arial" w:hAnsi="Arial" w:cs="Arial"/>
                <w:color w:val="000000" w:themeColor="text1"/>
                <w:sz w:val="16"/>
                <w:szCs w:val="16"/>
              </w:rPr>
              <w:t xml:space="preserve"> m</w:t>
            </w:r>
            <w:r w:rsidRPr="00FC2960">
              <w:rPr>
                <w:rFonts w:ascii="Arial" w:hAnsi="Arial" w:cs="Arial"/>
                <w:color w:val="000000" w:themeColor="text1"/>
                <w:sz w:val="16"/>
                <w:szCs w:val="16"/>
                <w:vertAlign w:val="superscript"/>
              </w:rPr>
              <w:t>3</w:t>
            </w:r>
            <w:r w:rsidRPr="00FC2960">
              <w:rPr>
                <w:rFonts w:ascii="Arial" w:hAnsi="Arial" w:cs="Arial"/>
                <w:color w:val="000000" w:themeColor="text1"/>
                <w:sz w:val="16"/>
                <w:szCs w:val="16"/>
              </w:rPr>
              <w:t>/rok</w:t>
            </w:r>
          </w:p>
        </w:tc>
      </w:tr>
      <w:tr w:rsidR="00221779" w:rsidRPr="00FC2960" w14:paraId="17D7F2BA" w14:textId="77777777" w:rsidTr="00BC60DE">
        <w:trPr>
          <w:trHeight w:val="397"/>
        </w:trPr>
        <w:tc>
          <w:tcPr>
            <w:tcW w:w="836" w:type="pct"/>
            <w:tcBorders>
              <w:top w:val="single" w:sz="4" w:space="0" w:color="auto"/>
              <w:left w:val="double" w:sz="4" w:space="0" w:color="auto"/>
              <w:bottom w:val="single" w:sz="4" w:space="0" w:color="auto"/>
              <w:right w:val="single" w:sz="4" w:space="0" w:color="auto"/>
            </w:tcBorders>
            <w:vAlign w:val="center"/>
            <w:hideMark/>
          </w:tcPr>
          <w:p w14:paraId="11658BA7"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2027</w:t>
            </w:r>
          </w:p>
        </w:tc>
        <w:tc>
          <w:tcPr>
            <w:tcW w:w="525" w:type="pct"/>
            <w:tcBorders>
              <w:top w:val="single" w:sz="4" w:space="0" w:color="auto"/>
              <w:left w:val="single" w:sz="4" w:space="0" w:color="auto"/>
              <w:bottom w:val="single" w:sz="4" w:space="0" w:color="auto"/>
              <w:right w:val="single" w:sz="4" w:space="0" w:color="auto"/>
            </w:tcBorders>
            <w:vAlign w:val="center"/>
            <w:hideMark/>
          </w:tcPr>
          <w:p w14:paraId="7FAB35C5" w14:textId="77777777"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10</w:t>
            </w:r>
          </w:p>
        </w:tc>
        <w:tc>
          <w:tcPr>
            <w:tcW w:w="593" w:type="pct"/>
            <w:tcBorders>
              <w:top w:val="single" w:sz="4" w:space="0" w:color="auto"/>
              <w:left w:val="single" w:sz="4" w:space="0" w:color="auto"/>
              <w:bottom w:val="single" w:sz="4" w:space="0" w:color="auto"/>
              <w:right w:val="single" w:sz="4" w:space="0" w:color="auto"/>
            </w:tcBorders>
            <w:vAlign w:val="center"/>
            <w:hideMark/>
          </w:tcPr>
          <w:p w14:paraId="663ACEEF" w14:textId="36DCCEC2"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11</w:t>
            </w:r>
            <w:r w:rsidR="00221779" w:rsidRPr="00BC60DE">
              <w:rPr>
                <w:rFonts w:ascii="Arial" w:hAnsi="Arial" w:cs="Arial"/>
                <w:sz w:val="16"/>
                <w:szCs w:val="16"/>
              </w:rPr>
              <w:t> </w:t>
            </w:r>
            <w:r w:rsidRPr="00FC2960">
              <w:rPr>
                <w:rFonts w:ascii="Arial" w:hAnsi="Arial" w:cs="Arial"/>
                <w:sz w:val="16"/>
                <w:szCs w:val="16"/>
              </w:rPr>
              <w:t>500</w:t>
            </w:r>
            <w:r w:rsidR="00221779" w:rsidRPr="00BC60DE">
              <w:rPr>
                <w:rFonts w:ascii="Arial" w:hAnsi="Arial" w:cs="Arial"/>
                <w:sz w:val="16"/>
                <w:szCs w:val="16"/>
              </w:rPr>
              <w:t>,000</w:t>
            </w:r>
          </w:p>
        </w:tc>
        <w:tc>
          <w:tcPr>
            <w:tcW w:w="593" w:type="pct"/>
            <w:tcBorders>
              <w:top w:val="single" w:sz="4" w:space="0" w:color="auto"/>
              <w:left w:val="single" w:sz="4" w:space="0" w:color="auto"/>
              <w:bottom w:val="single" w:sz="4" w:space="0" w:color="auto"/>
              <w:right w:val="single" w:sz="4" w:space="0" w:color="auto"/>
            </w:tcBorders>
            <w:vAlign w:val="center"/>
            <w:hideMark/>
          </w:tcPr>
          <w:p w14:paraId="79219723" w14:textId="74F0DC88"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5</w:t>
            </w:r>
            <w:r w:rsidR="00221779" w:rsidRPr="00BC60DE">
              <w:rPr>
                <w:rFonts w:ascii="Arial" w:hAnsi="Arial" w:cs="Arial"/>
                <w:sz w:val="16"/>
                <w:szCs w:val="16"/>
              </w:rPr>
              <w:t> </w:t>
            </w:r>
            <w:r w:rsidRPr="00FC2960">
              <w:rPr>
                <w:rFonts w:ascii="Arial" w:hAnsi="Arial" w:cs="Arial"/>
                <w:sz w:val="16"/>
                <w:szCs w:val="16"/>
              </w:rPr>
              <w:t>300</w:t>
            </w:r>
            <w:r w:rsidR="00221779" w:rsidRPr="00BC60DE">
              <w:rPr>
                <w:rFonts w:ascii="Arial" w:hAnsi="Arial" w:cs="Arial"/>
                <w:sz w:val="16"/>
                <w:szCs w:val="16"/>
              </w:rPr>
              <w:t>,000</w:t>
            </w:r>
          </w:p>
        </w:tc>
        <w:tc>
          <w:tcPr>
            <w:tcW w:w="412" w:type="pct"/>
            <w:tcBorders>
              <w:top w:val="single" w:sz="4" w:space="0" w:color="auto"/>
              <w:left w:val="single" w:sz="4" w:space="0" w:color="auto"/>
              <w:bottom w:val="single" w:sz="4" w:space="0" w:color="auto"/>
              <w:right w:val="single" w:sz="4" w:space="0" w:color="auto"/>
            </w:tcBorders>
            <w:vAlign w:val="center"/>
            <w:hideMark/>
          </w:tcPr>
          <w:p w14:paraId="18B024A2" w14:textId="77777777"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2,172</w:t>
            </w:r>
          </w:p>
        </w:tc>
        <w:tc>
          <w:tcPr>
            <w:tcW w:w="431" w:type="pct"/>
            <w:tcBorders>
              <w:top w:val="single" w:sz="4" w:space="0" w:color="auto"/>
              <w:left w:val="single" w:sz="4" w:space="0" w:color="auto"/>
              <w:bottom w:val="single" w:sz="4" w:space="0" w:color="auto"/>
              <w:right w:val="single" w:sz="4" w:space="0" w:color="auto"/>
            </w:tcBorders>
            <w:vAlign w:val="center"/>
            <w:hideMark/>
          </w:tcPr>
          <w:p w14:paraId="387A2BB3" w14:textId="77777777"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0,344</w:t>
            </w:r>
          </w:p>
        </w:tc>
        <w:tc>
          <w:tcPr>
            <w:tcW w:w="942" w:type="pct"/>
            <w:tcBorders>
              <w:top w:val="single" w:sz="4" w:space="0" w:color="auto"/>
              <w:left w:val="single" w:sz="4" w:space="0" w:color="auto"/>
              <w:bottom w:val="single" w:sz="4" w:space="0" w:color="auto"/>
              <w:right w:val="single" w:sz="4" w:space="0" w:color="auto"/>
            </w:tcBorders>
            <w:vAlign w:val="center"/>
            <w:hideMark/>
          </w:tcPr>
          <w:p w14:paraId="41EB4B7E" w14:textId="77777777" w:rsidR="00FC2960" w:rsidRPr="00FC2960" w:rsidRDefault="00FC2960" w:rsidP="00FC2960">
            <w:pPr>
              <w:spacing w:before="60" w:after="60"/>
              <w:jc w:val="center"/>
              <w:rPr>
                <w:rFonts w:ascii="Arial" w:hAnsi="Arial" w:cs="Arial"/>
                <w:color w:val="000000" w:themeColor="text1"/>
                <w:sz w:val="16"/>
                <w:szCs w:val="16"/>
              </w:rPr>
            </w:pPr>
            <w:r w:rsidRPr="00FC2960">
              <w:rPr>
                <w:rFonts w:ascii="Arial" w:hAnsi="Arial" w:cs="Arial"/>
                <w:color w:val="000000" w:themeColor="text1"/>
                <w:sz w:val="16"/>
                <w:szCs w:val="16"/>
              </w:rPr>
              <w:t>gaz ziemny</w:t>
            </w:r>
          </w:p>
        </w:tc>
        <w:tc>
          <w:tcPr>
            <w:tcW w:w="667" w:type="pct"/>
            <w:tcBorders>
              <w:top w:val="single" w:sz="4" w:space="0" w:color="auto"/>
              <w:left w:val="single" w:sz="4" w:space="0" w:color="auto"/>
              <w:bottom w:val="single" w:sz="4" w:space="0" w:color="auto"/>
              <w:right w:val="double" w:sz="4" w:space="0" w:color="auto"/>
            </w:tcBorders>
            <w:vAlign w:val="center"/>
            <w:hideMark/>
          </w:tcPr>
          <w:p w14:paraId="7ABBF5F7" w14:textId="2FF20C48" w:rsidR="00FC2960" w:rsidRPr="00FC2960" w:rsidRDefault="00FC2960" w:rsidP="00FC2960">
            <w:pPr>
              <w:spacing w:before="60" w:after="60"/>
              <w:jc w:val="center"/>
              <w:rPr>
                <w:rFonts w:ascii="Arial" w:hAnsi="Arial" w:cs="Arial"/>
                <w:sz w:val="16"/>
                <w:szCs w:val="16"/>
              </w:rPr>
            </w:pPr>
            <w:r w:rsidRPr="00FC2960">
              <w:rPr>
                <w:rFonts w:ascii="Arial" w:hAnsi="Arial" w:cs="Arial"/>
                <w:sz w:val="16"/>
                <w:szCs w:val="16"/>
              </w:rPr>
              <w:t>530</w:t>
            </w:r>
            <w:r w:rsidR="00221779" w:rsidRPr="00BC60DE">
              <w:rPr>
                <w:rFonts w:ascii="Arial" w:hAnsi="Arial" w:cs="Arial"/>
                <w:sz w:val="16"/>
                <w:szCs w:val="16"/>
              </w:rPr>
              <w:t> </w:t>
            </w:r>
            <w:r w:rsidRPr="00FC2960">
              <w:rPr>
                <w:rFonts w:ascii="Arial" w:hAnsi="Arial" w:cs="Arial"/>
                <w:sz w:val="16"/>
                <w:szCs w:val="16"/>
              </w:rPr>
              <w:t>000</w:t>
            </w:r>
            <w:r w:rsidR="00221779" w:rsidRPr="00BC60DE">
              <w:rPr>
                <w:rFonts w:ascii="Arial" w:hAnsi="Arial" w:cs="Arial"/>
                <w:sz w:val="16"/>
                <w:szCs w:val="16"/>
              </w:rPr>
              <w:t>,000</w:t>
            </w:r>
            <w:r w:rsidRPr="00FC2960">
              <w:rPr>
                <w:rFonts w:ascii="Arial" w:hAnsi="Arial" w:cs="Arial"/>
                <w:color w:val="000000" w:themeColor="text1"/>
                <w:sz w:val="16"/>
                <w:szCs w:val="16"/>
              </w:rPr>
              <w:t xml:space="preserve"> m</w:t>
            </w:r>
            <w:r w:rsidRPr="00FC2960">
              <w:rPr>
                <w:rFonts w:ascii="Arial" w:hAnsi="Arial" w:cs="Arial"/>
                <w:color w:val="000000" w:themeColor="text1"/>
                <w:sz w:val="16"/>
                <w:szCs w:val="16"/>
                <w:vertAlign w:val="superscript"/>
              </w:rPr>
              <w:t>3</w:t>
            </w:r>
            <w:r w:rsidRPr="00FC2960">
              <w:rPr>
                <w:rFonts w:ascii="Arial" w:hAnsi="Arial" w:cs="Arial"/>
                <w:color w:val="000000" w:themeColor="text1"/>
                <w:sz w:val="16"/>
                <w:szCs w:val="16"/>
              </w:rPr>
              <w:t>/rok</w:t>
            </w:r>
          </w:p>
        </w:tc>
      </w:tr>
      <w:tr w:rsidR="00221779" w:rsidRPr="00FC2960" w14:paraId="2C688DDA" w14:textId="77777777" w:rsidTr="00BC60DE">
        <w:trPr>
          <w:trHeight w:val="397"/>
        </w:trPr>
        <w:tc>
          <w:tcPr>
            <w:tcW w:w="836" w:type="pct"/>
            <w:tcBorders>
              <w:top w:val="single" w:sz="4" w:space="0" w:color="auto"/>
              <w:left w:val="double" w:sz="4" w:space="0" w:color="auto"/>
              <w:bottom w:val="double" w:sz="4" w:space="0" w:color="auto"/>
              <w:right w:val="single" w:sz="4" w:space="0" w:color="auto"/>
            </w:tcBorders>
            <w:vAlign w:val="center"/>
            <w:hideMark/>
          </w:tcPr>
          <w:p w14:paraId="528795EC" w14:textId="77777777" w:rsidR="00FC2960" w:rsidRPr="00FC2960" w:rsidRDefault="00FC2960" w:rsidP="00FC2960">
            <w:pPr>
              <w:spacing w:before="60" w:after="60"/>
              <w:jc w:val="center"/>
              <w:rPr>
                <w:rFonts w:ascii="Arial" w:hAnsi="Arial" w:cs="Arial"/>
                <w:b/>
                <w:bCs/>
                <w:sz w:val="16"/>
                <w:szCs w:val="16"/>
              </w:rPr>
            </w:pPr>
            <w:r w:rsidRPr="00FC2960">
              <w:rPr>
                <w:rFonts w:ascii="Arial" w:hAnsi="Arial" w:cs="Arial"/>
                <w:b/>
                <w:bCs/>
                <w:sz w:val="16"/>
                <w:szCs w:val="16"/>
              </w:rPr>
              <w:t>2028</w:t>
            </w:r>
          </w:p>
        </w:tc>
        <w:tc>
          <w:tcPr>
            <w:tcW w:w="525" w:type="pct"/>
            <w:tcBorders>
              <w:top w:val="single" w:sz="4" w:space="0" w:color="auto"/>
              <w:left w:val="single" w:sz="4" w:space="0" w:color="auto"/>
              <w:bottom w:val="double" w:sz="4" w:space="0" w:color="auto"/>
              <w:right w:val="single" w:sz="4" w:space="0" w:color="auto"/>
            </w:tcBorders>
            <w:vAlign w:val="center"/>
            <w:hideMark/>
          </w:tcPr>
          <w:p w14:paraId="368F5C19" w14:textId="77777777" w:rsidR="00FC2960" w:rsidRPr="00FC2960" w:rsidRDefault="00FC2960" w:rsidP="00FC2960">
            <w:pPr>
              <w:spacing w:before="60" w:after="60"/>
              <w:jc w:val="center"/>
              <w:rPr>
                <w:rFonts w:ascii="Arial" w:hAnsi="Arial" w:cs="Arial"/>
                <w:bCs/>
                <w:sz w:val="16"/>
                <w:szCs w:val="16"/>
              </w:rPr>
            </w:pPr>
            <w:r w:rsidRPr="00FC2960">
              <w:rPr>
                <w:rFonts w:ascii="Arial" w:hAnsi="Arial" w:cs="Arial"/>
                <w:sz w:val="16"/>
                <w:szCs w:val="16"/>
              </w:rPr>
              <w:t>10</w:t>
            </w:r>
          </w:p>
        </w:tc>
        <w:tc>
          <w:tcPr>
            <w:tcW w:w="593" w:type="pct"/>
            <w:tcBorders>
              <w:top w:val="single" w:sz="4" w:space="0" w:color="auto"/>
              <w:left w:val="single" w:sz="4" w:space="0" w:color="auto"/>
              <w:bottom w:val="double" w:sz="4" w:space="0" w:color="auto"/>
              <w:right w:val="single" w:sz="4" w:space="0" w:color="auto"/>
            </w:tcBorders>
            <w:vAlign w:val="center"/>
            <w:hideMark/>
          </w:tcPr>
          <w:p w14:paraId="34CCEAFF" w14:textId="2EE44898" w:rsidR="00FC2960" w:rsidRPr="00FC2960" w:rsidRDefault="00FC2960" w:rsidP="00FC2960">
            <w:pPr>
              <w:spacing w:before="60" w:after="60"/>
              <w:jc w:val="center"/>
              <w:rPr>
                <w:rFonts w:ascii="Arial" w:eastAsia="Calibri" w:hAnsi="Arial" w:cs="Arial"/>
                <w:sz w:val="16"/>
                <w:szCs w:val="16"/>
              </w:rPr>
            </w:pPr>
            <w:r w:rsidRPr="00FC2960">
              <w:rPr>
                <w:rFonts w:ascii="Arial" w:eastAsia="Calibri" w:hAnsi="Arial" w:cs="Arial"/>
                <w:sz w:val="16"/>
                <w:szCs w:val="16"/>
              </w:rPr>
              <w:t>11</w:t>
            </w:r>
            <w:r w:rsidR="00221779" w:rsidRPr="00BC60DE">
              <w:rPr>
                <w:rFonts w:ascii="Arial" w:eastAsia="Calibri" w:hAnsi="Arial" w:cs="Arial"/>
                <w:sz w:val="16"/>
                <w:szCs w:val="16"/>
              </w:rPr>
              <w:t> </w:t>
            </w:r>
            <w:r w:rsidRPr="00FC2960">
              <w:rPr>
                <w:rFonts w:ascii="Arial" w:eastAsia="Calibri" w:hAnsi="Arial" w:cs="Arial"/>
                <w:sz w:val="16"/>
                <w:szCs w:val="16"/>
              </w:rPr>
              <w:t>500</w:t>
            </w:r>
            <w:r w:rsidR="00221779" w:rsidRPr="00BC60DE">
              <w:rPr>
                <w:rFonts w:ascii="Arial" w:eastAsia="Calibri" w:hAnsi="Arial" w:cs="Arial"/>
                <w:sz w:val="16"/>
                <w:szCs w:val="16"/>
              </w:rPr>
              <w:t>,000</w:t>
            </w:r>
          </w:p>
        </w:tc>
        <w:tc>
          <w:tcPr>
            <w:tcW w:w="593" w:type="pct"/>
            <w:tcBorders>
              <w:top w:val="single" w:sz="4" w:space="0" w:color="auto"/>
              <w:left w:val="single" w:sz="4" w:space="0" w:color="auto"/>
              <w:bottom w:val="double" w:sz="4" w:space="0" w:color="auto"/>
              <w:right w:val="single" w:sz="4" w:space="0" w:color="auto"/>
            </w:tcBorders>
            <w:vAlign w:val="center"/>
            <w:hideMark/>
          </w:tcPr>
          <w:p w14:paraId="34601027" w14:textId="5EF783A7" w:rsidR="00FC2960" w:rsidRPr="00FC2960" w:rsidRDefault="00FC2960" w:rsidP="00FC2960">
            <w:pPr>
              <w:spacing w:before="60" w:after="60"/>
              <w:jc w:val="center"/>
              <w:rPr>
                <w:rFonts w:ascii="Arial" w:eastAsia="Calibri" w:hAnsi="Arial" w:cs="Arial"/>
                <w:sz w:val="16"/>
                <w:szCs w:val="16"/>
              </w:rPr>
            </w:pPr>
            <w:r w:rsidRPr="00FC2960">
              <w:rPr>
                <w:rFonts w:ascii="Arial" w:eastAsia="Calibri" w:hAnsi="Arial" w:cs="Arial"/>
                <w:sz w:val="16"/>
                <w:szCs w:val="16"/>
              </w:rPr>
              <w:t>5</w:t>
            </w:r>
            <w:r w:rsidR="00221779" w:rsidRPr="00BC60DE">
              <w:rPr>
                <w:rFonts w:ascii="Arial" w:eastAsia="Calibri" w:hAnsi="Arial" w:cs="Arial"/>
                <w:sz w:val="16"/>
                <w:szCs w:val="16"/>
              </w:rPr>
              <w:t> </w:t>
            </w:r>
            <w:r w:rsidRPr="00FC2960">
              <w:rPr>
                <w:rFonts w:ascii="Arial" w:eastAsia="Calibri" w:hAnsi="Arial" w:cs="Arial"/>
                <w:sz w:val="16"/>
                <w:szCs w:val="16"/>
              </w:rPr>
              <w:t>300</w:t>
            </w:r>
            <w:r w:rsidR="00221779" w:rsidRPr="00BC60DE">
              <w:rPr>
                <w:rFonts w:ascii="Arial" w:eastAsia="Calibri" w:hAnsi="Arial" w:cs="Arial"/>
                <w:sz w:val="16"/>
                <w:szCs w:val="16"/>
              </w:rPr>
              <w:t>,000</w:t>
            </w:r>
          </w:p>
        </w:tc>
        <w:tc>
          <w:tcPr>
            <w:tcW w:w="412" w:type="pct"/>
            <w:tcBorders>
              <w:top w:val="single" w:sz="4" w:space="0" w:color="auto"/>
              <w:left w:val="single" w:sz="4" w:space="0" w:color="auto"/>
              <w:bottom w:val="double" w:sz="4" w:space="0" w:color="auto"/>
              <w:right w:val="single" w:sz="4" w:space="0" w:color="auto"/>
            </w:tcBorders>
            <w:vAlign w:val="center"/>
            <w:hideMark/>
          </w:tcPr>
          <w:p w14:paraId="64588800" w14:textId="77777777" w:rsidR="00FC2960" w:rsidRPr="00FC2960" w:rsidRDefault="00FC2960" w:rsidP="00FC2960">
            <w:pPr>
              <w:spacing w:before="60" w:after="60"/>
              <w:jc w:val="center"/>
              <w:rPr>
                <w:rFonts w:ascii="Arial" w:eastAsia="Calibri" w:hAnsi="Arial" w:cs="Arial"/>
                <w:sz w:val="16"/>
                <w:szCs w:val="16"/>
              </w:rPr>
            </w:pPr>
            <w:r w:rsidRPr="00FC2960">
              <w:rPr>
                <w:rFonts w:ascii="Arial" w:hAnsi="Arial" w:cs="Arial"/>
                <w:sz w:val="16"/>
                <w:szCs w:val="16"/>
              </w:rPr>
              <w:t>2,172</w:t>
            </w:r>
          </w:p>
        </w:tc>
        <w:tc>
          <w:tcPr>
            <w:tcW w:w="431" w:type="pct"/>
            <w:tcBorders>
              <w:top w:val="single" w:sz="4" w:space="0" w:color="auto"/>
              <w:left w:val="single" w:sz="4" w:space="0" w:color="auto"/>
              <w:bottom w:val="double" w:sz="4" w:space="0" w:color="auto"/>
              <w:right w:val="single" w:sz="4" w:space="0" w:color="auto"/>
            </w:tcBorders>
            <w:vAlign w:val="center"/>
            <w:hideMark/>
          </w:tcPr>
          <w:p w14:paraId="33664E0E" w14:textId="77777777" w:rsidR="00FC2960" w:rsidRPr="00FC2960" w:rsidRDefault="00FC2960" w:rsidP="00FC2960">
            <w:pPr>
              <w:spacing w:before="60" w:after="60"/>
              <w:jc w:val="center"/>
              <w:rPr>
                <w:rFonts w:ascii="Arial" w:eastAsia="Calibri" w:hAnsi="Arial" w:cs="Arial"/>
                <w:sz w:val="16"/>
                <w:szCs w:val="16"/>
              </w:rPr>
            </w:pPr>
            <w:r w:rsidRPr="00FC2960">
              <w:rPr>
                <w:rFonts w:ascii="Arial" w:hAnsi="Arial" w:cs="Arial"/>
                <w:sz w:val="16"/>
                <w:szCs w:val="16"/>
              </w:rPr>
              <w:t>0,344</w:t>
            </w:r>
          </w:p>
        </w:tc>
        <w:tc>
          <w:tcPr>
            <w:tcW w:w="942" w:type="pct"/>
            <w:tcBorders>
              <w:top w:val="single" w:sz="4" w:space="0" w:color="auto"/>
              <w:left w:val="single" w:sz="4" w:space="0" w:color="auto"/>
              <w:bottom w:val="double" w:sz="4" w:space="0" w:color="auto"/>
              <w:right w:val="single" w:sz="4" w:space="0" w:color="auto"/>
            </w:tcBorders>
            <w:vAlign w:val="center"/>
            <w:hideMark/>
          </w:tcPr>
          <w:p w14:paraId="76CD31B2" w14:textId="77777777" w:rsidR="00FC2960" w:rsidRPr="00FC2960" w:rsidRDefault="00FC2960" w:rsidP="00FC2960">
            <w:pPr>
              <w:spacing w:before="60" w:after="60"/>
              <w:jc w:val="center"/>
              <w:rPr>
                <w:rFonts w:ascii="Arial" w:eastAsia="Calibri" w:hAnsi="Arial" w:cs="Arial"/>
                <w:color w:val="000000" w:themeColor="text1"/>
                <w:sz w:val="16"/>
                <w:szCs w:val="16"/>
              </w:rPr>
            </w:pPr>
            <w:r w:rsidRPr="00FC2960">
              <w:rPr>
                <w:rFonts w:ascii="Arial" w:hAnsi="Arial" w:cs="Arial"/>
                <w:color w:val="000000" w:themeColor="text1"/>
                <w:sz w:val="16"/>
                <w:szCs w:val="16"/>
              </w:rPr>
              <w:t>gaz ziemny</w:t>
            </w:r>
          </w:p>
        </w:tc>
        <w:tc>
          <w:tcPr>
            <w:tcW w:w="667" w:type="pct"/>
            <w:tcBorders>
              <w:top w:val="single" w:sz="4" w:space="0" w:color="auto"/>
              <w:left w:val="single" w:sz="4" w:space="0" w:color="auto"/>
              <w:bottom w:val="double" w:sz="4" w:space="0" w:color="auto"/>
              <w:right w:val="double" w:sz="4" w:space="0" w:color="auto"/>
            </w:tcBorders>
            <w:vAlign w:val="center"/>
            <w:hideMark/>
          </w:tcPr>
          <w:p w14:paraId="38F865DC" w14:textId="4AD9E796" w:rsidR="00FC2960" w:rsidRPr="00FC2960" w:rsidRDefault="00FC2960" w:rsidP="00FC2960">
            <w:pPr>
              <w:spacing w:before="60" w:after="60"/>
              <w:jc w:val="center"/>
              <w:rPr>
                <w:rFonts w:ascii="Arial" w:eastAsia="Calibri" w:hAnsi="Arial" w:cs="Arial"/>
                <w:sz w:val="16"/>
                <w:szCs w:val="16"/>
              </w:rPr>
            </w:pPr>
            <w:r w:rsidRPr="00FC2960">
              <w:rPr>
                <w:rFonts w:ascii="Arial" w:eastAsia="Calibri" w:hAnsi="Arial" w:cs="Arial"/>
                <w:sz w:val="16"/>
                <w:szCs w:val="16"/>
              </w:rPr>
              <w:t>530</w:t>
            </w:r>
            <w:r w:rsidR="00221779" w:rsidRPr="00BC60DE">
              <w:rPr>
                <w:rFonts w:ascii="Arial" w:eastAsia="Calibri" w:hAnsi="Arial" w:cs="Arial"/>
                <w:sz w:val="16"/>
                <w:szCs w:val="16"/>
              </w:rPr>
              <w:t> </w:t>
            </w:r>
            <w:r w:rsidRPr="00FC2960">
              <w:rPr>
                <w:rFonts w:ascii="Arial" w:eastAsia="Calibri" w:hAnsi="Arial" w:cs="Arial"/>
                <w:sz w:val="16"/>
                <w:szCs w:val="16"/>
              </w:rPr>
              <w:t>000</w:t>
            </w:r>
            <w:r w:rsidR="00221779" w:rsidRPr="00BC60DE">
              <w:rPr>
                <w:rFonts w:ascii="Arial" w:eastAsia="Calibri" w:hAnsi="Arial" w:cs="Arial"/>
                <w:sz w:val="16"/>
                <w:szCs w:val="16"/>
              </w:rPr>
              <w:t>,000</w:t>
            </w:r>
            <w:r w:rsidRPr="00FC2960">
              <w:rPr>
                <w:rFonts w:ascii="Arial" w:hAnsi="Arial" w:cs="Arial"/>
                <w:color w:val="000000" w:themeColor="text1"/>
                <w:sz w:val="16"/>
                <w:szCs w:val="16"/>
              </w:rPr>
              <w:t xml:space="preserve"> m</w:t>
            </w:r>
            <w:r w:rsidRPr="00FC2960">
              <w:rPr>
                <w:rFonts w:ascii="Arial" w:hAnsi="Arial" w:cs="Arial"/>
                <w:color w:val="000000" w:themeColor="text1"/>
                <w:sz w:val="16"/>
                <w:szCs w:val="16"/>
                <w:vertAlign w:val="superscript"/>
              </w:rPr>
              <w:t>3</w:t>
            </w:r>
            <w:r w:rsidRPr="00FC2960">
              <w:rPr>
                <w:rFonts w:ascii="Arial" w:hAnsi="Arial" w:cs="Arial"/>
                <w:color w:val="000000" w:themeColor="text1"/>
                <w:sz w:val="16"/>
                <w:szCs w:val="16"/>
              </w:rPr>
              <w:t>/rok</w:t>
            </w:r>
          </w:p>
        </w:tc>
      </w:tr>
    </w:tbl>
    <w:p w14:paraId="40F0C90E" w14:textId="525D268A" w:rsidR="00221779" w:rsidRDefault="00221779" w:rsidP="00EA1998">
      <w:pPr>
        <w:pStyle w:val="Tekstkomentarza"/>
        <w:tabs>
          <w:tab w:val="left" w:pos="5835"/>
        </w:tabs>
        <w:spacing w:before="120" w:after="120"/>
        <w:jc w:val="right"/>
        <w:rPr>
          <w:sz w:val="22"/>
          <w:szCs w:val="22"/>
        </w:rPr>
      </w:pPr>
      <w:r w:rsidRPr="00221779">
        <w:rPr>
          <w:sz w:val="18"/>
          <w:szCs w:val="18"/>
        </w:rPr>
        <w:t xml:space="preserve">Źródło: </w:t>
      </w:r>
      <w:r w:rsidR="00405B1C" w:rsidRPr="00405B1C">
        <w:rPr>
          <w:sz w:val="18"/>
          <w:szCs w:val="18"/>
        </w:rPr>
        <w:t>Przedsiębiorstwo Komunalne „Gniewkowo” Sp. z o.o.</w:t>
      </w:r>
    </w:p>
    <w:p w14:paraId="34899EB3" w14:textId="4C42771C" w:rsidR="00801319" w:rsidRDefault="00205ABD" w:rsidP="00403034">
      <w:pPr>
        <w:pStyle w:val="Tekstkomentarza"/>
        <w:spacing w:before="120" w:after="120" w:line="360" w:lineRule="auto"/>
        <w:jc w:val="both"/>
        <w:rPr>
          <w:sz w:val="22"/>
          <w:szCs w:val="22"/>
        </w:rPr>
      </w:pPr>
      <w:r w:rsidRPr="00205ABD">
        <w:rPr>
          <w:sz w:val="22"/>
          <w:szCs w:val="22"/>
        </w:rPr>
        <w:t>W poniższej tabeli przedstawiono procentowy udział wykorzystania ciepła przez poszczególne obiekty podłączone z sieci ciepłowniczej. Największy udział wykorzystania ciepła przypada na budynki mieszkalne wielorodzinne (</w:t>
      </w:r>
      <w:r>
        <w:rPr>
          <w:sz w:val="22"/>
          <w:szCs w:val="22"/>
        </w:rPr>
        <w:t>91</w:t>
      </w:r>
      <w:r w:rsidRPr="00205ABD">
        <w:rPr>
          <w:sz w:val="22"/>
          <w:szCs w:val="22"/>
        </w:rPr>
        <w:t>,</w:t>
      </w:r>
      <w:r>
        <w:rPr>
          <w:sz w:val="22"/>
          <w:szCs w:val="22"/>
        </w:rPr>
        <w:t>6</w:t>
      </w:r>
      <w:r w:rsidRPr="00205ABD">
        <w:rPr>
          <w:sz w:val="22"/>
          <w:szCs w:val="22"/>
        </w:rPr>
        <w:t>0% w 202</w:t>
      </w:r>
      <w:r>
        <w:rPr>
          <w:sz w:val="22"/>
          <w:szCs w:val="22"/>
        </w:rPr>
        <w:t>5</w:t>
      </w:r>
      <w:r w:rsidRPr="00205ABD">
        <w:rPr>
          <w:sz w:val="22"/>
          <w:szCs w:val="22"/>
        </w:rPr>
        <w:t xml:space="preserve"> r.).</w:t>
      </w:r>
      <w:r>
        <w:rPr>
          <w:sz w:val="22"/>
          <w:szCs w:val="22"/>
        </w:rPr>
        <w:t xml:space="preserve"> </w:t>
      </w:r>
    </w:p>
    <w:p w14:paraId="358F2352" w14:textId="01E58C5F" w:rsidR="00205ABD" w:rsidRDefault="00EA1998" w:rsidP="00205ABD">
      <w:pPr>
        <w:pStyle w:val="Legenda"/>
        <w:keepNext/>
      </w:pPr>
      <w:bookmarkStart w:id="69" w:name="_Toc235375372"/>
      <w:r>
        <w:t xml:space="preserve">Tabela </w:t>
      </w:r>
      <w:r>
        <w:fldChar w:fldCharType="begin"/>
      </w:r>
      <w:r>
        <w:instrText xml:space="preserve"> SEQ Tabela \* ARABIC </w:instrText>
      </w:r>
      <w:r>
        <w:fldChar w:fldCharType="separate"/>
      </w:r>
      <w:r w:rsidR="004C6974">
        <w:rPr>
          <w:noProof/>
        </w:rPr>
        <w:t>15</w:t>
      </w:r>
      <w:r>
        <w:fldChar w:fldCharType="end"/>
      </w:r>
      <w:r>
        <w:t xml:space="preserve">. </w:t>
      </w:r>
      <w:bookmarkStart w:id="70" w:name="_Hlk235086417"/>
      <w:r w:rsidR="00205ABD" w:rsidRPr="00205ABD">
        <w:t>Dane od Przedsiębiorstwo Komunalne „Gniewkowo” Sp. z o.o. dotyczące</w:t>
      </w:r>
      <w:r w:rsidR="00205ABD">
        <w:t xml:space="preserve"> </w:t>
      </w:r>
      <w:bookmarkEnd w:id="70"/>
      <w:r w:rsidR="00205ABD">
        <w:t xml:space="preserve">procentowego udziału </w:t>
      </w:r>
      <w:r w:rsidR="00205ABD" w:rsidRPr="00205ABD">
        <w:t xml:space="preserve">wykorzystania ciepła przez poszczególne obiekty podłączone z sieci ciepłowniczej </w:t>
      </w:r>
      <w:r w:rsidR="00205ABD">
        <w:t xml:space="preserve">w latach 2021-2025 </w:t>
      </w:r>
      <w:r w:rsidR="00205ABD" w:rsidRPr="009A69F3">
        <w:t>[%]</w:t>
      </w:r>
      <w:bookmarkEnd w:id="69"/>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12"/>
        <w:gridCol w:w="1175"/>
        <w:gridCol w:w="1175"/>
        <w:gridCol w:w="1268"/>
        <w:gridCol w:w="1262"/>
        <w:gridCol w:w="1250"/>
      </w:tblGrid>
      <w:tr w:rsidR="00EA1998" w:rsidRPr="00EA1998" w14:paraId="69ACDC20" w14:textId="77777777" w:rsidTr="00EA3956">
        <w:trPr>
          <w:trHeight w:val="298"/>
          <w:tblHeader/>
          <w:jc w:val="center"/>
        </w:trPr>
        <w:tc>
          <w:tcPr>
            <w:tcW w:w="1610" w:type="pct"/>
            <w:vMerge w:val="restart"/>
            <w:shd w:val="clear" w:color="auto" w:fill="BFBFBF" w:themeFill="background1" w:themeFillShade="BF"/>
            <w:noWrap/>
            <w:vAlign w:val="center"/>
            <w:hideMark/>
          </w:tcPr>
          <w:p w14:paraId="263D049D" w14:textId="77777777" w:rsidR="00EA1998" w:rsidRPr="00EA1998" w:rsidRDefault="00EA1998" w:rsidP="00EA1998">
            <w:pPr>
              <w:spacing w:before="60" w:after="60"/>
              <w:jc w:val="center"/>
              <w:rPr>
                <w:rFonts w:ascii="Arial" w:eastAsia="Symbol" w:hAnsi="Arial" w:cs="Symbol"/>
                <w:sz w:val="18"/>
                <w:szCs w:val="18"/>
              </w:rPr>
            </w:pPr>
            <w:r w:rsidRPr="00EA1998">
              <w:rPr>
                <w:rFonts w:ascii="Arial" w:hAnsi="Arial" w:cs="Arial"/>
                <w:b/>
                <w:bCs/>
                <w:sz w:val="18"/>
                <w:szCs w:val="18"/>
              </w:rPr>
              <w:t>Wyszczególnienie</w:t>
            </w:r>
          </w:p>
        </w:tc>
        <w:tc>
          <w:tcPr>
            <w:tcW w:w="3390" w:type="pct"/>
            <w:gridSpan w:val="5"/>
            <w:shd w:val="clear" w:color="auto" w:fill="BFBFBF" w:themeFill="background1" w:themeFillShade="BF"/>
            <w:vAlign w:val="center"/>
            <w:hideMark/>
          </w:tcPr>
          <w:p w14:paraId="0DE6C8AA" w14:textId="77777777"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Procentowy udział wykorzystania ciepła przez poszczególne obiekty podłączone z sieci ciepłowniczej [%]</w:t>
            </w:r>
          </w:p>
        </w:tc>
      </w:tr>
      <w:tr w:rsidR="00EA1998" w:rsidRPr="00EA1998" w14:paraId="0E8D5442" w14:textId="77777777" w:rsidTr="00EA3956">
        <w:trPr>
          <w:trHeight w:val="298"/>
          <w:tblHeader/>
          <w:jc w:val="center"/>
        </w:trPr>
        <w:tc>
          <w:tcPr>
            <w:tcW w:w="1610" w:type="pct"/>
            <w:vMerge/>
            <w:shd w:val="clear" w:color="auto" w:fill="BFBFBF" w:themeFill="background1" w:themeFillShade="BF"/>
            <w:vAlign w:val="center"/>
            <w:hideMark/>
          </w:tcPr>
          <w:p w14:paraId="2785A493" w14:textId="77777777" w:rsidR="00EA1998" w:rsidRPr="00EA1998" w:rsidRDefault="00EA1998" w:rsidP="00EA1998">
            <w:pPr>
              <w:spacing w:before="60" w:after="60"/>
              <w:rPr>
                <w:rFonts w:ascii="Arial" w:eastAsia="Symbol" w:hAnsi="Arial" w:cs="Symbol"/>
                <w:sz w:val="18"/>
                <w:szCs w:val="18"/>
              </w:rPr>
            </w:pPr>
          </w:p>
        </w:tc>
        <w:tc>
          <w:tcPr>
            <w:tcW w:w="650" w:type="pct"/>
            <w:shd w:val="clear" w:color="auto" w:fill="BFBFBF" w:themeFill="background1" w:themeFillShade="BF"/>
            <w:vAlign w:val="center"/>
            <w:hideMark/>
          </w:tcPr>
          <w:p w14:paraId="4D0752EC" w14:textId="77777777"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2021</w:t>
            </w:r>
          </w:p>
        </w:tc>
        <w:tc>
          <w:tcPr>
            <w:tcW w:w="650" w:type="pct"/>
            <w:shd w:val="clear" w:color="auto" w:fill="BFBFBF" w:themeFill="background1" w:themeFillShade="BF"/>
            <w:noWrap/>
            <w:vAlign w:val="center"/>
            <w:hideMark/>
          </w:tcPr>
          <w:p w14:paraId="2D05186E" w14:textId="77777777"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2022</w:t>
            </w:r>
          </w:p>
        </w:tc>
        <w:tc>
          <w:tcPr>
            <w:tcW w:w="701" w:type="pct"/>
            <w:shd w:val="clear" w:color="auto" w:fill="BFBFBF" w:themeFill="background1" w:themeFillShade="BF"/>
            <w:noWrap/>
            <w:vAlign w:val="center"/>
            <w:hideMark/>
          </w:tcPr>
          <w:p w14:paraId="3786EEA1" w14:textId="77777777"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2023</w:t>
            </w:r>
          </w:p>
        </w:tc>
        <w:tc>
          <w:tcPr>
            <w:tcW w:w="698" w:type="pct"/>
            <w:shd w:val="clear" w:color="auto" w:fill="BFBFBF" w:themeFill="background1" w:themeFillShade="BF"/>
            <w:vAlign w:val="center"/>
            <w:hideMark/>
          </w:tcPr>
          <w:p w14:paraId="4E7D78F2" w14:textId="77777777"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2024</w:t>
            </w:r>
          </w:p>
        </w:tc>
        <w:tc>
          <w:tcPr>
            <w:tcW w:w="691" w:type="pct"/>
            <w:shd w:val="clear" w:color="auto" w:fill="BFBFBF" w:themeFill="background1" w:themeFillShade="BF"/>
            <w:vAlign w:val="center"/>
            <w:hideMark/>
          </w:tcPr>
          <w:p w14:paraId="3E95A951" w14:textId="77777777"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2025</w:t>
            </w:r>
          </w:p>
        </w:tc>
      </w:tr>
      <w:tr w:rsidR="00EA1998" w:rsidRPr="00EA1998" w14:paraId="5E68E85D" w14:textId="77777777" w:rsidTr="00EA1998">
        <w:trPr>
          <w:trHeight w:val="298"/>
          <w:jc w:val="center"/>
        </w:trPr>
        <w:tc>
          <w:tcPr>
            <w:tcW w:w="1610" w:type="pct"/>
            <w:noWrap/>
            <w:vAlign w:val="center"/>
            <w:hideMark/>
          </w:tcPr>
          <w:p w14:paraId="5EE6148F" w14:textId="77777777" w:rsidR="00EA1998" w:rsidRPr="00EA1998" w:rsidRDefault="00EA1998" w:rsidP="00EA1998">
            <w:pPr>
              <w:spacing w:before="60" w:after="60"/>
              <w:jc w:val="center"/>
              <w:rPr>
                <w:rFonts w:ascii="Arial" w:hAnsi="Arial" w:cs="Arial"/>
                <w:sz w:val="18"/>
                <w:szCs w:val="18"/>
              </w:rPr>
            </w:pPr>
            <w:r w:rsidRPr="00EA1998">
              <w:rPr>
                <w:rFonts w:ascii="Arial" w:eastAsia="Symbol" w:hAnsi="Arial" w:cs="Symbol"/>
                <w:sz w:val="18"/>
                <w:szCs w:val="18"/>
              </w:rPr>
              <w:t>Budynki mieszkalne jednorodzinne</w:t>
            </w:r>
          </w:p>
        </w:tc>
        <w:tc>
          <w:tcPr>
            <w:tcW w:w="650" w:type="pct"/>
            <w:vAlign w:val="center"/>
            <w:hideMark/>
          </w:tcPr>
          <w:p w14:paraId="3BAF8EB6" w14:textId="30D29B10"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0,2</w:t>
            </w:r>
            <w:r>
              <w:rPr>
                <w:rFonts w:ascii="Arial" w:hAnsi="Arial" w:cs="Arial"/>
                <w:sz w:val="18"/>
                <w:szCs w:val="18"/>
              </w:rPr>
              <w:t>0</w:t>
            </w:r>
          </w:p>
        </w:tc>
        <w:tc>
          <w:tcPr>
            <w:tcW w:w="650" w:type="pct"/>
            <w:noWrap/>
            <w:vAlign w:val="center"/>
            <w:hideMark/>
          </w:tcPr>
          <w:p w14:paraId="5902B102" w14:textId="36CB0782"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0,2</w:t>
            </w:r>
            <w:r>
              <w:rPr>
                <w:rFonts w:ascii="Arial" w:hAnsi="Arial" w:cs="Arial"/>
                <w:sz w:val="18"/>
                <w:szCs w:val="18"/>
              </w:rPr>
              <w:t>0</w:t>
            </w:r>
          </w:p>
        </w:tc>
        <w:tc>
          <w:tcPr>
            <w:tcW w:w="701" w:type="pct"/>
            <w:noWrap/>
            <w:vAlign w:val="center"/>
            <w:hideMark/>
          </w:tcPr>
          <w:p w14:paraId="574D9236" w14:textId="25EBDC3F" w:rsidR="00EA1998" w:rsidRPr="00EA1998" w:rsidRDefault="00EA1998" w:rsidP="00EA1998">
            <w:pPr>
              <w:spacing w:before="60" w:after="60"/>
              <w:jc w:val="center"/>
              <w:rPr>
                <w:rFonts w:ascii="Calibri" w:eastAsia="Calibri" w:hAnsi="Calibri"/>
                <w:sz w:val="18"/>
                <w:szCs w:val="18"/>
              </w:rPr>
            </w:pPr>
            <w:r w:rsidRPr="00EA1998">
              <w:rPr>
                <w:rFonts w:ascii="Arial" w:hAnsi="Arial" w:cs="Arial"/>
                <w:sz w:val="18"/>
                <w:szCs w:val="18"/>
              </w:rPr>
              <w:t>0,2</w:t>
            </w:r>
            <w:r>
              <w:rPr>
                <w:rFonts w:ascii="Arial" w:hAnsi="Arial" w:cs="Arial"/>
                <w:sz w:val="18"/>
                <w:szCs w:val="18"/>
              </w:rPr>
              <w:t>0</w:t>
            </w:r>
          </w:p>
        </w:tc>
        <w:tc>
          <w:tcPr>
            <w:tcW w:w="698" w:type="pct"/>
            <w:vAlign w:val="center"/>
            <w:hideMark/>
          </w:tcPr>
          <w:p w14:paraId="55EEFE74" w14:textId="4BF87A3F" w:rsidR="00EA1998" w:rsidRPr="00EA1998" w:rsidRDefault="00EA1998" w:rsidP="00EA1998">
            <w:pPr>
              <w:spacing w:before="60" w:after="60"/>
              <w:jc w:val="center"/>
              <w:rPr>
                <w:rFonts w:ascii="Calibri" w:hAnsi="Calibri"/>
                <w:sz w:val="18"/>
                <w:szCs w:val="18"/>
              </w:rPr>
            </w:pPr>
            <w:r w:rsidRPr="00EA1998">
              <w:rPr>
                <w:rFonts w:ascii="Arial" w:hAnsi="Arial" w:cs="Arial"/>
                <w:sz w:val="18"/>
                <w:szCs w:val="18"/>
              </w:rPr>
              <w:t>0,2</w:t>
            </w:r>
            <w:r>
              <w:rPr>
                <w:rFonts w:ascii="Arial" w:hAnsi="Arial" w:cs="Arial"/>
                <w:sz w:val="18"/>
                <w:szCs w:val="18"/>
              </w:rPr>
              <w:t>0</w:t>
            </w:r>
          </w:p>
        </w:tc>
        <w:tc>
          <w:tcPr>
            <w:tcW w:w="691" w:type="pct"/>
            <w:vAlign w:val="center"/>
            <w:hideMark/>
          </w:tcPr>
          <w:p w14:paraId="4CA48401" w14:textId="16769683" w:rsidR="00EA1998" w:rsidRPr="00EA1998" w:rsidRDefault="00EA1998" w:rsidP="00EA1998">
            <w:pPr>
              <w:spacing w:before="60" w:after="60"/>
              <w:jc w:val="center"/>
              <w:rPr>
                <w:rFonts w:ascii="Calibri" w:hAnsi="Calibri"/>
                <w:sz w:val="18"/>
                <w:szCs w:val="18"/>
              </w:rPr>
            </w:pPr>
            <w:r w:rsidRPr="00EA1998">
              <w:rPr>
                <w:rFonts w:ascii="Arial" w:hAnsi="Arial" w:cs="Arial"/>
                <w:sz w:val="18"/>
                <w:szCs w:val="18"/>
              </w:rPr>
              <w:t>0,2</w:t>
            </w:r>
            <w:r>
              <w:rPr>
                <w:rFonts w:ascii="Arial" w:hAnsi="Arial" w:cs="Arial"/>
                <w:sz w:val="18"/>
                <w:szCs w:val="18"/>
              </w:rPr>
              <w:t>0</w:t>
            </w:r>
          </w:p>
        </w:tc>
      </w:tr>
      <w:tr w:rsidR="00EA1998" w:rsidRPr="00EA1998" w14:paraId="1CDC5F31" w14:textId="77777777" w:rsidTr="00EA1998">
        <w:trPr>
          <w:trHeight w:val="298"/>
          <w:jc w:val="center"/>
        </w:trPr>
        <w:tc>
          <w:tcPr>
            <w:tcW w:w="1610" w:type="pct"/>
            <w:noWrap/>
            <w:vAlign w:val="center"/>
            <w:hideMark/>
          </w:tcPr>
          <w:p w14:paraId="79A714FE" w14:textId="77777777" w:rsidR="00EA1998" w:rsidRPr="00EA1998" w:rsidRDefault="00EA1998" w:rsidP="00EA1998">
            <w:pPr>
              <w:spacing w:before="60" w:after="60"/>
              <w:jc w:val="center"/>
              <w:rPr>
                <w:rFonts w:ascii="Arial" w:eastAsia="Symbol" w:hAnsi="Arial" w:cs="Symbol"/>
                <w:sz w:val="18"/>
                <w:szCs w:val="18"/>
              </w:rPr>
            </w:pPr>
            <w:r w:rsidRPr="00EA1998">
              <w:rPr>
                <w:rFonts w:ascii="Arial" w:eastAsia="Symbol" w:hAnsi="Arial" w:cs="Symbol"/>
                <w:sz w:val="18"/>
                <w:szCs w:val="18"/>
              </w:rPr>
              <w:t>Budynki mieszkalne wielorodzinne</w:t>
            </w:r>
          </w:p>
        </w:tc>
        <w:tc>
          <w:tcPr>
            <w:tcW w:w="650" w:type="pct"/>
            <w:vAlign w:val="center"/>
            <w:hideMark/>
          </w:tcPr>
          <w:p w14:paraId="19DD52FB" w14:textId="1A9384D7"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91,5</w:t>
            </w:r>
            <w:r>
              <w:rPr>
                <w:rFonts w:ascii="Arial" w:hAnsi="Arial" w:cs="Arial"/>
                <w:sz w:val="18"/>
                <w:szCs w:val="18"/>
              </w:rPr>
              <w:t>0</w:t>
            </w:r>
          </w:p>
        </w:tc>
        <w:tc>
          <w:tcPr>
            <w:tcW w:w="650" w:type="pct"/>
            <w:noWrap/>
            <w:vAlign w:val="center"/>
            <w:hideMark/>
          </w:tcPr>
          <w:p w14:paraId="5AC520A7" w14:textId="4639E9CC"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91,5</w:t>
            </w:r>
            <w:r>
              <w:rPr>
                <w:rFonts w:ascii="Arial" w:hAnsi="Arial" w:cs="Arial"/>
                <w:sz w:val="18"/>
                <w:szCs w:val="18"/>
              </w:rPr>
              <w:t>0</w:t>
            </w:r>
          </w:p>
        </w:tc>
        <w:tc>
          <w:tcPr>
            <w:tcW w:w="701" w:type="pct"/>
            <w:noWrap/>
            <w:vAlign w:val="center"/>
            <w:hideMark/>
          </w:tcPr>
          <w:p w14:paraId="57828CB8" w14:textId="646D2471"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91,5</w:t>
            </w:r>
            <w:r>
              <w:rPr>
                <w:rFonts w:ascii="Arial" w:hAnsi="Arial" w:cs="Arial"/>
                <w:sz w:val="18"/>
                <w:szCs w:val="18"/>
              </w:rPr>
              <w:t>0</w:t>
            </w:r>
          </w:p>
        </w:tc>
        <w:tc>
          <w:tcPr>
            <w:tcW w:w="698" w:type="pct"/>
            <w:vAlign w:val="center"/>
            <w:hideMark/>
          </w:tcPr>
          <w:p w14:paraId="465D57D1" w14:textId="00A4C3CF"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91,6</w:t>
            </w:r>
            <w:r>
              <w:rPr>
                <w:rFonts w:ascii="Arial" w:hAnsi="Arial" w:cs="Arial"/>
                <w:sz w:val="18"/>
                <w:szCs w:val="18"/>
              </w:rPr>
              <w:t>0</w:t>
            </w:r>
          </w:p>
        </w:tc>
        <w:tc>
          <w:tcPr>
            <w:tcW w:w="691" w:type="pct"/>
            <w:vAlign w:val="center"/>
            <w:hideMark/>
          </w:tcPr>
          <w:p w14:paraId="05FED920" w14:textId="5E78D370"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91,6</w:t>
            </w:r>
            <w:r>
              <w:rPr>
                <w:rFonts w:ascii="Arial" w:hAnsi="Arial" w:cs="Arial"/>
                <w:sz w:val="18"/>
                <w:szCs w:val="18"/>
              </w:rPr>
              <w:t>0</w:t>
            </w:r>
          </w:p>
        </w:tc>
      </w:tr>
      <w:tr w:rsidR="00EA1998" w:rsidRPr="00EA1998" w14:paraId="404D7C0D" w14:textId="77777777" w:rsidTr="00EA1998">
        <w:trPr>
          <w:trHeight w:val="263"/>
          <w:jc w:val="center"/>
        </w:trPr>
        <w:tc>
          <w:tcPr>
            <w:tcW w:w="1610" w:type="pct"/>
            <w:noWrap/>
            <w:vAlign w:val="center"/>
            <w:hideMark/>
          </w:tcPr>
          <w:p w14:paraId="4D3CA7FA" w14:textId="77777777" w:rsidR="00EA1998" w:rsidRPr="00EA1998" w:rsidRDefault="00EA1998" w:rsidP="00EA1998">
            <w:pPr>
              <w:spacing w:before="60" w:after="60"/>
              <w:jc w:val="center"/>
              <w:rPr>
                <w:rFonts w:ascii="Arial" w:hAnsi="Arial" w:cs="Arial"/>
                <w:sz w:val="18"/>
                <w:szCs w:val="18"/>
              </w:rPr>
            </w:pPr>
            <w:r w:rsidRPr="00EA1998">
              <w:rPr>
                <w:rFonts w:ascii="Arial" w:eastAsia="Symbol" w:hAnsi="Arial" w:cs="Symbol"/>
                <w:sz w:val="18"/>
                <w:szCs w:val="18"/>
              </w:rPr>
              <w:t>Budynki użyteczności publicznej</w:t>
            </w:r>
          </w:p>
        </w:tc>
        <w:tc>
          <w:tcPr>
            <w:tcW w:w="650" w:type="pct"/>
            <w:vAlign w:val="center"/>
            <w:hideMark/>
          </w:tcPr>
          <w:p w14:paraId="2B04FF1C" w14:textId="285BDF49"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4,0</w:t>
            </w:r>
            <w:r>
              <w:rPr>
                <w:rFonts w:ascii="Arial" w:hAnsi="Arial" w:cs="Arial"/>
                <w:sz w:val="18"/>
                <w:szCs w:val="18"/>
              </w:rPr>
              <w:t>0</w:t>
            </w:r>
          </w:p>
        </w:tc>
        <w:tc>
          <w:tcPr>
            <w:tcW w:w="650" w:type="pct"/>
            <w:noWrap/>
            <w:vAlign w:val="center"/>
            <w:hideMark/>
          </w:tcPr>
          <w:p w14:paraId="79BB8E1D" w14:textId="5872C69A"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4,0</w:t>
            </w:r>
            <w:r>
              <w:rPr>
                <w:rFonts w:ascii="Arial" w:hAnsi="Arial" w:cs="Arial"/>
                <w:sz w:val="18"/>
                <w:szCs w:val="18"/>
              </w:rPr>
              <w:t>0</w:t>
            </w:r>
          </w:p>
        </w:tc>
        <w:tc>
          <w:tcPr>
            <w:tcW w:w="701" w:type="pct"/>
            <w:noWrap/>
            <w:vAlign w:val="center"/>
            <w:hideMark/>
          </w:tcPr>
          <w:p w14:paraId="2B47F08A" w14:textId="4A1BEECC" w:rsidR="00EA1998" w:rsidRPr="00EA1998" w:rsidRDefault="00EA1998" w:rsidP="00EA1998">
            <w:pPr>
              <w:spacing w:before="60" w:after="60"/>
              <w:jc w:val="center"/>
              <w:rPr>
                <w:rFonts w:ascii="Arial" w:eastAsia="Calibri" w:hAnsi="Arial" w:cs="Arial"/>
                <w:sz w:val="18"/>
                <w:szCs w:val="18"/>
              </w:rPr>
            </w:pPr>
            <w:r w:rsidRPr="00EA1998">
              <w:rPr>
                <w:rFonts w:ascii="Arial" w:eastAsia="Calibri" w:hAnsi="Arial" w:cs="Arial"/>
                <w:sz w:val="18"/>
                <w:szCs w:val="18"/>
              </w:rPr>
              <w:t>4,0</w:t>
            </w:r>
            <w:r>
              <w:rPr>
                <w:rFonts w:ascii="Arial" w:eastAsia="Calibri" w:hAnsi="Arial" w:cs="Arial"/>
                <w:sz w:val="18"/>
                <w:szCs w:val="18"/>
              </w:rPr>
              <w:t>0</w:t>
            </w:r>
          </w:p>
        </w:tc>
        <w:tc>
          <w:tcPr>
            <w:tcW w:w="698" w:type="pct"/>
            <w:vAlign w:val="center"/>
            <w:hideMark/>
          </w:tcPr>
          <w:p w14:paraId="01E3974F" w14:textId="46748F28"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3,9</w:t>
            </w:r>
            <w:r>
              <w:rPr>
                <w:rFonts w:ascii="Arial" w:hAnsi="Arial" w:cs="Arial"/>
                <w:sz w:val="18"/>
                <w:szCs w:val="18"/>
              </w:rPr>
              <w:t>0</w:t>
            </w:r>
          </w:p>
        </w:tc>
        <w:tc>
          <w:tcPr>
            <w:tcW w:w="691" w:type="pct"/>
            <w:vAlign w:val="center"/>
            <w:hideMark/>
          </w:tcPr>
          <w:p w14:paraId="13305585" w14:textId="5C546433"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3,9</w:t>
            </w:r>
            <w:r>
              <w:rPr>
                <w:rFonts w:ascii="Arial" w:hAnsi="Arial" w:cs="Arial"/>
                <w:sz w:val="18"/>
                <w:szCs w:val="18"/>
              </w:rPr>
              <w:t>0</w:t>
            </w:r>
          </w:p>
        </w:tc>
      </w:tr>
      <w:tr w:rsidR="00EA1998" w:rsidRPr="00EA1998" w14:paraId="37C9E023" w14:textId="77777777" w:rsidTr="00EA1998">
        <w:trPr>
          <w:trHeight w:val="281"/>
          <w:jc w:val="center"/>
        </w:trPr>
        <w:tc>
          <w:tcPr>
            <w:tcW w:w="1610" w:type="pct"/>
            <w:noWrap/>
            <w:vAlign w:val="center"/>
            <w:hideMark/>
          </w:tcPr>
          <w:p w14:paraId="779CDA0F" w14:textId="77777777" w:rsidR="00EA1998" w:rsidRPr="00EA1998" w:rsidRDefault="00EA1998" w:rsidP="00EA1998">
            <w:pPr>
              <w:spacing w:before="60" w:after="60"/>
              <w:jc w:val="center"/>
              <w:rPr>
                <w:rFonts w:ascii="Arial" w:hAnsi="Arial" w:cs="Arial"/>
                <w:sz w:val="18"/>
                <w:szCs w:val="18"/>
              </w:rPr>
            </w:pPr>
            <w:r w:rsidRPr="00EA1998">
              <w:rPr>
                <w:rFonts w:ascii="Arial" w:eastAsia="Symbol" w:hAnsi="Arial" w:cs="Symbol"/>
                <w:sz w:val="18"/>
                <w:szCs w:val="18"/>
              </w:rPr>
              <w:t>Handel i usługi</w:t>
            </w:r>
          </w:p>
        </w:tc>
        <w:tc>
          <w:tcPr>
            <w:tcW w:w="650" w:type="pct"/>
            <w:vAlign w:val="center"/>
            <w:hideMark/>
          </w:tcPr>
          <w:p w14:paraId="57665B66" w14:textId="6791A951"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3,2</w:t>
            </w:r>
            <w:r>
              <w:rPr>
                <w:rFonts w:ascii="Arial" w:hAnsi="Arial" w:cs="Arial"/>
                <w:sz w:val="18"/>
                <w:szCs w:val="18"/>
              </w:rPr>
              <w:t>0</w:t>
            </w:r>
          </w:p>
        </w:tc>
        <w:tc>
          <w:tcPr>
            <w:tcW w:w="650" w:type="pct"/>
            <w:noWrap/>
            <w:vAlign w:val="center"/>
            <w:hideMark/>
          </w:tcPr>
          <w:p w14:paraId="0CCD2BE7" w14:textId="38D181F1"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3,2</w:t>
            </w:r>
            <w:r>
              <w:rPr>
                <w:rFonts w:ascii="Arial" w:hAnsi="Arial" w:cs="Arial"/>
                <w:sz w:val="18"/>
                <w:szCs w:val="18"/>
              </w:rPr>
              <w:t>0</w:t>
            </w:r>
          </w:p>
        </w:tc>
        <w:tc>
          <w:tcPr>
            <w:tcW w:w="701" w:type="pct"/>
            <w:noWrap/>
            <w:vAlign w:val="center"/>
            <w:hideMark/>
          </w:tcPr>
          <w:p w14:paraId="3619FA36" w14:textId="0DCF5ABA" w:rsidR="00EA1998" w:rsidRPr="00EA1998" w:rsidRDefault="00EA1998" w:rsidP="00EA1998">
            <w:pPr>
              <w:spacing w:before="60" w:after="60"/>
              <w:jc w:val="center"/>
              <w:rPr>
                <w:rFonts w:ascii="Arial" w:eastAsia="Calibri" w:hAnsi="Arial" w:cs="Arial"/>
                <w:sz w:val="18"/>
                <w:szCs w:val="18"/>
              </w:rPr>
            </w:pPr>
            <w:r w:rsidRPr="00EA1998">
              <w:rPr>
                <w:rFonts w:ascii="Arial" w:hAnsi="Arial" w:cs="Arial"/>
                <w:sz w:val="18"/>
                <w:szCs w:val="18"/>
              </w:rPr>
              <w:t>3,2</w:t>
            </w:r>
            <w:r>
              <w:rPr>
                <w:rFonts w:ascii="Arial" w:hAnsi="Arial" w:cs="Arial"/>
                <w:sz w:val="18"/>
                <w:szCs w:val="18"/>
              </w:rPr>
              <w:t>0</w:t>
            </w:r>
          </w:p>
        </w:tc>
        <w:tc>
          <w:tcPr>
            <w:tcW w:w="698" w:type="pct"/>
            <w:vAlign w:val="center"/>
            <w:hideMark/>
          </w:tcPr>
          <w:p w14:paraId="1DA0B36D" w14:textId="4A47FAFD"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3,2</w:t>
            </w:r>
            <w:r>
              <w:rPr>
                <w:rFonts w:ascii="Arial" w:hAnsi="Arial" w:cs="Arial"/>
                <w:sz w:val="18"/>
                <w:szCs w:val="18"/>
              </w:rPr>
              <w:t>0</w:t>
            </w:r>
          </w:p>
        </w:tc>
        <w:tc>
          <w:tcPr>
            <w:tcW w:w="691" w:type="pct"/>
            <w:vAlign w:val="center"/>
            <w:hideMark/>
          </w:tcPr>
          <w:p w14:paraId="39100CDA" w14:textId="2C94E3AD"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3,2</w:t>
            </w:r>
            <w:r>
              <w:rPr>
                <w:rFonts w:ascii="Arial" w:hAnsi="Arial" w:cs="Arial"/>
                <w:sz w:val="18"/>
                <w:szCs w:val="18"/>
              </w:rPr>
              <w:t>0</w:t>
            </w:r>
          </w:p>
        </w:tc>
      </w:tr>
      <w:tr w:rsidR="00EA1998" w:rsidRPr="00EA1998" w14:paraId="2AB54F12" w14:textId="77777777" w:rsidTr="00EA1998">
        <w:trPr>
          <w:trHeight w:val="271"/>
          <w:jc w:val="center"/>
        </w:trPr>
        <w:tc>
          <w:tcPr>
            <w:tcW w:w="1610" w:type="pct"/>
            <w:noWrap/>
            <w:vAlign w:val="center"/>
            <w:hideMark/>
          </w:tcPr>
          <w:p w14:paraId="56A8697E" w14:textId="77777777" w:rsidR="00EA1998" w:rsidRPr="00EA1998" w:rsidRDefault="00EA1998" w:rsidP="00EA1998">
            <w:pPr>
              <w:spacing w:before="60" w:after="60"/>
              <w:jc w:val="center"/>
              <w:rPr>
                <w:rFonts w:ascii="Arial" w:hAnsi="Arial" w:cs="Arial"/>
                <w:sz w:val="18"/>
                <w:szCs w:val="18"/>
              </w:rPr>
            </w:pPr>
            <w:r w:rsidRPr="00EA1998">
              <w:rPr>
                <w:rFonts w:ascii="Arial" w:eastAsia="Symbol" w:hAnsi="Arial" w:cs="Symbol"/>
                <w:sz w:val="18"/>
                <w:szCs w:val="18"/>
              </w:rPr>
              <w:t>Przemysł</w:t>
            </w:r>
          </w:p>
        </w:tc>
        <w:tc>
          <w:tcPr>
            <w:tcW w:w="650" w:type="pct"/>
            <w:vAlign w:val="center"/>
            <w:hideMark/>
          </w:tcPr>
          <w:p w14:paraId="15E3EB41" w14:textId="5A19724C"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0</w:t>
            </w:r>
            <w:r>
              <w:rPr>
                <w:rFonts w:ascii="Arial" w:hAnsi="Arial" w:cs="Arial"/>
                <w:sz w:val="18"/>
                <w:szCs w:val="18"/>
              </w:rPr>
              <w:t>,00</w:t>
            </w:r>
          </w:p>
        </w:tc>
        <w:tc>
          <w:tcPr>
            <w:tcW w:w="650" w:type="pct"/>
            <w:noWrap/>
            <w:vAlign w:val="center"/>
            <w:hideMark/>
          </w:tcPr>
          <w:p w14:paraId="63C4E657" w14:textId="7EB9CBEF"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0</w:t>
            </w:r>
            <w:r>
              <w:rPr>
                <w:rFonts w:ascii="Arial" w:hAnsi="Arial" w:cs="Arial"/>
                <w:sz w:val="18"/>
                <w:szCs w:val="18"/>
              </w:rPr>
              <w:t>,00</w:t>
            </w:r>
          </w:p>
        </w:tc>
        <w:tc>
          <w:tcPr>
            <w:tcW w:w="701" w:type="pct"/>
            <w:noWrap/>
            <w:vAlign w:val="center"/>
            <w:hideMark/>
          </w:tcPr>
          <w:p w14:paraId="13C58D9F" w14:textId="66D83F80" w:rsidR="00EA1998" w:rsidRPr="00EA1998" w:rsidRDefault="00EA1998" w:rsidP="00EA1998">
            <w:pPr>
              <w:spacing w:before="60" w:after="60"/>
              <w:jc w:val="center"/>
              <w:rPr>
                <w:rFonts w:ascii="Arial" w:eastAsia="Calibri" w:hAnsi="Arial" w:cs="Arial"/>
                <w:sz w:val="18"/>
                <w:szCs w:val="18"/>
              </w:rPr>
            </w:pPr>
            <w:r w:rsidRPr="00EA1998">
              <w:rPr>
                <w:rFonts w:ascii="Arial" w:hAnsi="Arial" w:cs="Arial"/>
                <w:sz w:val="18"/>
                <w:szCs w:val="18"/>
              </w:rPr>
              <w:t>0</w:t>
            </w:r>
            <w:r>
              <w:rPr>
                <w:rFonts w:ascii="Arial" w:hAnsi="Arial" w:cs="Arial"/>
                <w:sz w:val="18"/>
                <w:szCs w:val="18"/>
              </w:rPr>
              <w:t>,00</w:t>
            </w:r>
          </w:p>
        </w:tc>
        <w:tc>
          <w:tcPr>
            <w:tcW w:w="698" w:type="pct"/>
            <w:vAlign w:val="center"/>
            <w:hideMark/>
          </w:tcPr>
          <w:p w14:paraId="1CD6C376" w14:textId="72E15A09"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0</w:t>
            </w:r>
            <w:r>
              <w:rPr>
                <w:rFonts w:ascii="Arial" w:hAnsi="Arial" w:cs="Arial"/>
                <w:sz w:val="18"/>
                <w:szCs w:val="18"/>
              </w:rPr>
              <w:t>,00</w:t>
            </w:r>
          </w:p>
        </w:tc>
        <w:tc>
          <w:tcPr>
            <w:tcW w:w="691" w:type="pct"/>
            <w:vAlign w:val="center"/>
            <w:hideMark/>
          </w:tcPr>
          <w:p w14:paraId="76155045" w14:textId="66EF33F2"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0</w:t>
            </w:r>
            <w:r>
              <w:rPr>
                <w:rFonts w:ascii="Arial" w:hAnsi="Arial" w:cs="Arial"/>
                <w:sz w:val="18"/>
                <w:szCs w:val="18"/>
              </w:rPr>
              <w:t>,00</w:t>
            </w:r>
          </w:p>
        </w:tc>
      </w:tr>
      <w:tr w:rsidR="00EA1998" w:rsidRPr="00EA1998" w14:paraId="5068C30E" w14:textId="77777777" w:rsidTr="00EA1998">
        <w:trPr>
          <w:trHeight w:val="271"/>
          <w:jc w:val="center"/>
        </w:trPr>
        <w:tc>
          <w:tcPr>
            <w:tcW w:w="1610" w:type="pct"/>
            <w:noWrap/>
            <w:vAlign w:val="center"/>
            <w:hideMark/>
          </w:tcPr>
          <w:p w14:paraId="08A71D84" w14:textId="77777777" w:rsidR="00EA1998" w:rsidRPr="00EA1998" w:rsidRDefault="00EA1998" w:rsidP="00EA1998">
            <w:pPr>
              <w:spacing w:before="60" w:after="60"/>
              <w:jc w:val="center"/>
              <w:rPr>
                <w:rFonts w:ascii="Arial" w:eastAsia="Symbol" w:hAnsi="Arial" w:cs="Symbol"/>
                <w:sz w:val="18"/>
                <w:szCs w:val="18"/>
              </w:rPr>
            </w:pPr>
            <w:r w:rsidRPr="00EA1998">
              <w:rPr>
                <w:rFonts w:ascii="Arial" w:eastAsia="Symbol" w:hAnsi="Arial" w:cs="Symbol"/>
                <w:sz w:val="18"/>
                <w:szCs w:val="18"/>
              </w:rPr>
              <w:t>Inne</w:t>
            </w:r>
          </w:p>
        </w:tc>
        <w:tc>
          <w:tcPr>
            <w:tcW w:w="650" w:type="pct"/>
            <w:vAlign w:val="center"/>
            <w:hideMark/>
          </w:tcPr>
          <w:p w14:paraId="0E23F85E" w14:textId="1D42C0B4"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1,1</w:t>
            </w:r>
            <w:r>
              <w:rPr>
                <w:rFonts w:ascii="Arial" w:hAnsi="Arial" w:cs="Arial"/>
                <w:sz w:val="18"/>
                <w:szCs w:val="18"/>
              </w:rPr>
              <w:t>0</w:t>
            </w:r>
          </w:p>
        </w:tc>
        <w:tc>
          <w:tcPr>
            <w:tcW w:w="650" w:type="pct"/>
            <w:noWrap/>
            <w:vAlign w:val="center"/>
            <w:hideMark/>
          </w:tcPr>
          <w:p w14:paraId="14FBF675" w14:textId="3A8AED2E"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1,1</w:t>
            </w:r>
            <w:r>
              <w:rPr>
                <w:rFonts w:ascii="Arial" w:hAnsi="Arial" w:cs="Arial"/>
                <w:sz w:val="18"/>
                <w:szCs w:val="18"/>
              </w:rPr>
              <w:t>0</w:t>
            </w:r>
          </w:p>
        </w:tc>
        <w:tc>
          <w:tcPr>
            <w:tcW w:w="701" w:type="pct"/>
            <w:noWrap/>
            <w:vAlign w:val="center"/>
            <w:hideMark/>
          </w:tcPr>
          <w:p w14:paraId="212AA4D9" w14:textId="1108F89B"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1,1</w:t>
            </w:r>
            <w:r>
              <w:rPr>
                <w:rFonts w:ascii="Arial" w:hAnsi="Arial" w:cs="Arial"/>
                <w:sz w:val="18"/>
                <w:szCs w:val="18"/>
              </w:rPr>
              <w:t>0</w:t>
            </w:r>
          </w:p>
        </w:tc>
        <w:tc>
          <w:tcPr>
            <w:tcW w:w="698" w:type="pct"/>
            <w:vAlign w:val="center"/>
            <w:hideMark/>
          </w:tcPr>
          <w:p w14:paraId="7C02D11A" w14:textId="77AE4030"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1,1</w:t>
            </w:r>
            <w:r>
              <w:rPr>
                <w:rFonts w:ascii="Arial" w:hAnsi="Arial" w:cs="Arial"/>
                <w:sz w:val="18"/>
                <w:szCs w:val="18"/>
              </w:rPr>
              <w:t>0</w:t>
            </w:r>
          </w:p>
        </w:tc>
        <w:tc>
          <w:tcPr>
            <w:tcW w:w="691" w:type="pct"/>
            <w:vAlign w:val="center"/>
            <w:hideMark/>
          </w:tcPr>
          <w:p w14:paraId="131CBC19" w14:textId="01A8AB6D" w:rsidR="00EA1998" w:rsidRPr="00EA1998" w:rsidRDefault="00EA1998" w:rsidP="00EA1998">
            <w:pPr>
              <w:spacing w:before="60" w:after="60"/>
              <w:jc w:val="center"/>
              <w:rPr>
                <w:rFonts w:ascii="Arial" w:hAnsi="Arial" w:cs="Arial"/>
                <w:sz w:val="18"/>
                <w:szCs w:val="18"/>
              </w:rPr>
            </w:pPr>
            <w:r w:rsidRPr="00EA1998">
              <w:rPr>
                <w:rFonts w:ascii="Arial" w:hAnsi="Arial" w:cs="Arial"/>
                <w:sz w:val="18"/>
                <w:szCs w:val="18"/>
              </w:rPr>
              <w:t>1,1</w:t>
            </w:r>
            <w:r>
              <w:rPr>
                <w:rFonts w:ascii="Arial" w:hAnsi="Arial" w:cs="Arial"/>
                <w:sz w:val="18"/>
                <w:szCs w:val="18"/>
              </w:rPr>
              <w:t>0</w:t>
            </w:r>
          </w:p>
        </w:tc>
      </w:tr>
      <w:tr w:rsidR="00EA1998" w:rsidRPr="00EA1998" w14:paraId="0B883744" w14:textId="77777777" w:rsidTr="00EA1998">
        <w:trPr>
          <w:trHeight w:val="133"/>
          <w:jc w:val="center"/>
        </w:trPr>
        <w:tc>
          <w:tcPr>
            <w:tcW w:w="1610" w:type="pct"/>
            <w:shd w:val="clear" w:color="auto" w:fill="F2F2F2"/>
            <w:noWrap/>
            <w:vAlign w:val="center"/>
            <w:hideMark/>
          </w:tcPr>
          <w:p w14:paraId="5E0FBDDC" w14:textId="77777777"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Razem</w:t>
            </w:r>
          </w:p>
        </w:tc>
        <w:tc>
          <w:tcPr>
            <w:tcW w:w="650" w:type="pct"/>
            <w:shd w:val="clear" w:color="auto" w:fill="F2F2F2"/>
            <w:vAlign w:val="center"/>
            <w:hideMark/>
          </w:tcPr>
          <w:p w14:paraId="1CF38F98" w14:textId="24E76CDE"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100</w:t>
            </w:r>
            <w:r>
              <w:rPr>
                <w:rFonts w:ascii="Arial" w:hAnsi="Arial" w:cs="Arial"/>
                <w:b/>
                <w:bCs/>
                <w:sz w:val="18"/>
                <w:szCs w:val="18"/>
              </w:rPr>
              <w:t>,00</w:t>
            </w:r>
          </w:p>
        </w:tc>
        <w:tc>
          <w:tcPr>
            <w:tcW w:w="650" w:type="pct"/>
            <w:shd w:val="clear" w:color="auto" w:fill="F2F2F2"/>
            <w:noWrap/>
            <w:vAlign w:val="center"/>
            <w:hideMark/>
          </w:tcPr>
          <w:p w14:paraId="46D8788F" w14:textId="5D485252"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100</w:t>
            </w:r>
            <w:r>
              <w:rPr>
                <w:rFonts w:ascii="Arial" w:hAnsi="Arial" w:cs="Arial"/>
                <w:b/>
                <w:bCs/>
                <w:sz w:val="18"/>
                <w:szCs w:val="18"/>
              </w:rPr>
              <w:t>,00</w:t>
            </w:r>
          </w:p>
        </w:tc>
        <w:tc>
          <w:tcPr>
            <w:tcW w:w="701" w:type="pct"/>
            <w:shd w:val="clear" w:color="auto" w:fill="F2F2F2"/>
            <w:noWrap/>
            <w:vAlign w:val="center"/>
            <w:hideMark/>
          </w:tcPr>
          <w:p w14:paraId="7995E495" w14:textId="20360364"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100</w:t>
            </w:r>
            <w:r>
              <w:rPr>
                <w:rFonts w:ascii="Arial" w:hAnsi="Arial" w:cs="Arial"/>
                <w:b/>
                <w:bCs/>
                <w:sz w:val="18"/>
                <w:szCs w:val="18"/>
              </w:rPr>
              <w:t>,00</w:t>
            </w:r>
          </w:p>
        </w:tc>
        <w:tc>
          <w:tcPr>
            <w:tcW w:w="698" w:type="pct"/>
            <w:shd w:val="clear" w:color="auto" w:fill="F2F2F2"/>
            <w:vAlign w:val="center"/>
            <w:hideMark/>
          </w:tcPr>
          <w:p w14:paraId="066F11C8" w14:textId="532CC5D4"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100</w:t>
            </w:r>
            <w:r>
              <w:rPr>
                <w:rFonts w:ascii="Arial" w:hAnsi="Arial" w:cs="Arial"/>
                <w:b/>
                <w:bCs/>
                <w:sz w:val="18"/>
                <w:szCs w:val="18"/>
              </w:rPr>
              <w:t>,00</w:t>
            </w:r>
          </w:p>
        </w:tc>
        <w:tc>
          <w:tcPr>
            <w:tcW w:w="691" w:type="pct"/>
            <w:shd w:val="clear" w:color="auto" w:fill="F2F2F2"/>
            <w:vAlign w:val="center"/>
            <w:hideMark/>
          </w:tcPr>
          <w:p w14:paraId="6E09DDA0" w14:textId="3EC52647" w:rsidR="00EA1998" w:rsidRPr="00EA1998" w:rsidRDefault="00EA1998" w:rsidP="00EA1998">
            <w:pPr>
              <w:spacing w:before="60" w:after="60"/>
              <w:jc w:val="center"/>
              <w:rPr>
                <w:rFonts w:ascii="Arial" w:hAnsi="Arial" w:cs="Arial"/>
                <w:b/>
                <w:bCs/>
                <w:sz w:val="18"/>
                <w:szCs w:val="18"/>
              </w:rPr>
            </w:pPr>
            <w:r w:rsidRPr="00EA1998">
              <w:rPr>
                <w:rFonts w:ascii="Arial" w:hAnsi="Arial" w:cs="Arial"/>
                <w:b/>
                <w:bCs/>
                <w:sz w:val="18"/>
                <w:szCs w:val="18"/>
              </w:rPr>
              <w:t>100</w:t>
            </w:r>
            <w:r>
              <w:rPr>
                <w:rFonts w:ascii="Arial" w:hAnsi="Arial" w:cs="Arial"/>
                <w:b/>
                <w:bCs/>
                <w:sz w:val="18"/>
                <w:szCs w:val="18"/>
              </w:rPr>
              <w:t>,00</w:t>
            </w:r>
          </w:p>
        </w:tc>
      </w:tr>
    </w:tbl>
    <w:p w14:paraId="16A1EE08" w14:textId="070C4618" w:rsidR="00801319" w:rsidRDefault="00205ABD" w:rsidP="00205ABD">
      <w:pPr>
        <w:pStyle w:val="Tekstkomentarza"/>
        <w:spacing w:before="120" w:after="120"/>
        <w:jc w:val="right"/>
        <w:rPr>
          <w:sz w:val="22"/>
          <w:szCs w:val="22"/>
        </w:rPr>
      </w:pPr>
      <w:r w:rsidRPr="00221779">
        <w:rPr>
          <w:sz w:val="18"/>
          <w:szCs w:val="18"/>
        </w:rPr>
        <w:t xml:space="preserve">Źródło: </w:t>
      </w:r>
      <w:r w:rsidR="00405B1C" w:rsidRPr="00405B1C">
        <w:rPr>
          <w:sz w:val="18"/>
          <w:szCs w:val="18"/>
        </w:rPr>
        <w:t>Przedsiębiorstwo Komunalne „Gniewkowo” Sp. z o.o.</w:t>
      </w:r>
    </w:p>
    <w:p w14:paraId="654DD471" w14:textId="3E5C62D3" w:rsidR="00801319" w:rsidRDefault="00405B1C" w:rsidP="00405B1C">
      <w:pPr>
        <w:pStyle w:val="Tekstkomentarza"/>
        <w:spacing w:before="120" w:after="120" w:line="360" w:lineRule="auto"/>
        <w:jc w:val="both"/>
        <w:rPr>
          <w:sz w:val="22"/>
          <w:szCs w:val="22"/>
        </w:rPr>
      </w:pPr>
      <w:r w:rsidRPr="00405B1C">
        <w:rPr>
          <w:sz w:val="22"/>
          <w:szCs w:val="22"/>
        </w:rPr>
        <w:t>Obecna infrastruktura ciepłownicza pokrywa zgłaszane zapotrzebowanie na ciepło</w:t>
      </w:r>
      <w:r>
        <w:rPr>
          <w:rStyle w:val="Odwoanieprzypisudolnego"/>
          <w:sz w:val="22"/>
          <w:szCs w:val="22"/>
        </w:rPr>
        <w:footnoteReference w:id="17"/>
      </w:r>
      <w:r w:rsidRPr="00405B1C">
        <w:rPr>
          <w:sz w:val="22"/>
          <w:szCs w:val="22"/>
        </w:rPr>
        <w:t>.</w:t>
      </w:r>
    </w:p>
    <w:p w14:paraId="2510D232" w14:textId="5A40F29C" w:rsidR="00B36AB7" w:rsidRDefault="004D05F1" w:rsidP="00405B1C">
      <w:pPr>
        <w:spacing w:before="120" w:after="120" w:line="360" w:lineRule="auto"/>
        <w:jc w:val="both"/>
        <w:rPr>
          <w:rFonts w:ascii="Arial" w:hAnsi="Arial" w:cs="Arial"/>
          <w:sz w:val="22"/>
          <w:szCs w:val="22"/>
        </w:rPr>
      </w:pPr>
      <w:bookmarkStart w:id="71" w:name="_Toc48650037"/>
      <w:r w:rsidRPr="004D05F1">
        <w:rPr>
          <w:rFonts w:ascii="Arial" w:hAnsi="Arial" w:cs="Arial"/>
          <w:sz w:val="22"/>
          <w:szCs w:val="22"/>
        </w:rPr>
        <w:t>Charakterystyka infrastruktury ciepłowniczej na terenie gminy obejmuje również kotłownię przy ul. Lipie 1a/1b</w:t>
      </w:r>
      <w:r>
        <w:rPr>
          <w:rFonts w:ascii="Arial" w:hAnsi="Arial" w:cs="Arial"/>
          <w:sz w:val="22"/>
          <w:szCs w:val="22"/>
        </w:rPr>
        <w:t xml:space="preserve"> opalaną węglem</w:t>
      </w:r>
      <w:r w:rsidRPr="004D05F1">
        <w:rPr>
          <w:rFonts w:ascii="Arial" w:hAnsi="Arial" w:cs="Arial"/>
          <w:sz w:val="22"/>
          <w:szCs w:val="22"/>
        </w:rPr>
        <w:t xml:space="preserve"> oraz kotłownie </w:t>
      </w:r>
      <w:r>
        <w:rPr>
          <w:rFonts w:ascii="Arial" w:hAnsi="Arial" w:cs="Arial"/>
          <w:sz w:val="22"/>
          <w:szCs w:val="22"/>
        </w:rPr>
        <w:t>obejmujące</w:t>
      </w:r>
      <w:r w:rsidRPr="004D05F1">
        <w:rPr>
          <w:rFonts w:ascii="Arial" w:hAnsi="Arial" w:cs="Arial"/>
          <w:sz w:val="22"/>
          <w:szCs w:val="22"/>
        </w:rPr>
        <w:t xml:space="preserve"> świetlic</w:t>
      </w:r>
      <w:r>
        <w:rPr>
          <w:rFonts w:ascii="Arial" w:hAnsi="Arial" w:cs="Arial"/>
          <w:sz w:val="22"/>
          <w:szCs w:val="22"/>
        </w:rPr>
        <w:t>e</w:t>
      </w:r>
      <w:r w:rsidRPr="004D05F1">
        <w:rPr>
          <w:rFonts w:ascii="Arial" w:hAnsi="Arial" w:cs="Arial"/>
          <w:sz w:val="22"/>
          <w:szCs w:val="22"/>
        </w:rPr>
        <w:t xml:space="preserve"> wiejski</w:t>
      </w:r>
      <w:r>
        <w:rPr>
          <w:rFonts w:ascii="Arial" w:hAnsi="Arial" w:cs="Arial"/>
          <w:sz w:val="22"/>
          <w:szCs w:val="22"/>
        </w:rPr>
        <w:t>e</w:t>
      </w:r>
      <w:r>
        <w:rPr>
          <w:rStyle w:val="Odwoanieprzypisudolnego"/>
          <w:rFonts w:ascii="Arial" w:hAnsi="Arial" w:cs="Arial"/>
          <w:sz w:val="22"/>
          <w:szCs w:val="22"/>
        </w:rPr>
        <w:footnoteReference w:id="18"/>
      </w:r>
      <w:r w:rsidRPr="004D05F1">
        <w:rPr>
          <w:rFonts w:ascii="Arial" w:hAnsi="Arial" w:cs="Arial"/>
          <w:sz w:val="22"/>
          <w:szCs w:val="22"/>
        </w:rPr>
        <w:t>.</w:t>
      </w:r>
      <w:r w:rsidR="00B36AB7">
        <w:rPr>
          <w:rFonts w:ascii="Arial" w:hAnsi="Arial" w:cs="Arial"/>
          <w:sz w:val="22"/>
          <w:szCs w:val="22"/>
        </w:rPr>
        <w:t xml:space="preserve"> </w:t>
      </w:r>
    </w:p>
    <w:p w14:paraId="5FAE13AB" w14:textId="4D08D132" w:rsidR="00205ABD" w:rsidRDefault="00405B1C" w:rsidP="001D7D73">
      <w:pPr>
        <w:tabs>
          <w:tab w:val="center" w:pos="4536"/>
        </w:tabs>
        <w:spacing w:before="120" w:after="120" w:line="360" w:lineRule="auto"/>
        <w:jc w:val="both"/>
        <w:rPr>
          <w:rFonts w:ascii="Arial" w:hAnsi="Arial" w:cs="Arial"/>
          <w:sz w:val="22"/>
          <w:szCs w:val="22"/>
        </w:rPr>
      </w:pPr>
      <w:r w:rsidRPr="00405B1C">
        <w:rPr>
          <w:rFonts w:ascii="Arial" w:hAnsi="Arial" w:cs="Arial"/>
          <w:sz w:val="22"/>
          <w:szCs w:val="22"/>
        </w:rPr>
        <w:t xml:space="preserve">Na obszarze gminy </w:t>
      </w:r>
      <w:r>
        <w:rPr>
          <w:rFonts w:ascii="Arial" w:hAnsi="Arial" w:cs="Arial"/>
          <w:sz w:val="22"/>
          <w:szCs w:val="22"/>
        </w:rPr>
        <w:t>Gniewkowo</w:t>
      </w:r>
      <w:r w:rsidRPr="00405B1C">
        <w:rPr>
          <w:rFonts w:ascii="Arial" w:hAnsi="Arial" w:cs="Arial"/>
          <w:sz w:val="22"/>
          <w:szCs w:val="22"/>
        </w:rPr>
        <w:t xml:space="preserve"> energia cieplna produkowana jest</w:t>
      </w:r>
      <w:r>
        <w:rPr>
          <w:rFonts w:ascii="Arial" w:hAnsi="Arial" w:cs="Arial"/>
          <w:sz w:val="22"/>
          <w:szCs w:val="22"/>
        </w:rPr>
        <w:t xml:space="preserve"> również</w:t>
      </w:r>
      <w:r w:rsidRPr="00405B1C">
        <w:rPr>
          <w:rFonts w:ascii="Arial" w:hAnsi="Arial" w:cs="Arial"/>
          <w:sz w:val="22"/>
          <w:szCs w:val="22"/>
        </w:rPr>
        <w:t xml:space="preserve"> za pomocą indywidualnych źródeł ciepła. Poniższa tabela przedstawia wyniki inwentaryzacji, opracowane </w:t>
      </w:r>
      <w:r w:rsidRPr="00405B1C">
        <w:rPr>
          <w:rFonts w:ascii="Arial" w:hAnsi="Arial" w:cs="Arial"/>
          <w:sz w:val="22"/>
          <w:szCs w:val="22"/>
        </w:rPr>
        <w:lastRenderedPageBreak/>
        <w:t xml:space="preserve">na podstawie danych z deklaracji CEEB, stan na 2026 r. Z analizy przedstawionych danych wynika, że najczęściej wykorzystywanym źródłem ciepła są kotły </w:t>
      </w:r>
      <w:r w:rsidR="00D63C74">
        <w:rPr>
          <w:rFonts w:ascii="Arial" w:hAnsi="Arial" w:cs="Arial"/>
          <w:sz w:val="22"/>
          <w:szCs w:val="22"/>
        </w:rPr>
        <w:t>na paliwo stałe</w:t>
      </w:r>
      <w:r w:rsidRPr="00405B1C">
        <w:rPr>
          <w:rFonts w:ascii="Arial" w:hAnsi="Arial" w:cs="Arial"/>
          <w:sz w:val="22"/>
          <w:szCs w:val="22"/>
        </w:rPr>
        <w:t>.</w:t>
      </w:r>
    </w:p>
    <w:p w14:paraId="43F40F47" w14:textId="6B6B0E91" w:rsidR="00904A15" w:rsidRDefault="00904A15" w:rsidP="00904A15">
      <w:pPr>
        <w:pStyle w:val="Legenda"/>
        <w:keepNext/>
      </w:pPr>
      <w:bookmarkStart w:id="72" w:name="_Toc235375373"/>
      <w:r>
        <w:t xml:space="preserve">Tabela </w:t>
      </w:r>
      <w:r>
        <w:fldChar w:fldCharType="begin"/>
      </w:r>
      <w:r>
        <w:instrText xml:space="preserve"> SEQ Tabela \* ARABIC </w:instrText>
      </w:r>
      <w:r>
        <w:fldChar w:fldCharType="separate"/>
      </w:r>
      <w:r w:rsidR="004C6974">
        <w:rPr>
          <w:noProof/>
        </w:rPr>
        <w:t>16</w:t>
      </w:r>
      <w:r>
        <w:fldChar w:fldCharType="end"/>
      </w:r>
      <w:r>
        <w:t xml:space="preserve">. </w:t>
      </w:r>
      <w:r w:rsidRPr="009326C4">
        <w:t xml:space="preserve">Zestawienie wykorzystywanych źródeł ciepła na terenie gminy </w:t>
      </w:r>
      <w:r>
        <w:t>Gniewkowo</w:t>
      </w:r>
      <w:r w:rsidRPr="009326C4">
        <w:t xml:space="preserve"> na podstawie deklaracji CEEB za 2026 rok</w:t>
      </w:r>
      <w:bookmarkEnd w:id="72"/>
    </w:p>
    <w:tbl>
      <w:tblPr>
        <w:tblStyle w:val="Tabela-Siatka"/>
        <w:tblW w:w="5000" w:type="pct"/>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5046"/>
        <w:gridCol w:w="3980"/>
      </w:tblGrid>
      <w:tr w:rsidR="00904A15" w:rsidRPr="00A60BA7" w14:paraId="74D5B1BB" w14:textId="77777777" w:rsidTr="001D7D73">
        <w:trPr>
          <w:trHeight w:val="303"/>
          <w:tblHeader/>
          <w:jc w:val="center"/>
        </w:trPr>
        <w:tc>
          <w:tcPr>
            <w:tcW w:w="2795" w:type="pct"/>
            <w:shd w:val="clear" w:color="auto" w:fill="BFBFBF" w:themeFill="background1" w:themeFillShade="BF"/>
            <w:vAlign w:val="center"/>
            <w:hideMark/>
          </w:tcPr>
          <w:p w14:paraId="74CF2031" w14:textId="77777777" w:rsidR="00904A15" w:rsidRPr="00A60BA7" w:rsidRDefault="00904A15" w:rsidP="0091793E">
            <w:pPr>
              <w:spacing w:before="60" w:after="60"/>
              <w:jc w:val="center"/>
              <w:rPr>
                <w:rFonts w:ascii="Arial" w:hAnsi="Arial" w:cs="Arial"/>
                <w:b/>
                <w:bCs/>
                <w:kern w:val="2"/>
                <w:sz w:val="18"/>
                <w:szCs w:val="18"/>
                <w14:ligatures w14:val="standardContextual"/>
              </w:rPr>
            </w:pPr>
            <w:r w:rsidRPr="00A60BA7">
              <w:rPr>
                <w:rFonts w:ascii="Arial" w:hAnsi="Arial" w:cs="Arial"/>
                <w:b/>
                <w:bCs/>
                <w:kern w:val="2"/>
                <w:sz w:val="18"/>
                <w:szCs w:val="18"/>
                <w14:ligatures w14:val="standardContextual"/>
              </w:rPr>
              <w:t>Rodzaj źródła</w:t>
            </w:r>
          </w:p>
        </w:tc>
        <w:tc>
          <w:tcPr>
            <w:tcW w:w="2205" w:type="pct"/>
            <w:shd w:val="clear" w:color="auto" w:fill="BFBFBF" w:themeFill="background1" w:themeFillShade="BF"/>
            <w:vAlign w:val="center"/>
            <w:hideMark/>
          </w:tcPr>
          <w:p w14:paraId="4912E486" w14:textId="77777777" w:rsidR="00904A15" w:rsidRPr="00A60BA7" w:rsidRDefault="00904A15" w:rsidP="0091793E">
            <w:pPr>
              <w:spacing w:before="60" w:after="60"/>
              <w:jc w:val="center"/>
              <w:rPr>
                <w:rFonts w:ascii="Arial" w:hAnsi="Arial" w:cs="Arial"/>
                <w:b/>
                <w:bCs/>
                <w:kern w:val="2"/>
                <w:sz w:val="18"/>
                <w:szCs w:val="18"/>
                <w14:ligatures w14:val="standardContextual"/>
              </w:rPr>
            </w:pPr>
            <w:r w:rsidRPr="00A60BA7">
              <w:rPr>
                <w:rFonts w:ascii="Arial" w:hAnsi="Arial" w:cs="Arial"/>
                <w:b/>
                <w:bCs/>
                <w:kern w:val="2"/>
                <w:sz w:val="18"/>
                <w:szCs w:val="18"/>
                <w14:ligatures w14:val="standardContextual"/>
              </w:rPr>
              <w:t>Liczba źródeł ciepła [szt.]</w:t>
            </w:r>
          </w:p>
        </w:tc>
      </w:tr>
      <w:tr w:rsidR="00904A15" w:rsidRPr="00C34286" w14:paraId="4B308285" w14:textId="77777777" w:rsidTr="0091793E">
        <w:trPr>
          <w:jc w:val="center"/>
        </w:trPr>
        <w:tc>
          <w:tcPr>
            <w:tcW w:w="2795" w:type="pct"/>
            <w:vAlign w:val="center"/>
          </w:tcPr>
          <w:p w14:paraId="451056F5" w14:textId="2F5677CC" w:rsidR="00904A15" w:rsidRPr="00A60BA7" w:rsidRDefault="00904A15" w:rsidP="0091793E">
            <w:pPr>
              <w:spacing w:before="60" w:after="60"/>
              <w:jc w:val="center"/>
              <w:rPr>
                <w:rFonts w:ascii="Arial" w:hAnsi="Arial" w:cs="Arial"/>
                <w:kern w:val="2"/>
                <w:sz w:val="18"/>
                <w:szCs w:val="18"/>
                <w14:ligatures w14:val="standardContextual"/>
              </w:rPr>
            </w:pPr>
            <w:r>
              <w:rPr>
                <w:rFonts w:ascii="Arial" w:hAnsi="Arial" w:cs="Arial"/>
                <w:kern w:val="2"/>
                <w:sz w:val="18"/>
                <w:szCs w:val="18"/>
                <w14:ligatures w14:val="standardContextual"/>
              </w:rPr>
              <w:t>Pompa ciepła</w:t>
            </w:r>
          </w:p>
        </w:tc>
        <w:tc>
          <w:tcPr>
            <w:tcW w:w="2205" w:type="pct"/>
            <w:vAlign w:val="center"/>
          </w:tcPr>
          <w:p w14:paraId="1EE4D0F1" w14:textId="4178F20E" w:rsidR="00904A15" w:rsidRPr="00C34286" w:rsidRDefault="00D63C74" w:rsidP="0091793E">
            <w:pPr>
              <w:spacing w:before="60" w:after="60"/>
              <w:jc w:val="center"/>
              <w:rPr>
                <w:rFonts w:ascii="Arial" w:hAnsi="Arial" w:cs="Arial"/>
                <w:kern w:val="2"/>
                <w:sz w:val="18"/>
                <w:szCs w:val="18"/>
                <w14:ligatures w14:val="standardContextual"/>
              </w:rPr>
            </w:pPr>
            <w:r>
              <w:rPr>
                <w:rFonts w:ascii="Arial" w:hAnsi="Arial" w:cs="Arial"/>
                <w:kern w:val="2"/>
                <w:sz w:val="18"/>
                <w:szCs w:val="18"/>
                <w14:ligatures w14:val="standardContextual"/>
              </w:rPr>
              <w:t>148</w:t>
            </w:r>
          </w:p>
        </w:tc>
      </w:tr>
      <w:tr w:rsidR="00904A15" w:rsidRPr="00C34286" w14:paraId="28F1A360" w14:textId="77777777" w:rsidTr="001D7D73">
        <w:trPr>
          <w:trHeight w:val="206"/>
          <w:jc w:val="center"/>
        </w:trPr>
        <w:tc>
          <w:tcPr>
            <w:tcW w:w="2795" w:type="pct"/>
            <w:vAlign w:val="center"/>
          </w:tcPr>
          <w:p w14:paraId="1F0C0169" w14:textId="1DA0F979" w:rsidR="00904A15" w:rsidRPr="00A60BA7" w:rsidRDefault="00904A15" w:rsidP="0091793E">
            <w:pPr>
              <w:spacing w:before="60" w:after="60"/>
              <w:jc w:val="center"/>
              <w:rPr>
                <w:rFonts w:ascii="Arial" w:hAnsi="Arial" w:cs="Arial"/>
                <w:kern w:val="2"/>
                <w:sz w:val="18"/>
                <w:szCs w:val="18"/>
                <w14:ligatures w14:val="standardContextual"/>
              </w:rPr>
            </w:pPr>
            <w:r>
              <w:rPr>
                <w:rFonts w:ascii="Arial" w:hAnsi="Arial" w:cs="Arial"/>
                <w:kern w:val="2"/>
                <w:sz w:val="18"/>
                <w:szCs w:val="18"/>
                <w14:ligatures w14:val="standardContextual"/>
              </w:rPr>
              <w:t>Sieć ciepłownicza</w:t>
            </w:r>
          </w:p>
        </w:tc>
        <w:tc>
          <w:tcPr>
            <w:tcW w:w="2205" w:type="pct"/>
            <w:vAlign w:val="center"/>
          </w:tcPr>
          <w:p w14:paraId="2A9ECB7F" w14:textId="6A4C6932" w:rsidR="00904A15" w:rsidRPr="00C34286" w:rsidRDefault="00D63C74" w:rsidP="0091793E">
            <w:pPr>
              <w:spacing w:before="60" w:after="60"/>
              <w:jc w:val="center"/>
              <w:rPr>
                <w:rFonts w:ascii="Arial" w:hAnsi="Arial" w:cs="Arial"/>
                <w:kern w:val="2"/>
                <w:sz w:val="18"/>
                <w:szCs w:val="18"/>
                <w14:ligatures w14:val="standardContextual"/>
              </w:rPr>
            </w:pPr>
            <w:r>
              <w:rPr>
                <w:rFonts w:ascii="Arial" w:hAnsi="Arial" w:cs="Arial"/>
                <w:kern w:val="2"/>
                <w:sz w:val="18"/>
                <w:szCs w:val="18"/>
                <w14:ligatures w14:val="standardContextual"/>
              </w:rPr>
              <w:t>5</w:t>
            </w:r>
          </w:p>
        </w:tc>
      </w:tr>
      <w:tr w:rsidR="00904A15" w:rsidRPr="00C34286" w14:paraId="3840B6F9" w14:textId="77777777" w:rsidTr="0091793E">
        <w:trPr>
          <w:jc w:val="center"/>
        </w:trPr>
        <w:tc>
          <w:tcPr>
            <w:tcW w:w="2795" w:type="pct"/>
            <w:vAlign w:val="center"/>
          </w:tcPr>
          <w:p w14:paraId="5915645A" w14:textId="68B66283" w:rsidR="00904A15" w:rsidRPr="00D63C74" w:rsidRDefault="00904A15"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Kolektory słoneczne</w:t>
            </w:r>
          </w:p>
        </w:tc>
        <w:tc>
          <w:tcPr>
            <w:tcW w:w="2205" w:type="pct"/>
            <w:vAlign w:val="center"/>
          </w:tcPr>
          <w:p w14:paraId="24B7BFAB" w14:textId="30573AC2" w:rsidR="00904A15" w:rsidRPr="00D63C74" w:rsidRDefault="00D63C74"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3</w:t>
            </w:r>
            <w:r w:rsidR="00904A15" w:rsidRPr="00D63C74">
              <w:rPr>
                <w:rFonts w:ascii="Arial" w:hAnsi="Arial" w:cs="Arial"/>
                <w:kern w:val="2"/>
                <w:sz w:val="18"/>
                <w:szCs w:val="18"/>
                <w14:ligatures w14:val="standardContextual"/>
              </w:rPr>
              <w:t>8</w:t>
            </w:r>
          </w:p>
        </w:tc>
      </w:tr>
      <w:tr w:rsidR="00904A15" w:rsidRPr="00C34286" w14:paraId="3AB0E59A" w14:textId="77777777" w:rsidTr="0091793E">
        <w:trPr>
          <w:jc w:val="center"/>
        </w:trPr>
        <w:tc>
          <w:tcPr>
            <w:tcW w:w="2795" w:type="pct"/>
            <w:vAlign w:val="center"/>
          </w:tcPr>
          <w:p w14:paraId="25B83C9C" w14:textId="5877402C" w:rsidR="00904A15" w:rsidRPr="00D63C74" w:rsidRDefault="00904A15"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 xml:space="preserve">Kocioł na paliwo stałe </w:t>
            </w:r>
          </w:p>
        </w:tc>
        <w:tc>
          <w:tcPr>
            <w:tcW w:w="2205" w:type="pct"/>
            <w:vAlign w:val="center"/>
          </w:tcPr>
          <w:p w14:paraId="27F9F175" w14:textId="07614B7A" w:rsidR="00904A15" w:rsidRPr="00D63C74" w:rsidRDefault="00D63C74"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1 204</w:t>
            </w:r>
          </w:p>
        </w:tc>
      </w:tr>
      <w:tr w:rsidR="00904A15" w:rsidRPr="00C34286" w14:paraId="6F65EDF5" w14:textId="77777777" w:rsidTr="0091793E">
        <w:trPr>
          <w:jc w:val="center"/>
        </w:trPr>
        <w:tc>
          <w:tcPr>
            <w:tcW w:w="2795" w:type="pct"/>
            <w:vAlign w:val="center"/>
          </w:tcPr>
          <w:p w14:paraId="2F652574" w14:textId="5ED2983C" w:rsidR="00904A15" w:rsidRPr="00D63C74" w:rsidRDefault="00904A15"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Piec kaflowy</w:t>
            </w:r>
          </w:p>
        </w:tc>
        <w:tc>
          <w:tcPr>
            <w:tcW w:w="2205" w:type="pct"/>
            <w:vAlign w:val="center"/>
          </w:tcPr>
          <w:p w14:paraId="565AAB2E" w14:textId="0F43FA44" w:rsidR="00904A15" w:rsidRPr="00D63C74" w:rsidRDefault="00D63C74"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67</w:t>
            </w:r>
          </w:p>
        </w:tc>
      </w:tr>
      <w:tr w:rsidR="00904A15" w:rsidRPr="00C34286" w14:paraId="21C333A2" w14:textId="77777777" w:rsidTr="0091793E">
        <w:trPr>
          <w:jc w:val="center"/>
        </w:trPr>
        <w:tc>
          <w:tcPr>
            <w:tcW w:w="2795" w:type="pct"/>
            <w:vAlign w:val="center"/>
          </w:tcPr>
          <w:p w14:paraId="3466BF93" w14:textId="38DB1ACE" w:rsidR="00904A15" w:rsidRPr="00D63C74" w:rsidRDefault="00904A15"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Kocioł gazowy</w:t>
            </w:r>
          </w:p>
        </w:tc>
        <w:tc>
          <w:tcPr>
            <w:tcW w:w="2205" w:type="pct"/>
            <w:vAlign w:val="center"/>
          </w:tcPr>
          <w:p w14:paraId="64D02FB6" w14:textId="2C498502" w:rsidR="00904A15" w:rsidRPr="00D63C74" w:rsidRDefault="00D63C74"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411</w:t>
            </w:r>
          </w:p>
        </w:tc>
      </w:tr>
      <w:tr w:rsidR="00904A15" w:rsidRPr="00C34286" w14:paraId="186A7437" w14:textId="77777777" w:rsidTr="0091793E">
        <w:trPr>
          <w:jc w:val="center"/>
        </w:trPr>
        <w:tc>
          <w:tcPr>
            <w:tcW w:w="2795" w:type="pct"/>
            <w:vAlign w:val="center"/>
          </w:tcPr>
          <w:p w14:paraId="58A09183" w14:textId="48B7248E" w:rsidR="00904A15" w:rsidRPr="00D63C74" w:rsidRDefault="00904A15"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Ogrzewanie elektryczne</w:t>
            </w:r>
          </w:p>
        </w:tc>
        <w:tc>
          <w:tcPr>
            <w:tcW w:w="2205" w:type="pct"/>
            <w:vAlign w:val="center"/>
          </w:tcPr>
          <w:p w14:paraId="22FB2941" w14:textId="690657BC" w:rsidR="00904A15" w:rsidRPr="00D63C74" w:rsidRDefault="00D63C74" w:rsidP="0091793E">
            <w:pPr>
              <w:spacing w:before="60" w:after="60"/>
              <w:jc w:val="center"/>
              <w:rPr>
                <w:rFonts w:ascii="Arial" w:hAnsi="Arial" w:cs="Arial"/>
                <w:kern w:val="2"/>
                <w:sz w:val="18"/>
                <w:szCs w:val="18"/>
                <w14:ligatures w14:val="standardContextual"/>
              </w:rPr>
            </w:pPr>
            <w:r w:rsidRPr="00D63C74">
              <w:rPr>
                <w:rFonts w:ascii="Arial" w:hAnsi="Arial" w:cs="Arial"/>
                <w:kern w:val="2"/>
                <w:sz w:val="18"/>
                <w:szCs w:val="18"/>
                <w14:ligatures w14:val="standardContextual"/>
              </w:rPr>
              <w:t>254</w:t>
            </w:r>
          </w:p>
        </w:tc>
      </w:tr>
      <w:tr w:rsidR="00904A15" w:rsidRPr="00C34286" w14:paraId="1A4DD390" w14:textId="77777777" w:rsidTr="0091793E">
        <w:trPr>
          <w:jc w:val="center"/>
        </w:trPr>
        <w:tc>
          <w:tcPr>
            <w:tcW w:w="2795" w:type="pct"/>
            <w:vAlign w:val="center"/>
          </w:tcPr>
          <w:p w14:paraId="46F90E0A" w14:textId="1F697E99" w:rsidR="00904A15" w:rsidRPr="00A60BA7" w:rsidRDefault="00904A15" w:rsidP="0091793E">
            <w:pPr>
              <w:spacing w:before="60" w:after="60"/>
              <w:jc w:val="center"/>
              <w:rPr>
                <w:rFonts w:ascii="Arial" w:hAnsi="Arial" w:cs="Arial"/>
                <w:kern w:val="2"/>
                <w:sz w:val="18"/>
                <w:szCs w:val="18"/>
                <w14:ligatures w14:val="standardContextual"/>
              </w:rPr>
            </w:pPr>
            <w:r>
              <w:rPr>
                <w:rFonts w:ascii="Arial" w:hAnsi="Arial" w:cs="Arial"/>
                <w:kern w:val="2"/>
                <w:sz w:val="18"/>
                <w:szCs w:val="18"/>
                <w14:ligatures w14:val="standardContextual"/>
              </w:rPr>
              <w:t>Kocioł olejowy</w:t>
            </w:r>
          </w:p>
        </w:tc>
        <w:tc>
          <w:tcPr>
            <w:tcW w:w="2205" w:type="pct"/>
            <w:vAlign w:val="center"/>
          </w:tcPr>
          <w:p w14:paraId="5B9C67FA" w14:textId="2096535D" w:rsidR="00904A15" w:rsidRPr="00C34286" w:rsidRDefault="00D63C74" w:rsidP="0091793E">
            <w:pPr>
              <w:spacing w:before="60" w:after="60"/>
              <w:jc w:val="center"/>
              <w:rPr>
                <w:rFonts w:ascii="Arial" w:hAnsi="Arial" w:cs="Arial"/>
                <w:kern w:val="2"/>
                <w:sz w:val="18"/>
                <w:szCs w:val="18"/>
                <w14:ligatures w14:val="standardContextual"/>
              </w:rPr>
            </w:pPr>
            <w:r>
              <w:rPr>
                <w:rFonts w:ascii="Arial" w:hAnsi="Arial" w:cs="Arial"/>
                <w:kern w:val="2"/>
                <w:sz w:val="18"/>
                <w:szCs w:val="18"/>
                <w14:ligatures w14:val="standardContextual"/>
              </w:rPr>
              <w:t>22</w:t>
            </w:r>
          </w:p>
        </w:tc>
      </w:tr>
      <w:tr w:rsidR="00904A15" w:rsidRPr="00C34286" w14:paraId="48B0DE95" w14:textId="77777777" w:rsidTr="001D7D73">
        <w:trPr>
          <w:trHeight w:val="213"/>
          <w:jc w:val="center"/>
        </w:trPr>
        <w:tc>
          <w:tcPr>
            <w:tcW w:w="2795" w:type="pct"/>
            <w:vAlign w:val="center"/>
          </w:tcPr>
          <w:p w14:paraId="36BA0AD0" w14:textId="7DAA7619" w:rsidR="00904A15" w:rsidRPr="00A60BA7" w:rsidRDefault="00904A15" w:rsidP="0091793E">
            <w:pPr>
              <w:spacing w:before="60" w:after="60"/>
              <w:jc w:val="center"/>
              <w:rPr>
                <w:rFonts w:ascii="Arial" w:hAnsi="Arial" w:cs="Arial"/>
                <w:kern w:val="2"/>
                <w:sz w:val="18"/>
                <w:szCs w:val="18"/>
                <w14:ligatures w14:val="standardContextual"/>
              </w:rPr>
            </w:pPr>
            <w:r>
              <w:rPr>
                <w:rFonts w:ascii="Arial" w:hAnsi="Arial" w:cs="Arial"/>
                <w:kern w:val="2"/>
                <w:sz w:val="18"/>
                <w:szCs w:val="18"/>
                <w14:ligatures w14:val="standardContextual"/>
              </w:rPr>
              <w:t xml:space="preserve">Miejscowy ogrzewacz </w:t>
            </w:r>
          </w:p>
        </w:tc>
        <w:tc>
          <w:tcPr>
            <w:tcW w:w="2205" w:type="pct"/>
            <w:vAlign w:val="center"/>
          </w:tcPr>
          <w:p w14:paraId="1A3D9CB0" w14:textId="1DEE5252" w:rsidR="00904A15" w:rsidRPr="00C34286" w:rsidRDefault="00D63C74" w:rsidP="0091793E">
            <w:pPr>
              <w:spacing w:before="60" w:after="60"/>
              <w:jc w:val="center"/>
              <w:rPr>
                <w:rFonts w:ascii="Arial" w:hAnsi="Arial" w:cs="Arial"/>
                <w:kern w:val="2"/>
                <w:sz w:val="18"/>
                <w:szCs w:val="18"/>
                <w14:ligatures w14:val="standardContextual"/>
              </w:rPr>
            </w:pPr>
            <w:r>
              <w:rPr>
                <w:rFonts w:ascii="Arial" w:hAnsi="Arial" w:cs="Arial"/>
                <w:kern w:val="2"/>
                <w:sz w:val="18"/>
                <w:szCs w:val="18"/>
                <w14:ligatures w14:val="standardContextual"/>
              </w:rPr>
              <w:t>300</w:t>
            </w:r>
          </w:p>
        </w:tc>
      </w:tr>
    </w:tbl>
    <w:p w14:paraId="0F19485C" w14:textId="78A264AB" w:rsidR="00904A15" w:rsidRPr="00904A15" w:rsidRDefault="00904A15" w:rsidP="00904A15">
      <w:pPr>
        <w:tabs>
          <w:tab w:val="center" w:pos="4536"/>
        </w:tabs>
        <w:spacing w:before="120" w:after="120"/>
        <w:jc w:val="right"/>
        <w:rPr>
          <w:rFonts w:ascii="Arial" w:hAnsi="Arial" w:cs="Arial"/>
          <w:sz w:val="18"/>
          <w:szCs w:val="18"/>
        </w:rPr>
      </w:pPr>
      <w:r w:rsidRPr="00904A15">
        <w:rPr>
          <w:rFonts w:ascii="Arial" w:hAnsi="Arial" w:cs="Arial"/>
          <w:sz w:val="18"/>
          <w:szCs w:val="18"/>
        </w:rPr>
        <w:t>Źródło: Urząd Miejski w Gniewkowie</w:t>
      </w:r>
    </w:p>
    <w:p w14:paraId="41E6FB4E" w14:textId="77777777" w:rsidR="001D7D73" w:rsidRPr="001D7D73" w:rsidRDefault="001D7D73" w:rsidP="001D7D73">
      <w:pPr>
        <w:tabs>
          <w:tab w:val="center" w:pos="4536"/>
        </w:tabs>
        <w:spacing w:before="120" w:after="120" w:line="360" w:lineRule="auto"/>
        <w:jc w:val="both"/>
        <w:rPr>
          <w:rFonts w:ascii="Arial" w:hAnsi="Arial" w:cs="Arial"/>
          <w:sz w:val="22"/>
          <w:szCs w:val="22"/>
        </w:rPr>
      </w:pPr>
      <w:r w:rsidRPr="001D7D73">
        <w:rPr>
          <w:rFonts w:ascii="Arial" w:hAnsi="Arial" w:cs="Arial"/>
          <w:sz w:val="22"/>
          <w:szCs w:val="22"/>
        </w:rPr>
        <w:t>Struktura wykorzystywanych źródeł ciepła na terenie gminy Gniewkowo wskazuje na zróżnicowanie stosowanych systemów grzewczych, przy dominującym udziale źródeł opartych na paliwach stałych. Jednocześnie na terenie gminy funkcjonują rozwiązania niskoemisyjne oraz wykorzystujące odnawialne źródła energii. Źródła spalające paliwa stałe mogą wpływać na jakość powietrza, szczególnie w sezonie grzewczym.</w:t>
      </w:r>
    </w:p>
    <w:p w14:paraId="45C5C805" w14:textId="2334E433" w:rsidR="001D7D73" w:rsidRPr="001D7D73" w:rsidRDefault="001D7D73" w:rsidP="001D7D73">
      <w:pPr>
        <w:tabs>
          <w:tab w:val="center" w:pos="4536"/>
        </w:tabs>
        <w:spacing w:before="120" w:after="120" w:line="360" w:lineRule="auto"/>
        <w:jc w:val="both"/>
        <w:rPr>
          <w:rFonts w:ascii="Arial" w:hAnsi="Arial" w:cs="Arial"/>
          <w:sz w:val="22"/>
          <w:szCs w:val="22"/>
        </w:rPr>
      </w:pPr>
      <w:r w:rsidRPr="001D7D73">
        <w:rPr>
          <w:rFonts w:ascii="Arial" w:hAnsi="Arial" w:cs="Arial"/>
          <w:sz w:val="22"/>
          <w:szCs w:val="22"/>
        </w:rPr>
        <w:t>Przedstawione dane wskazują na potrzebę kontynuowania działań związanych z modernizacją systemów ogrzewania, wymianą nieefektywnych źródeł ciepła oraz promowaniem rozwiązań ograniczających emisję zanieczyszczeń, w tym odnawialnych źródeł energii i technologii niskoemisyjnych.</w:t>
      </w:r>
    </w:p>
    <w:p w14:paraId="616550E3" w14:textId="4F30CA60" w:rsidR="001D7D73" w:rsidRDefault="001D7D73" w:rsidP="001D7D73">
      <w:pPr>
        <w:pStyle w:val="Tekstkomentarza"/>
        <w:spacing w:before="120" w:after="120" w:line="360" w:lineRule="auto"/>
        <w:jc w:val="both"/>
        <w:rPr>
          <w:sz w:val="22"/>
          <w:szCs w:val="22"/>
        </w:rPr>
      </w:pPr>
      <w:r w:rsidRPr="004C6D77">
        <w:rPr>
          <w:sz w:val="22"/>
          <w:szCs w:val="22"/>
        </w:rPr>
        <w:t xml:space="preserve">W poniższej tabeli przedstawiono charakterystykę ogrzewania budynków użyteczności publicznej na terenie gminy </w:t>
      </w:r>
      <w:r>
        <w:rPr>
          <w:sz w:val="22"/>
          <w:szCs w:val="22"/>
        </w:rPr>
        <w:t>Gniewkowo</w:t>
      </w:r>
      <w:r w:rsidRPr="004C6D77">
        <w:rPr>
          <w:sz w:val="22"/>
          <w:szCs w:val="22"/>
        </w:rPr>
        <w:t xml:space="preserve">. Do ogrzewania budynków </w:t>
      </w:r>
      <w:r w:rsidR="002558F9">
        <w:rPr>
          <w:sz w:val="22"/>
          <w:szCs w:val="22"/>
        </w:rPr>
        <w:t xml:space="preserve">najczęściej </w:t>
      </w:r>
      <w:r w:rsidRPr="004C6D77">
        <w:rPr>
          <w:sz w:val="22"/>
          <w:szCs w:val="22"/>
        </w:rPr>
        <w:t>wykorzystywan</w:t>
      </w:r>
      <w:r w:rsidR="002558F9">
        <w:rPr>
          <w:sz w:val="22"/>
          <w:szCs w:val="22"/>
        </w:rPr>
        <w:t>y</w:t>
      </w:r>
      <w:r w:rsidRPr="004C6D77">
        <w:rPr>
          <w:sz w:val="22"/>
          <w:szCs w:val="22"/>
        </w:rPr>
        <w:t xml:space="preserve"> jest </w:t>
      </w:r>
      <w:r w:rsidR="002558F9">
        <w:rPr>
          <w:sz w:val="22"/>
          <w:szCs w:val="22"/>
        </w:rPr>
        <w:t>gaz ziemny i węgiel</w:t>
      </w:r>
      <w:r w:rsidRPr="004C6D77">
        <w:rPr>
          <w:sz w:val="22"/>
          <w:szCs w:val="22"/>
        </w:rPr>
        <w:t>.</w:t>
      </w:r>
    </w:p>
    <w:p w14:paraId="509B0C31" w14:textId="36348D34" w:rsidR="001D7D73" w:rsidRDefault="001D7D73" w:rsidP="001D7D73">
      <w:pPr>
        <w:pStyle w:val="Legenda"/>
        <w:keepNext/>
      </w:pPr>
      <w:bookmarkStart w:id="73" w:name="_Toc235375374"/>
      <w:r>
        <w:t xml:space="preserve">Tabela </w:t>
      </w:r>
      <w:r>
        <w:fldChar w:fldCharType="begin"/>
      </w:r>
      <w:r>
        <w:instrText xml:space="preserve"> SEQ Tabela \* ARABIC </w:instrText>
      </w:r>
      <w:r>
        <w:fldChar w:fldCharType="separate"/>
      </w:r>
      <w:r w:rsidR="004C6974">
        <w:rPr>
          <w:noProof/>
        </w:rPr>
        <w:t>17</w:t>
      </w:r>
      <w:r>
        <w:fldChar w:fldCharType="end"/>
      </w:r>
      <w:r>
        <w:t xml:space="preserve">. </w:t>
      </w:r>
      <w:r w:rsidRPr="001D7D73">
        <w:t>Paliwa wykorzystywane do ogrzewania budynków użyteczności publicznej</w:t>
      </w:r>
      <w:bookmarkEnd w:id="73"/>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5816"/>
        <w:gridCol w:w="3226"/>
      </w:tblGrid>
      <w:tr w:rsidR="001D7D73" w:rsidRPr="004C6D77" w14:paraId="1F2F538B" w14:textId="77777777" w:rsidTr="001D7D73">
        <w:trPr>
          <w:trHeight w:val="29"/>
          <w:tblHeader/>
        </w:trPr>
        <w:tc>
          <w:tcPr>
            <w:tcW w:w="3216" w:type="pct"/>
            <w:tcBorders>
              <w:top w:val="double" w:sz="4" w:space="0" w:color="auto"/>
              <w:left w:val="double" w:sz="4" w:space="0" w:color="auto"/>
              <w:bottom w:val="single" w:sz="6" w:space="0" w:color="auto"/>
              <w:right w:val="single" w:sz="6" w:space="0" w:color="auto"/>
            </w:tcBorders>
            <w:shd w:val="clear" w:color="auto" w:fill="BFBFBF" w:themeFill="background1" w:themeFillShade="BF"/>
            <w:vAlign w:val="center"/>
            <w:hideMark/>
          </w:tcPr>
          <w:p w14:paraId="2F503E8C" w14:textId="77777777" w:rsidR="001D7D73" w:rsidRPr="002558F9" w:rsidRDefault="001D7D73" w:rsidP="002558F9">
            <w:pPr>
              <w:spacing w:before="60" w:after="60"/>
              <w:jc w:val="center"/>
              <w:rPr>
                <w:rFonts w:ascii="Arial" w:hAnsi="Arial" w:cs="Arial"/>
                <w:b/>
                <w:sz w:val="18"/>
                <w:szCs w:val="18"/>
                <w:lang w:eastAsia="en-US"/>
              </w:rPr>
            </w:pPr>
            <w:r w:rsidRPr="002558F9">
              <w:rPr>
                <w:rFonts w:ascii="Arial" w:hAnsi="Arial" w:cs="Arial"/>
                <w:b/>
                <w:sz w:val="18"/>
                <w:szCs w:val="18"/>
                <w:lang w:eastAsia="en-US"/>
              </w:rPr>
              <w:t>Nazwa budynku</w:t>
            </w:r>
          </w:p>
        </w:tc>
        <w:tc>
          <w:tcPr>
            <w:tcW w:w="1784" w:type="pct"/>
            <w:tcBorders>
              <w:top w:val="double" w:sz="4" w:space="0" w:color="auto"/>
              <w:left w:val="single" w:sz="6" w:space="0" w:color="auto"/>
              <w:bottom w:val="single" w:sz="6" w:space="0" w:color="auto"/>
              <w:right w:val="double" w:sz="4" w:space="0" w:color="auto"/>
            </w:tcBorders>
            <w:shd w:val="clear" w:color="auto" w:fill="BFBFBF" w:themeFill="background1" w:themeFillShade="BF"/>
            <w:vAlign w:val="center"/>
            <w:hideMark/>
          </w:tcPr>
          <w:p w14:paraId="347C49FE" w14:textId="77777777" w:rsidR="001D7D73" w:rsidRPr="002558F9" w:rsidRDefault="001D7D73" w:rsidP="002558F9">
            <w:pPr>
              <w:spacing w:before="60" w:after="60"/>
              <w:jc w:val="center"/>
              <w:rPr>
                <w:rFonts w:ascii="Arial" w:hAnsi="Arial" w:cs="Arial"/>
                <w:b/>
                <w:sz w:val="18"/>
                <w:szCs w:val="18"/>
                <w:lang w:eastAsia="en-US"/>
              </w:rPr>
            </w:pPr>
            <w:r w:rsidRPr="002558F9">
              <w:rPr>
                <w:rFonts w:ascii="Arial" w:hAnsi="Arial" w:cs="Arial"/>
                <w:b/>
                <w:sz w:val="18"/>
                <w:szCs w:val="18"/>
                <w:lang w:eastAsia="en-US"/>
              </w:rPr>
              <w:t>Rodzaj paliwa używany do ogrzewania budynku</w:t>
            </w:r>
          </w:p>
        </w:tc>
      </w:tr>
      <w:tr w:rsidR="002558F9" w:rsidRPr="004C6D77" w14:paraId="341CC4A0" w14:textId="77777777" w:rsidTr="001D7D73">
        <w:trPr>
          <w:trHeight w:val="340"/>
        </w:trPr>
        <w:tc>
          <w:tcPr>
            <w:tcW w:w="3216" w:type="pct"/>
            <w:vAlign w:val="center"/>
          </w:tcPr>
          <w:p w14:paraId="75A4ACCC" w14:textId="013A008F"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Urząd Miejski w Gniewkowie</w:t>
            </w:r>
          </w:p>
        </w:tc>
        <w:tc>
          <w:tcPr>
            <w:tcW w:w="1784" w:type="pct"/>
            <w:vAlign w:val="center"/>
          </w:tcPr>
          <w:p w14:paraId="4985FBE1" w14:textId="37BCD5EA"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G</w:t>
            </w:r>
            <w:r w:rsidRPr="002558F9">
              <w:rPr>
                <w:rFonts w:ascii="Arial" w:hAnsi="Arial" w:cs="Arial"/>
                <w:sz w:val="18"/>
                <w:szCs w:val="18"/>
              </w:rPr>
              <w:t>az ziemny</w:t>
            </w:r>
          </w:p>
        </w:tc>
      </w:tr>
      <w:tr w:rsidR="002558F9" w:rsidRPr="004C6D77" w14:paraId="2D458971" w14:textId="77777777" w:rsidTr="001D7D73">
        <w:trPr>
          <w:trHeight w:val="340"/>
        </w:trPr>
        <w:tc>
          <w:tcPr>
            <w:tcW w:w="3216" w:type="pct"/>
            <w:vAlign w:val="center"/>
          </w:tcPr>
          <w:p w14:paraId="4EAFF874" w14:textId="4DB71E02"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Urząd Miejski w Gniewkowie - Ratusz</w:t>
            </w:r>
          </w:p>
        </w:tc>
        <w:tc>
          <w:tcPr>
            <w:tcW w:w="1784" w:type="pct"/>
            <w:vAlign w:val="center"/>
          </w:tcPr>
          <w:p w14:paraId="4FDB5B2C" w14:textId="2FC45648"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G</w:t>
            </w:r>
            <w:r w:rsidRPr="002558F9">
              <w:rPr>
                <w:rFonts w:ascii="Arial" w:hAnsi="Arial" w:cs="Arial"/>
                <w:sz w:val="18"/>
                <w:szCs w:val="18"/>
              </w:rPr>
              <w:t>az ziemny</w:t>
            </w:r>
          </w:p>
        </w:tc>
      </w:tr>
      <w:tr w:rsidR="002558F9" w:rsidRPr="004C6D77" w14:paraId="125E9F0B" w14:textId="77777777" w:rsidTr="001D7D73">
        <w:trPr>
          <w:trHeight w:val="340"/>
        </w:trPr>
        <w:tc>
          <w:tcPr>
            <w:tcW w:w="3216" w:type="pct"/>
            <w:vAlign w:val="center"/>
          </w:tcPr>
          <w:p w14:paraId="5FB68173" w14:textId="126C9DC9"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Szkoła Podstawowa nr 1 im. Wojska Polskiego w Gniewkowie, ul. Toruńska 40</w:t>
            </w:r>
          </w:p>
        </w:tc>
        <w:tc>
          <w:tcPr>
            <w:tcW w:w="1784" w:type="pct"/>
            <w:vAlign w:val="center"/>
          </w:tcPr>
          <w:p w14:paraId="77910AF7" w14:textId="6BEDF20C"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Gaz ziemny</w:t>
            </w:r>
          </w:p>
        </w:tc>
      </w:tr>
      <w:tr w:rsidR="002558F9" w:rsidRPr="004C6D77" w14:paraId="6F516103" w14:textId="77777777" w:rsidTr="001D7D73">
        <w:trPr>
          <w:trHeight w:val="340"/>
        </w:trPr>
        <w:tc>
          <w:tcPr>
            <w:tcW w:w="3216" w:type="pct"/>
            <w:vAlign w:val="center"/>
          </w:tcPr>
          <w:p w14:paraId="624863A1" w14:textId="226BA1E2"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Szkoła Podstawowa Nr 2 im. dra. Jana Dreckiego w Gniewkowie, ul. Dworcowa 11</w:t>
            </w:r>
          </w:p>
        </w:tc>
        <w:tc>
          <w:tcPr>
            <w:tcW w:w="1784" w:type="pct"/>
            <w:vAlign w:val="center"/>
          </w:tcPr>
          <w:p w14:paraId="0E22FD05" w14:textId="162E27C2"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Gaz ziemny</w:t>
            </w:r>
          </w:p>
        </w:tc>
      </w:tr>
      <w:tr w:rsidR="002558F9" w:rsidRPr="004C6D77" w14:paraId="622799D4" w14:textId="77777777" w:rsidTr="001D7D73">
        <w:trPr>
          <w:trHeight w:val="340"/>
        </w:trPr>
        <w:tc>
          <w:tcPr>
            <w:tcW w:w="3216" w:type="pct"/>
            <w:vAlign w:val="center"/>
          </w:tcPr>
          <w:p w14:paraId="1415403C" w14:textId="03B7E9FD"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Szkoła Podstawowa im. Mikołaja Kopernika w Wierzchosławicach, Wierzchosławice 19</w:t>
            </w:r>
          </w:p>
        </w:tc>
        <w:tc>
          <w:tcPr>
            <w:tcW w:w="1784" w:type="pct"/>
            <w:vAlign w:val="center"/>
          </w:tcPr>
          <w:p w14:paraId="0E4E0522" w14:textId="41983E57"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Energia cieplna</w:t>
            </w:r>
          </w:p>
        </w:tc>
      </w:tr>
      <w:tr w:rsidR="002558F9" w:rsidRPr="004C6D77" w14:paraId="1598298D" w14:textId="77777777" w:rsidTr="001D7D73">
        <w:trPr>
          <w:trHeight w:val="340"/>
        </w:trPr>
        <w:tc>
          <w:tcPr>
            <w:tcW w:w="3216" w:type="pct"/>
            <w:vAlign w:val="center"/>
          </w:tcPr>
          <w:p w14:paraId="02867C6F" w14:textId="089C68A0"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lastRenderedPageBreak/>
              <w:t>Szkoła Podstawowa im. Księstwa Gniewkowskiego w Murzynnie, Murzynno 51</w:t>
            </w:r>
          </w:p>
        </w:tc>
        <w:tc>
          <w:tcPr>
            <w:tcW w:w="1784" w:type="pct"/>
            <w:vAlign w:val="center"/>
          </w:tcPr>
          <w:p w14:paraId="7C604DDE" w14:textId="73666D81"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Olej opałowy</w:t>
            </w:r>
          </w:p>
        </w:tc>
      </w:tr>
      <w:tr w:rsidR="002558F9" w:rsidRPr="004C6D77" w14:paraId="206134C9" w14:textId="77777777" w:rsidTr="001D7D73">
        <w:trPr>
          <w:trHeight w:val="340"/>
        </w:trPr>
        <w:tc>
          <w:tcPr>
            <w:tcW w:w="3216" w:type="pct"/>
            <w:vAlign w:val="center"/>
          </w:tcPr>
          <w:p w14:paraId="0A2F0475" w14:textId="3B83F496"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Szkoła Podstawowa im. Orła Białego w Kijewie, Kijewo 40</w:t>
            </w:r>
          </w:p>
        </w:tc>
        <w:tc>
          <w:tcPr>
            <w:tcW w:w="1784" w:type="pct"/>
            <w:vAlign w:val="center"/>
          </w:tcPr>
          <w:p w14:paraId="48CA9FCC" w14:textId="504AE8BF"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Olej opałowy</w:t>
            </w:r>
          </w:p>
        </w:tc>
      </w:tr>
      <w:tr w:rsidR="002558F9" w:rsidRPr="004C6D77" w14:paraId="715934DF" w14:textId="77777777" w:rsidTr="001D7D73">
        <w:trPr>
          <w:trHeight w:val="340"/>
        </w:trPr>
        <w:tc>
          <w:tcPr>
            <w:tcW w:w="3216" w:type="pct"/>
            <w:vAlign w:val="center"/>
          </w:tcPr>
          <w:p w14:paraId="685AABFB" w14:textId="64CFC173"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Szkoła Podstawowa im. ks. Ignacego Posadzego w Szadłowicach, Szadłowice 36</w:t>
            </w:r>
          </w:p>
        </w:tc>
        <w:tc>
          <w:tcPr>
            <w:tcW w:w="1784" w:type="pct"/>
            <w:vAlign w:val="center"/>
          </w:tcPr>
          <w:p w14:paraId="7984A920" w14:textId="113D3F5B"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Olej opałowy</w:t>
            </w:r>
          </w:p>
        </w:tc>
      </w:tr>
      <w:tr w:rsidR="002558F9" w:rsidRPr="004C6D77" w14:paraId="28212975" w14:textId="77777777" w:rsidTr="001D7D73">
        <w:trPr>
          <w:trHeight w:val="340"/>
        </w:trPr>
        <w:tc>
          <w:tcPr>
            <w:tcW w:w="3216" w:type="pct"/>
            <w:vAlign w:val="center"/>
          </w:tcPr>
          <w:p w14:paraId="0DC0686B" w14:textId="75B45315"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Szkoła Podstawowa im. Józefa Kostrzewskiego w Gąskach, Gąski 19</w:t>
            </w:r>
          </w:p>
        </w:tc>
        <w:tc>
          <w:tcPr>
            <w:tcW w:w="1784" w:type="pct"/>
            <w:vAlign w:val="center"/>
          </w:tcPr>
          <w:p w14:paraId="29727C8E" w14:textId="21E44258"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Olej opałowy</w:t>
            </w:r>
          </w:p>
        </w:tc>
      </w:tr>
      <w:tr w:rsidR="002558F9" w:rsidRPr="004C6D77" w14:paraId="7EF2FBEA" w14:textId="77777777" w:rsidTr="001D7D73">
        <w:trPr>
          <w:trHeight w:val="340"/>
        </w:trPr>
        <w:tc>
          <w:tcPr>
            <w:tcW w:w="3216" w:type="pct"/>
            <w:vAlign w:val="center"/>
          </w:tcPr>
          <w:p w14:paraId="56ED3CB2" w14:textId="4CD1EB3B"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Przedszkole „Bajkowa Kraina”, ul. Stanisława Moniuszki 2, Gniewkowo</w:t>
            </w:r>
          </w:p>
        </w:tc>
        <w:tc>
          <w:tcPr>
            <w:tcW w:w="1784" w:type="pct"/>
            <w:vAlign w:val="center"/>
          </w:tcPr>
          <w:p w14:paraId="663E4BE8" w14:textId="1E087DA5"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Gaz ziemny</w:t>
            </w:r>
          </w:p>
        </w:tc>
      </w:tr>
      <w:tr w:rsidR="002558F9" w:rsidRPr="004C6D77" w14:paraId="2E22A927" w14:textId="77777777" w:rsidTr="001D7D73">
        <w:trPr>
          <w:trHeight w:val="340"/>
        </w:trPr>
        <w:tc>
          <w:tcPr>
            <w:tcW w:w="3216" w:type="pct"/>
            <w:vAlign w:val="center"/>
          </w:tcPr>
          <w:p w14:paraId="686B6483" w14:textId="4BC2B143"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Oddział Przedszkola „Bajkowa Kraina” w Lipiu, Lipie 10</w:t>
            </w:r>
          </w:p>
        </w:tc>
        <w:tc>
          <w:tcPr>
            <w:tcW w:w="1784" w:type="pct"/>
            <w:vAlign w:val="center"/>
          </w:tcPr>
          <w:p w14:paraId="7AFBEF92" w14:textId="07174424"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Olej opałowy</w:t>
            </w:r>
          </w:p>
        </w:tc>
      </w:tr>
      <w:tr w:rsidR="002558F9" w:rsidRPr="004C6D77" w14:paraId="3CCBDAC8" w14:textId="77777777" w:rsidTr="001D7D73">
        <w:trPr>
          <w:trHeight w:val="340"/>
        </w:trPr>
        <w:tc>
          <w:tcPr>
            <w:tcW w:w="3216" w:type="pct"/>
            <w:vAlign w:val="center"/>
          </w:tcPr>
          <w:p w14:paraId="4345DBB7" w14:textId="229DC2AA"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Branżowa Szkoła I stopnia w Gniewkowie, ul. Powstańców Wielkopolskich 5</w:t>
            </w:r>
          </w:p>
        </w:tc>
        <w:tc>
          <w:tcPr>
            <w:tcW w:w="1784" w:type="pct"/>
            <w:vAlign w:val="center"/>
          </w:tcPr>
          <w:p w14:paraId="6A0AD64B" w14:textId="26CA3F83"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Gaz ziemny</w:t>
            </w:r>
          </w:p>
        </w:tc>
      </w:tr>
      <w:tr w:rsidR="002558F9" w:rsidRPr="004C6D77" w14:paraId="2AA33CFC" w14:textId="77777777" w:rsidTr="001D7D73">
        <w:trPr>
          <w:trHeight w:val="340"/>
        </w:trPr>
        <w:tc>
          <w:tcPr>
            <w:tcW w:w="3216" w:type="pct"/>
            <w:vAlign w:val="center"/>
          </w:tcPr>
          <w:p w14:paraId="082AD33E" w14:textId="1DDC8358"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Środowiskowy Dom Samopomocy ul. Powstańców Wielkopolskich 5a, Gniewkowo</w:t>
            </w:r>
          </w:p>
        </w:tc>
        <w:tc>
          <w:tcPr>
            <w:tcW w:w="1784" w:type="pct"/>
            <w:vAlign w:val="center"/>
          </w:tcPr>
          <w:p w14:paraId="6DF6A84B" w14:textId="02A44BCF"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G</w:t>
            </w:r>
            <w:r w:rsidRPr="002558F9">
              <w:rPr>
                <w:rFonts w:ascii="Arial" w:hAnsi="Arial" w:cs="Arial"/>
                <w:sz w:val="18"/>
                <w:szCs w:val="18"/>
              </w:rPr>
              <w:t>az ziemny</w:t>
            </w:r>
          </w:p>
        </w:tc>
      </w:tr>
      <w:tr w:rsidR="002558F9" w:rsidRPr="004C6D77" w14:paraId="645C06B3" w14:textId="77777777" w:rsidTr="001D7D73">
        <w:trPr>
          <w:trHeight w:val="340"/>
        </w:trPr>
        <w:tc>
          <w:tcPr>
            <w:tcW w:w="3216" w:type="pct"/>
            <w:vAlign w:val="center"/>
          </w:tcPr>
          <w:p w14:paraId="79FC7E95" w14:textId="0F03EA00"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Gąski 52 – świetlica wiejska</w:t>
            </w:r>
          </w:p>
        </w:tc>
        <w:tc>
          <w:tcPr>
            <w:tcW w:w="1784" w:type="pct"/>
            <w:vAlign w:val="center"/>
          </w:tcPr>
          <w:p w14:paraId="6691043A" w14:textId="0C442D1D"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Gaz ziemny</w:t>
            </w:r>
          </w:p>
        </w:tc>
      </w:tr>
      <w:tr w:rsidR="002558F9" w:rsidRPr="004C6D77" w14:paraId="335247B5" w14:textId="77777777" w:rsidTr="001D7D73">
        <w:trPr>
          <w:trHeight w:val="340"/>
        </w:trPr>
        <w:tc>
          <w:tcPr>
            <w:tcW w:w="3216" w:type="pct"/>
            <w:vAlign w:val="center"/>
          </w:tcPr>
          <w:p w14:paraId="714D1994" w14:textId="15455971"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Godzięba 15a – świetlica wiejska</w:t>
            </w:r>
          </w:p>
        </w:tc>
        <w:tc>
          <w:tcPr>
            <w:tcW w:w="1784" w:type="pct"/>
            <w:vAlign w:val="center"/>
          </w:tcPr>
          <w:p w14:paraId="35DB261F" w14:textId="3BF227C4"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W</w:t>
            </w:r>
            <w:r w:rsidRPr="002558F9">
              <w:rPr>
                <w:rFonts w:ascii="Arial" w:hAnsi="Arial" w:cs="Arial"/>
                <w:sz w:val="18"/>
                <w:szCs w:val="18"/>
              </w:rPr>
              <w:t>ęgiel</w:t>
            </w:r>
          </w:p>
        </w:tc>
      </w:tr>
      <w:tr w:rsidR="002558F9" w:rsidRPr="004C6D77" w14:paraId="162D84DA" w14:textId="77777777" w:rsidTr="00DB06EC">
        <w:trPr>
          <w:trHeight w:val="340"/>
        </w:trPr>
        <w:tc>
          <w:tcPr>
            <w:tcW w:w="3216" w:type="pct"/>
            <w:vAlign w:val="center"/>
          </w:tcPr>
          <w:p w14:paraId="178C13D1" w14:textId="2C1DD96B"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Kaczkowo 12a – świetlica wiejska</w:t>
            </w:r>
          </w:p>
        </w:tc>
        <w:tc>
          <w:tcPr>
            <w:tcW w:w="1784" w:type="pct"/>
          </w:tcPr>
          <w:p w14:paraId="73E0E7E7" w14:textId="071B57D9" w:rsidR="002558F9" w:rsidRPr="002558F9" w:rsidRDefault="002558F9" w:rsidP="002558F9">
            <w:pPr>
              <w:spacing w:before="60" w:after="60"/>
              <w:jc w:val="center"/>
              <w:rPr>
                <w:rFonts w:ascii="Arial" w:hAnsi="Arial" w:cs="Arial"/>
                <w:sz w:val="18"/>
                <w:szCs w:val="18"/>
                <w:lang w:eastAsia="en-US"/>
              </w:rPr>
            </w:pPr>
            <w:r w:rsidRPr="00E84ABE">
              <w:rPr>
                <w:rFonts w:ascii="Arial" w:hAnsi="Arial" w:cs="Arial"/>
                <w:sz w:val="18"/>
                <w:szCs w:val="18"/>
              </w:rPr>
              <w:t>Węgiel</w:t>
            </w:r>
          </w:p>
        </w:tc>
      </w:tr>
      <w:tr w:rsidR="002558F9" w:rsidRPr="004C6D77" w14:paraId="3B42EC71" w14:textId="77777777" w:rsidTr="00DB06EC">
        <w:trPr>
          <w:trHeight w:val="340"/>
        </w:trPr>
        <w:tc>
          <w:tcPr>
            <w:tcW w:w="3216" w:type="pct"/>
            <w:vAlign w:val="center"/>
          </w:tcPr>
          <w:p w14:paraId="30A8FDE6" w14:textId="4F24B1D4"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Kawęczyn 6a – świetlica wiejska</w:t>
            </w:r>
          </w:p>
        </w:tc>
        <w:tc>
          <w:tcPr>
            <w:tcW w:w="1784" w:type="pct"/>
          </w:tcPr>
          <w:p w14:paraId="5E2136DF" w14:textId="5E7404C4" w:rsidR="002558F9" w:rsidRPr="002558F9" w:rsidRDefault="002558F9" w:rsidP="002558F9">
            <w:pPr>
              <w:spacing w:before="60" w:after="60"/>
              <w:jc w:val="center"/>
              <w:rPr>
                <w:rFonts w:ascii="Arial" w:hAnsi="Arial" w:cs="Arial"/>
                <w:sz w:val="18"/>
                <w:szCs w:val="18"/>
                <w:lang w:eastAsia="en-US"/>
              </w:rPr>
            </w:pPr>
            <w:r w:rsidRPr="00E84ABE">
              <w:rPr>
                <w:rFonts w:ascii="Arial" w:hAnsi="Arial" w:cs="Arial"/>
                <w:sz w:val="18"/>
                <w:szCs w:val="18"/>
              </w:rPr>
              <w:t>Węgiel</w:t>
            </w:r>
          </w:p>
        </w:tc>
      </w:tr>
      <w:tr w:rsidR="002558F9" w:rsidRPr="004C6D77" w14:paraId="3750E38E" w14:textId="77777777" w:rsidTr="001D7D73">
        <w:trPr>
          <w:trHeight w:val="340"/>
        </w:trPr>
        <w:tc>
          <w:tcPr>
            <w:tcW w:w="3216" w:type="pct"/>
            <w:vAlign w:val="center"/>
          </w:tcPr>
          <w:p w14:paraId="57D88C19" w14:textId="61FFD17D"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Klepary 6a – świetlica wiejska</w:t>
            </w:r>
          </w:p>
        </w:tc>
        <w:tc>
          <w:tcPr>
            <w:tcW w:w="1784" w:type="pct"/>
            <w:vAlign w:val="center"/>
          </w:tcPr>
          <w:p w14:paraId="298390A5" w14:textId="4915AC46"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Gaz ziemny</w:t>
            </w:r>
          </w:p>
        </w:tc>
      </w:tr>
      <w:tr w:rsidR="002558F9" w:rsidRPr="004C6D77" w14:paraId="6DF16E3F" w14:textId="77777777" w:rsidTr="001D7D73">
        <w:trPr>
          <w:trHeight w:val="340"/>
        </w:trPr>
        <w:tc>
          <w:tcPr>
            <w:tcW w:w="3216" w:type="pct"/>
            <w:vAlign w:val="center"/>
          </w:tcPr>
          <w:p w14:paraId="62ABBF24" w14:textId="67A6F6F3"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Lipie 2/3 – świetlica wiejska</w:t>
            </w:r>
          </w:p>
        </w:tc>
        <w:tc>
          <w:tcPr>
            <w:tcW w:w="1784" w:type="pct"/>
            <w:vAlign w:val="center"/>
          </w:tcPr>
          <w:p w14:paraId="71D0AFB4" w14:textId="0AEEC4C6"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W</w:t>
            </w:r>
            <w:r w:rsidRPr="002558F9">
              <w:rPr>
                <w:rFonts w:ascii="Arial" w:hAnsi="Arial" w:cs="Arial"/>
                <w:sz w:val="18"/>
                <w:szCs w:val="18"/>
              </w:rPr>
              <w:t>ęgiel</w:t>
            </w:r>
          </w:p>
        </w:tc>
      </w:tr>
      <w:tr w:rsidR="002558F9" w:rsidRPr="004C6D77" w14:paraId="5A16C67E" w14:textId="77777777" w:rsidTr="001D7D73">
        <w:trPr>
          <w:trHeight w:val="340"/>
        </w:trPr>
        <w:tc>
          <w:tcPr>
            <w:tcW w:w="3216" w:type="pct"/>
            <w:vAlign w:val="center"/>
          </w:tcPr>
          <w:p w14:paraId="3A91C277" w14:textId="7E704BCA"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Markowo 1 – świetlica wiejska</w:t>
            </w:r>
          </w:p>
        </w:tc>
        <w:tc>
          <w:tcPr>
            <w:tcW w:w="1784" w:type="pct"/>
            <w:vAlign w:val="center"/>
          </w:tcPr>
          <w:p w14:paraId="04DE2AA6" w14:textId="5C620778"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W</w:t>
            </w:r>
            <w:r w:rsidRPr="002558F9">
              <w:rPr>
                <w:rFonts w:ascii="Arial" w:hAnsi="Arial" w:cs="Arial"/>
                <w:sz w:val="18"/>
                <w:szCs w:val="18"/>
              </w:rPr>
              <w:t>ęgiel</w:t>
            </w:r>
          </w:p>
        </w:tc>
      </w:tr>
      <w:tr w:rsidR="002558F9" w:rsidRPr="004C6D77" w14:paraId="5A7FC881" w14:textId="77777777" w:rsidTr="00697145">
        <w:trPr>
          <w:trHeight w:val="340"/>
        </w:trPr>
        <w:tc>
          <w:tcPr>
            <w:tcW w:w="3216" w:type="pct"/>
            <w:vAlign w:val="center"/>
          </w:tcPr>
          <w:p w14:paraId="53081F78" w14:textId="05506686"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Murzynko 42 – świetlica wiejska</w:t>
            </w:r>
          </w:p>
        </w:tc>
        <w:tc>
          <w:tcPr>
            <w:tcW w:w="1784" w:type="pct"/>
          </w:tcPr>
          <w:p w14:paraId="79AC1A74" w14:textId="152EB777" w:rsidR="002558F9" w:rsidRPr="002558F9" w:rsidRDefault="002558F9" w:rsidP="002558F9">
            <w:pPr>
              <w:spacing w:before="60" w:after="60"/>
              <w:jc w:val="center"/>
              <w:rPr>
                <w:rFonts w:ascii="Arial" w:hAnsi="Arial" w:cs="Arial"/>
                <w:sz w:val="18"/>
                <w:szCs w:val="18"/>
                <w:lang w:eastAsia="en-US"/>
              </w:rPr>
            </w:pPr>
            <w:r w:rsidRPr="00520B03">
              <w:rPr>
                <w:rFonts w:ascii="Arial" w:hAnsi="Arial" w:cs="Arial"/>
                <w:sz w:val="18"/>
                <w:szCs w:val="18"/>
              </w:rPr>
              <w:t>Gaz ziemny</w:t>
            </w:r>
          </w:p>
        </w:tc>
      </w:tr>
      <w:tr w:rsidR="002558F9" w:rsidRPr="004C6D77" w14:paraId="02460B2D" w14:textId="77777777" w:rsidTr="00697145">
        <w:trPr>
          <w:trHeight w:val="340"/>
        </w:trPr>
        <w:tc>
          <w:tcPr>
            <w:tcW w:w="3216" w:type="pct"/>
            <w:vAlign w:val="center"/>
          </w:tcPr>
          <w:p w14:paraId="733BDA25" w14:textId="74E8B066"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Murzynno 3 – świetlica wiejska</w:t>
            </w:r>
          </w:p>
        </w:tc>
        <w:tc>
          <w:tcPr>
            <w:tcW w:w="1784" w:type="pct"/>
          </w:tcPr>
          <w:p w14:paraId="5A2CC31D" w14:textId="29347A84" w:rsidR="002558F9" w:rsidRPr="002558F9" w:rsidRDefault="002558F9" w:rsidP="002558F9">
            <w:pPr>
              <w:spacing w:before="60" w:after="60"/>
              <w:jc w:val="center"/>
              <w:rPr>
                <w:rFonts w:ascii="Arial" w:hAnsi="Arial" w:cs="Arial"/>
                <w:sz w:val="18"/>
                <w:szCs w:val="18"/>
                <w:lang w:eastAsia="en-US"/>
              </w:rPr>
            </w:pPr>
            <w:r w:rsidRPr="00520B03">
              <w:rPr>
                <w:rFonts w:ascii="Arial" w:hAnsi="Arial" w:cs="Arial"/>
                <w:sz w:val="18"/>
                <w:szCs w:val="18"/>
              </w:rPr>
              <w:t>Gaz ziemny</w:t>
            </w:r>
          </w:p>
        </w:tc>
      </w:tr>
      <w:tr w:rsidR="002558F9" w:rsidRPr="004C6D77" w14:paraId="6A2AF3F3" w14:textId="77777777" w:rsidTr="001D7D73">
        <w:trPr>
          <w:trHeight w:val="340"/>
        </w:trPr>
        <w:tc>
          <w:tcPr>
            <w:tcW w:w="3216" w:type="pct"/>
            <w:vAlign w:val="center"/>
          </w:tcPr>
          <w:p w14:paraId="42ABF142" w14:textId="0AC736E2"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Ostrowo 24a – świetlica wiejska</w:t>
            </w:r>
          </w:p>
        </w:tc>
        <w:tc>
          <w:tcPr>
            <w:tcW w:w="1784" w:type="pct"/>
            <w:vAlign w:val="center"/>
          </w:tcPr>
          <w:p w14:paraId="5953427F" w14:textId="293BE5C7"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Ogrzewanie elektryczne</w:t>
            </w:r>
          </w:p>
        </w:tc>
      </w:tr>
      <w:tr w:rsidR="002558F9" w:rsidRPr="004C6D77" w14:paraId="44D3FBA1" w14:textId="77777777" w:rsidTr="001D7D73">
        <w:trPr>
          <w:trHeight w:val="340"/>
        </w:trPr>
        <w:tc>
          <w:tcPr>
            <w:tcW w:w="3216" w:type="pct"/>
            <w:vAlign w:val="center"/>
          </w:tcPr>
          <w:p w14:paraId="371A0FD3" w14:textId="3964E0B8"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Skalmierowice 18 – świetlica wiejska</w:t>
            </w:r>
          </w:p>
        </w:tc>
        <w:tc>
          <w:tcPr>
            <w:tcW w:w="1784" w:type="pct"/>
            <w:vAlign w:val="center"/>
          </w:tcPr>
          <w:p w14:paraId="7DDDE62B" w14:textId="62CB62E7"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Ogrzewanie elektryczne</w:t>
            </w:r>
          </w:p>
        </w:tc>
      </w:tr>
      <w:tr w:rsidR="002558F9" w:rsidRPr="004C6D77" w14:paraId="5C6F9D1D" w14:textId="77777777" w:rsidTr="001D7D73">
        <w:trPr>
          <w:trHeight w:val="340"/>
        </w:trPr>
        <w:tc>
          <w:tcPr>
            <w:tcW w:w="3216" w:type="pct"/>
            <w:vAlign w:val="center"/>
          </w:tcPr>
          <w:p w14:paraId="2D570B9A" w14:textId="2401B546"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Suchatówka 24a – świetlica wiejska</w:t>
            </w:r>
          </w:p>
        </w:tc>
        <w:tc>
          <w:tcPr>
            <w:tcW w:w="1784" w:type="pct"/>
            <w:vAlign w:val="center"/>
          </w:tcPr>
          <w:p w14:paraId="7F64E344" w14:textId="2B254795"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W</w:t>
            </w:r>
            <w:r w:rsidRPr="002558F9">
              <w:rPr>
                <w:rFonts w:ascii="Arial" w:hAnsi="Arial" w:cs="Arial"/>
                <w:sz w:val="18"/>
                <w:szCs w:val="18"/>
              </w:rPr>
              <w:t>ęgiel</w:t>
            </w:r>
          </w:p>
        </w:tc>
      </w:tr>
      <w:tr w:rsidR="002558F9" w:rsidRPr="004C6D77" w14:paraId="217965F3" w14:textId="77777777" w:rsidTr="001D7D73">
        <w:trPr>
          <w:trHeight w:val="340"/>
        </w:trPr>
        <w:tc>
          <w:tcPr>
            <w:tcW w:w="3216" w:type="pct"/>
            <w:vAlign w:val="center"/>
          </w:tcPr>
          <w:p w14:paraId="726A16A5" w14:textId="770A5F12"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Szadłowice 17b – świetlica wiejska</w:t>
            </w:r>
          </w:p>
        </w:tc>
        <w:tc>
          <w:tcPr>
            <w:tcW w:w="1784" w:type="pct"/>
            <w:vAlign w:val="center"/>
          </w:tcPr>
          <w:p w14:paraId="6AF3AE7A" w14:textId="6B59EE1D"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Gaz ziemny</w:t>
            </w:r>
          </w:p>
        </w:tc>
      </w:tr>
      <w:tr w:rsidR="002558F9" w:rsidRPr="004C6D77" w14:paraId="285E2CCA" w14:textId="77777777" w:rsidTr="001D7D73">
        <w:trPr>
          <w:trHeight w:val="340"/>
        </w:trPr>
        <w:tc>
          <w:tcPr>
            <w:tcW w:w="3216" w:type="pct"/>
            <w:vAlign w:val="center"/>
          </w:tcPr>
          <w:p w14:paraId="051212B6" w14:textId="43379B4A"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Szpital 22a – świetlica wiejska</w:t>
            </w:r>
          </w:p>
        </w:tc>
        <w:tc>
          <w:tcPr>
            <w:tcW w:w="1784" w:type="pct"/>
            <w:vAlign w:val="center"/>
          </w:tcPr>
          <w:p w14:paraId="21648565" w14:textId="615DABA4"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Ogrzewanie elektryczne</w:t>
            </w:r>
          </w:p>
        </w:tc>
      </w:tr>
      <w:tr w:rsidR="002558F9" w:rsidRPr="004C6D77" w14:paraId="6122E656" w14:textId="77777777" w:rsidTr="001D7D73">
        <w:trPr>
          <w:trHeight w:val="340"/>
        </w:trPr>
        <w:tc>
          <w:tcPr>
            <w:tcW w:w="3216" w:type="pct"/>
            <w:vAlign w:val="center"/>
          </w:tcPr>
          <w:p w14:paraId="0BD09DE4" w14:textId="79EB89DE"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Wielowieś 71 – świetlica wiejska</w:t>
            </w:r>
          </w:p>
        </w:tc>
        <w:tc>
          <w:tcPr>
            <w:tcW w:w="1784" w:type="pct"/>
            <w:vAlign w:val="center"/>
          </w:tcPr>
          <w:p w14:paraId="5D45FDB5" w14:textId="441A1782"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Gaz ziemny</w:t>
            </w:r>
          </w:p>
        </w:tc>
      </w:tr>
      <w:tr w:rsidR="002558F9" w:rsidRPr="004C6D77" w14:paraId="1AD80C3A" w14:textId="77777777" w:rsidTr="001D7D73">
        <w:trPr>
          <w:trHeight w:val="340"/>
        </w:trPr>
        <w:tc>
          <w:tcPr>
            <w:tcW w:w="3216" w:type="pct"/>
            <w:vAlign w:val="center"/>
          </w:tcPr>
          <w:p w14:paraId="170817B5" w14:textId="2C30B880"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Wierzbiczany 12a – świetlica wiejska</w:t>
            </w:r>
          </w:p>
        </w:tc>
        <w:tc>
          <w:tcPr>
            <w:tcW w:w="1784" w:type="pct"/>
            <w:vAlign w:val="center"/>
          </w:tcPr>
          <w:p w14:paraId="2C82392C" w14:textId="0C79E93D"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W</w:t>
            </w:r>
            <w:r w:rsidRPr="002558F9">
              <w:rPr>
                <w:rFonts w:ascii="Arial" w:hAnsi="Arial" w:cs="Arial"/>
                <w:sz w:val="18"/>
                <w:szCs w:val="18"/>
              </w:rPr>
              <w:t>ęgiel</w:t>
            </w:r>
          </w:p>
        </w:tc>
      </w:tr>
      <w:tr w:rsidR="002558F9" w:rsidRPr="004C6D77" w14:paraId="070F1034" w14:textId="77777777" w:rsidTr="001D7D73">
        <w:trPr>
          <w:trHeight w:val="340"/>
        </w:trPr>
        <w:tc>
          <w:tcPr>
            <w:tcW w:w="3216" w:type="pct"/>
            <w:vAlign w:val="center"/>
          </w:tcPr>
          <w:p w14:paraId="7150BB46" w14:textId="27CBE960"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Wierzchosławice 56a – świetlica wiejska</w:t>
            </w:r>
          </w:p>
        </w:tc>
        <w:tc>
          <w:tcPr>
            <w:tcW w:w="1784" w:type="pct"/>
            <w:vAlign w:val="center"/>
          </w:tcPr>
          <w:p w14:paraId="412D6F2E" w14:textId="44ADDF6F" w:rsidR="002558F9" w:rsidRPr="002558F9" w:rsidRDefault="002558F9" w:rsidP="002558F9">
            <w:pPr>
              <w:spacing w:before="60" w:after="60"/>
              <w:jc w:val="center"/>
              <w:rPr>
                <w:rFonts w:ascii="Arial" w:hAnsi="Arial" w:cs="Arial"/>
                <w:sz w:val="18"/>
                <w:szCs w:val="18"/>
                <w:lang w:eastAsia="en-US"/>
              </w:rPr>
            </w:pPr>
            <w:r>
              <w:rPr>
                <w:rFonts w:ascii="Arial" w:hAnsi="Arial" w:cs="Arial"/>
                <w:sz w:val="18"/>
                <w:szCs w:val="18"/>
              </w:rPr>
              <w:t>S</w:t>
            </w:r>
            <w:r w:rsidRPr="002558F9">
              <w:rPr>
                <w:rFonts w:ascii="Arial" w:hAnsi="Arial" w:cs="Arial"/>
                <w:sz w:val="18"/>
                <w:szCs w:val="18"/>
              </w:rPr>
              <w:t>ieć ciepłownicza</w:t>
            </w:r>
          </w:p>
        </w:tc>
      </w:tr>
      <w:tr w:rsidR="002558F9" w:rsidRPr="004C6D77" w14:paraId="6E4753FF" w14:textId="77777777" w:rsidTr="007D650B">
        <w:trPr>
          <w:trHeight w:val="340"/>
        </w:trPr>
        <w:tc>
          <w:tcPr>
            <w:tcW w:w="3216" w:type="pct"/>
            <w:vAlign w:val="center"/>
          </w:tcPr>
          <w:p w14:paraId="6AF524BE" w14:textId="1E566F33"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Więcławice 14a – świetlica wiejska</w:t>
            </w:r>
          </w:p>
        </w:tc>
        <w:tc>
          <w:tcPr>
            <w:tcW w:w="1784" w:type="pct"/>
          </w:tcPr>
          <w:p w14:paraId="598F6CA1" w14:textId="371D04B1" w:rsidR="002558F9" w:rsidRPr="002558F9" w:rsidRDefault="002558F9" w:rsidP="002558F9">
            <w:pPr>
              <w:spacing w:before="60" w:after="60"/>
              <w:jc w:val="center"/>
              <w:rPr>
                <w:rFonts w:ascii="Arial" w:hAnsi="Arial" w:cs="Arial"/>
                <w:sz w:val="18"/>
                <w:szCs w:val="18"/>
                <w:lang w:eastAsia="en-US"/>
              </w:rPr>
            </w:pPr>
            <w:r w:rsidRPr="0031654C">
              <w:rPr>
                <w:rFonts w:ascii="Arial" w:hAnsi="Arial" w:cs="Arial"/>
                <w:sz w:val="18"/>
                <w:szCs w:val="18"/>
              </w:rPr>
              <w:t>Węgiel</w:t>
            </w:r>
          </w:p>
        </w:tc>
      </w:tr>
      <w:tr w:rsidR="002558F9" w:rsidRPr="004C6D77" w14:paraId="17D5BEBA" w14:textId="77777777" w:rsidTr="007D650B">
        <w:trPr>
          <w:trHeight w:val="340"/>
        </w:trPr>
        <w:tc>
          <w:tcPr>
            <w:tcW w:w="3216" w:type="pct"/>
            <w:vAlign w:val="center"/>
          </w:tcPr>
          <w:p w14:paraId="3A1B5FE1" w14:textId="6CFD0CBE" w:rsidR="002558F9" w:rsidRPr="002558F9" w:rsidRDefault="002558F9" w:rsidP="002558F9">
            <w:pPr>
              <w:spacing w:before="60" w:after="60"/>
              <w:jc w:val="center"/>
              <w:rPr>
                <w:rFonts w:ascii="Arial" w:hAnsi="Arial" w:cs="Arial"/>
                <w:sz w:val="18"/>
                <w:szCs w:val="18"/>
                <w:lang w:eastAsia="en-US"/>
              </w:rPr>
            </w:pPr>
            <w:r w:rsidRPr="002558F9">
              <w:rPr>
                <w:rFonts w:ascii="Arial" w:hAnsi="Arial" w:cs="Arial"/>
                <w:sz w:val="18"/>
                <w:szCs w:val="18"/>
              </w:rPr>
              <w:t>Zajezierze 26b – świetlica wiejska</w:t>
            </w:r>
          </w:p>
        </w:tc>
        <w:tc>
          <w:tcPr>
            <w:tcW w:w="1784" w:type="pct"/>
          </w:tcPr>
          <w:p w14:paraId="473A04C4" w14:textId="7B7F3BBA" w:rsidR="002558F9" w:rsidRPr="002558F9" w:rsidRDefault="002558F9" w:rsidP="002558F9">
            <w:pPr>
              <w:spacing w:before="60" w:after="60"/>
              <w:jc w:val="center"/>
              <w:rPr>
                <w:rFonts w:ascii="Arial" w:hAnsi="Arial" w:cs="Arial"/>
                <w:sz w:val="18"/>
                <w:szCs w:val="18"/>
                <w:lang w:eastAsia="en-US"/>
              </w:rPr>
            </w:pPr>
            <w:r w:rsidRPr="0031654C">
              <w:rPr>
                <w:rFonts w:ascii="Arial" w:hAnsi="Arial" w:cs="Arial"/>
                <w:sz w:val="18"/>
                <w:szCs w:val="18"/>
              </w:rPr>
              <w:t>Węgiel</w:t>
            </w:r>
          </w:p>
        </w:tc>
      </w:tr>
      <w:tr w:rsidR="002558F9" w:rsidRPr="004C6D77" w14:paraId="22260659" w14:textId="77777777" w:rsidTr="007D650B">
        <w:trPr>
          <w:trHeight w:val="340"/>
        </w:trPr>
        <w:tc>
          <w:tcPr>
            <w:tcW w:w="3216" w:type="pct"/>
            <w:vAlign w:val="center"/>
          </w:tcPr>
          <w:p w14:paraId="54277671" w14:textId="78DDACDE" w:rsidR="002558F9" w:rsidRPr="002558F9" w:rsidRDefault="002558F9" w:rsidP="002558F9">
            <w:pPr>
              <w:spacing w:before="60" w:after="60"/>
              <w:jc w:val="center"/>
              <w:rPr>
                <w:rFonts w:ascii="Arial" w:hAnsi="Arial" w:cs="Arial"/>
                <w:sz w:val="18"/>
                <w:szCs w:val="18"/>
              </w:rPr>
            </w:pPr>
            <w:r w:rsidRPr="002558F9">
              <w:rPr>
                <w:rFonts w:ascii="Arial" w:hAnsi="Arial" w:cs="Arial"/>
                <w:sz w:val="18"/>
                <w:szCs w:val="18"/>
              </w:rPr>
              <w:t>Żyrosławice 10 – świetlica wiejska</w:t>
            </w:r>
          </w:p>
        </w:tc>
        <w:tc>
          <w:tcPr>
            <w:tcW w:w="1784" w:type="pct"/>
          </w:tcPr>
          <w:p w14:paraId="08F7B6A1" w14:textId="71057C8A" w:rsidR="002558F9" w:rsidRPr="002558F9" w:rsidRDefault="002558F9" w:rsidP="002558F9">
            <w:pPr>
              <w:spacing w:before="60" w:after="60"/>
              <w:jc w:val="center"/>
              <w:rPr>
                <w:rFonts w:ascii="Arial" w:hAnsi="Arial" w:cs="Arial"/>
                <w:sz w:val="18"/>
                <w:szCs w:val="18"/>
              </w:rPr>
            </w:pPr>
            <w:r w:rsidRPr="0031654C">
              <w:rPr>
                <w:rFonts w:ascii="Arial" w:hAnsi="Arial" w:cs="Arial"/>
                <w:sz w:val="18"/>
                <w:szCs w:val="18"/>
              </w:rPr>
              <w:t>Węgiel</w:t>
            </w:r>
          </w:p>
        </w:tc>
      </w:tr>
      <w:tr w:rsidR="002558F9" w:rsidRPr="004C6D77" w14:paraId="299E2494" w14:textId="77777777" w:rsidTr="001D7D73">
        <w:trPr>
          <w:trHeight w:val="340"/>
        </w:trPr>
        <w:tc>
          <w:tcPr>
            <w:tcW w:w="3216" w:type="pct"/>
            <w:vAlign w:val="center"/>
          </w:tcPr>
          <w:p w14:paraId="27CE3F3A" w14:textId="2AA7AAD8" w:rsidR="002558F9" w:rsidRPr="002558F9" w:rsidRDefault="002558F9" w:rsidP="002558F9">
            <w:pPr>
              <w:spacing w:before="60" w:after="60"/>
              <w:jc w:val="center"/>
              <w:rPr>
                <w:rFonts w:ascii="Arial" w:hAnsi="Arial" w:cs="Arial"/>
                <w:sz w:val="18"/>
                <w:szCs w:val="18"/>
              </w:rPr>
            </w:pPr>
            <w:r w:rsidRPr="002558F9">
              <w:rPr>
                <w:rFonts w:ascii="Arial" w:hAnsi="Arial" w:cs="Arial"/>
                <w:sz w:val="18"/>
                <w:szCs w:val="18"/>
              </w:rPr>
              <w:t>NZOZ ESCULAP s.c., Miejsko-Gminny Ośrodek Pomocy Społecznej,</w:t>
            </w:r>
            <w:r w:rsidR="00D96A64">
              <w:rPr>
                <w:rFonts w:ascii="Arial" w:hAnsi="Arial" w:cs="Arial"/>
                <w:sz w:val="18"/>
                <w:szCs w:val="18"/>
              </w:rPr>
              <w:t xml:space="preserve"> </w:t>
            </w:r>
            <w:r w:rsidRPr="002558F9">
              <w:rPr>
                <w:rFonts w:ascii="Arial" w:hAnsi="Arial" w:cs="Arial"/>
                <w:sz w:val="18"/>
                <w:szCs w:val="18"/>
              </w:rPr>
              <w:t>Archiwum Urzędu ul. Dworcowa 8c, Gniewkowo</w:t>
            </w:r>
          </w:p>
        </w:tc>
        <w:tc>
          <w:tcPr>
            <w:tcW w:w="1784" w:type="pct"/>
            <w:vAlign w:val="center"/>
          </w:tcPr>
          <w:p w14:paraId="2E5C6512" w14:textId="41030BF1" w:rsidR="002558F9" w:rsidRPr="002558F9" w:rsidRDefault="002558F9" w:rsidP="002558F9">
            <w:pPr>
              <w:spacing w:before="60" w:after="60"/>
              <w:jc w:val="center"/>
              <w:rPr>
                <w:rFonts w:ascii="Arial" w:hAnsi="Arial" w:cs="Arial"/>
                <w:sz w:val="18"/>
                <w:szCs w:val="18"/>
              </w:rPr>
            </w:pPr>
            <w:r w:rsidRPr="002558F9">
              <w:rPr>
                <w:rFonts w:ascii="Arial" w:hAnsi="Arial" w:cs="Arial"/>
                <w:sz w:val="18"/>
                <w:szCs w:val="18"/>
              </w:rPr>
              <w:t>Kotłownia gazowa - osiedlowa</w:t>
            </w:r>
          </w:p>
        </w:tc>
      </w:tr>
    </w:tbl>
    <w:p w14:paraId="74278FB3" w14:textId="77777777" w:rsidR="002558F9" w:rsidRPr="00904A15" w:rsidRDefault="002558F9" w:rsidP="002558F9">
      <w:pPr>
        <w:tabs>
          <w:tab w:val="center" w:pos="4536"/>
        </w:tabs>
        <w:spacing w:before="120" w:after="120"/>
        <w:jc w:val="right"/>
        <w:rPr>
          <w:rFonts w:ascii="Arial" w:hAnsi="Arial" w:cs="Arial"/>
          <w:sz w:val="18"/>
          <w:szCs w:val="18"/>
        </w:rPr>
      </w:pPr>
      <w:r w:rsidRPr="00904A15">
        <w:rPr>
          <w:rFonts w:ascii="Arial" w:hAnsi="Arial" w:cs="Arial"/>
          <w:sz w:val="18"/>
          <w:szCs w:val="18"/>
        </w:rPr>
        <w:t>Źródło: Urząd Miejski w Gniewkowie</w:t>
      </w:r>
    </w:p>
    <w:p w14:paraId="5B6C00F6" w14:textId="77777777" w:rsidR="00B36AB7" w:rsidRPr="00B36AB7" w:rsidRDefault="00B36AB7" w:rsidP="00B36AB7">
      <w:pPr>
        <w:tabs>
          <w:tab w:val="center" w:pos="4536"/>
        </w:tabs>
        <w:spacing w:before="120" w:after="120" w:line="360" w:lineRule="auto"/>
        <w:jc w:val="both"/>
        <w:rPr>
          <w:rFonts w:ascii="Arial" w:hAnsi="Arial" w:cs="Arial"/>
          <w:sz w:val="22"/>
          <w:szCs w:val="22"/>
        </w:rPr>
      </w:pPr>
      <w:r w:rsidRPr="00B36AB7">
        <w:rPr>
          <w:rFonts w:ascii="Arial" w:hAnsi="Arial" w:cs="Arial"/>
          <w:sz w:val="22"/>
          <w:szCs w:val="22"/>
        </w:rPr>
        <w:t xml:space="preserve">Analiza sposobu ogrzewania budynków użyteczności publicznej na terenie gminy Gniewkowo wskazuje na dominujący udział gazu ziemnego oraz węgla. Gaz ziemny wykorzystywany jest m.in. w obiektach administracyjnych, placówkach oświatowych, świetlicach wiejskich oraz </w:t>
      </w:r>
      <w:r w:rsidRPr="00B36AB7">
        <w:rPr>
          <w:rFonts w:ascii="Arial" w:hAnsi="Arial" w:cs="Arial"/>
          <w:sz w:val="22"/>
          <w:szCs w:val="22"/>
        </w:rPr>
        <w:lastRenderedPageBreak/>
        <w:t>budynkach pełniących funkcje społeczne. Węgiel stosowany jest natomiast przede wszystkim do ogrzewania części świetlic wiejskich.</w:t>
      </w:r>
    </w:p>
    <w:p w14:paraId="64225B02" w14:textId="77777777" w:rsidR="00B36AB7" w:rsidRPr="00B36AB7" w:rsidRDefault="00B36AB7" w:rsidP="00B36AB7">
      <w:pPr>
        <w:tabs>
          <w:tab w:val="center" w:pos="4536"/>
        </w:tabs>
        <w:spacing w:before="120" w:after="120" w:line="360" w:lineRule="auto"/>
        <w:jc w:val="both"/>
        <w:rPr>
          <w:rFonts w:ascii="Arial" w:hAnsi="Arial" w:cs="Arial"/>
          <w:sz w:val="22"/>
          <w:szCs w:val="22"/>
        </w:rPr>
      </w:pPr>
      <w:r w:rsidRPr="00B36AB7">
        <w:rPr>
          <w:rFonts w:ascii="Arial" w:hAnsi="Arial" w:cs="Arial"/>
          <w:sz w:val="22"/>
          <w:szCs w:val="22"/>
        </w:rPr>
        <w:t>W strukturze wykorzystywanych nośników energii występuje również olej opałowy, stosowany głównie w placówkach oświatowych, a także ogrzewanie elektryczne i ciepło sieciowe. Obecność węgla oraz oleju opałowego wskazuje, że część budynków może wymagać dalszej modernizacji systemów ogrzewania w kierunku rozwiązań mniej emisyjnych.</w:t>
      </w:r>
    </w:p>
    <w:p w14:paraId="16DD7D04" w14:textId="057DF53B" w:rsidR="003840F3" w:rsidRDefault="00B36AB7" w:rsidP="00B36AB7">
      <w:pPr>
        <w:tabs>
          <w:tab w:val="center" w:pos="4536"/>
        </w:tabs>
        <w:spacing w:before="120" w:after="120" w:line="360" w:lineRule="auto"/>
        <w:jc w:val="both"/>
        <w:rPr>
          <w:rFonts w:ascii="Arial" w:hAnsi="Arial"/>
          <w:b/>
          <w:bCs/>
          <w:szCs w:val="26"/>
        </w:rPr>
      </w:pPr>
      <w:r w:rsidRPr="00B36AB7">
        <w:rPr>
          <w:rFonts w:ascii="Arial" w:hAnsi="Arial" w:cs="Arial"/>
          <w:sz w:val="22"/>
          <w:szCs w:val="22"/>
        </w:rPr>
        <w:t>Przedstawiona struktura nośników energii wskazuje, że gmina wykorzystuje zarówno paliwa konwencjonalne, jak i źródła o niższej lokalnej emisyjności. Dalsza modernizacja źródeł ciepła, szczególnie w obiektach ogrzewanych węglem i olejem opałowym, a także poprawa efektywności energetycznej budynków publicznych pozostają istotnymi kierunkami działań na rzecz ograniczenia emisji zanieczyszczeń oraz kosztów eksploatacyjnych w dłuższej perspektywie.</w:t>
      </w:r>
      <w:r w:rsidR="00205ABD">
        <w:tab/>
      </w:r>
    </w:p>
    <w:p w14:paraId="1A97FCBC" w14:textId="33F69C78" w:rsidR="00A0259E" w:rsidRPr="00C84A7F" w:rsidRDefault="00B85336" w:rsidP="00955B5E">
      <w:pPr>
        <w:pStyle w:val="Nagwek2"/>
        <w:spacing w:line="360" w:lineRule="auto"/>
      </w:pPr>
      <w:bookmarkStart w:id="74" w:name="_Toc235374615"/>
      <w:r w:rsidRPr="00C84A7F">
        <w:t>5</w:t>
      </w:r>
      <w:r w:rsidR="00A0259E" w:rsidRPr="00C84A7F">
        <w:t>.2. Plany rozwojowe przedsiębiorstw ciepłowniczych</w:t>
      </w:r>
      <w:bookmarkEnd w:id="71"/>
      <w:bookmarkEnd w:id="74"/>
    </w:p>
    <w:p w14:paraId="3795EEE4" w14:textId="2D6E0886" w:rsidR="000327B9" w:rsidRPr="000327B9" w:rsidRDefault="001E630E" w:rsidP="000327B9">
      <w:pPr>
        <w:spacing w:after="160" w:line="360" w:lineRule="auto"/>
        <w:jc w:val="both"/>
        <w:rPr>
          <w:rFonts w:ascii="Arial" w:hAnsi="Arial" w:cs="Arial"/>
          <w:bCs/>
          <w:sz w:val="22"/>
        </w:rPr>
      </w:pPr>
      <w:bookmarkStart w:id="75" w:name="_Toc48650038"/>
      <w:r w:rsidRPr="001E630E">
        <w:rPr>
          <w:rFonts w:ascii="Arial" w:hAnsi="Arial" w:cs="Arial"/>
          <w:bCs/>
          <w:sz w:val="22"/>
        </w:rPr>
        <w:t xml:space="preserve">Przedsiębiorstwo Komunalne „Gniewkowo” Sp. z o.o. będące operatorem sieci ciepłowniczej na terenie gminy </w:t>
      </w:r>
      <w:r>
        <w:rPr>
          <w:rFonts w:ascii="Arial" w:hAnsi="Arial" w:cs="Arial"/>
          <w:bCs/>
          <w:sz w:val="22"/>
        </w:rPr>
        <w:t>Gniewkowo</w:t>
      </w:r>
      <w:r w:rsidRPr="001E630E">
        <w:rPr>
          <w:rFonts w:ascii="Arial" w:hAnsi="Arial" w:cs="Arial"/>
          <w:bCs/>
          <w:sz w:val="22"/>
        </w:rPr>
        <w:t xml:space="preserve"> nie planuje realizacji inwestycji w zakresie rozbudowy systemu ciepłowniczego.</w:t>
      </w:r>
    </w:p>
    <w:p w14:paraId="24F1576E" w14:textId="7A7C9B0F" w:rsidR="00A0259E" w:rsidRPr="00C84A7F" w:rsidRDefault="00B85336" w:rsidP="00700DD2">
      <w:pPr>
        <w:pStyle w:val="Nagwek2"/>
        <w:spacing w:line="360" w:lineRule="auto"/>
      </w:pPr>
      <w:bookmarkStart w:id="76" w:name="_Toc235374616"/>
      <w:r w:rsidRPr="00C84A7F">
        <w:t>5</w:t>
      </w:r>
      <w:r w:rsidR="00A0259E" w:rsidRPr="00C84A7F">
        <w:t xml:space="preserve">.3. </w:t>
      </w:r>
      <w:r w:rsidR="00DD6666" w:rsidRPr="00613A30">
        <w:t xml:space="preserve">Kierunki rozwoju </w:t>
      </w:r>
      <w:r w:rsidR="00DD6666" w:rsidRPr="00C054DA">
        <w:t xml:space="preserve">gminy </w:t>
      </w:r>
      <w:r w:rsidR="00A0259E" w:rsidRPr="00C054DA">
        <w:t xml:space="preserve">w </w:t>
      </w:r>
      <w:r w:rsidR="00A0259E" w:rsidRPr="00C84A7F">
        <w:t>zakresie zaopatrzenia w ciepło</w:t>
      </w:r>
      <w:bookmarkEnd w:id="75"/>
      <w:bookmarkEnd w:id="76"/>
    </w:p>
    <w:p w14:paraId="2823372C" w14:textId="223050B2" w:rsidR="000327B9" w:rsidRPr="000327B9" w:rsidRDefault="001E630E" w:rsidP="000327B9">
      <w:pPr>
        <w:spacing w:after="160" w:line="360" w:lineRule="auto"/>
        <w:jc w:val="both"/>
        <w:rPr>
          <w:rFonts w:ascii="Arial" w:hAnsi="Arial" w:cs="Arial"/>
          <w:bCs/>
          <w:sz w:val="22"/>
        </w:rPr>
      </w:pPr>
      <w:bookmarkStart w:id="77" w:name="_Toc48650039"/>
      <w:r w:rsidRPr="001E630E">
        <w:rPr>
          <w:rFonts w:ascii="Arial" w:hAnsi="Arial" w:cs="Arial"/>
          <w:bCs/>
          <w:sz w:val="22"/>
        </w:rPr>
        <w:t xml:space="preserve">Kierunki rozwoju Gminy </w:t>
      </w:r>
      <w:r>
        <w:rPr>
          <w:rFonts w:ascii="Arial" w:hAnsi="Arial" w:cs="Arial"/>
          <w:bCs/>
          <w:sz w:val="22"/>
        </w:rPr>
        <w:t>Gniewkowo</w:t>
      </w:r>
      <w:r w:rsidRPr="001E630E">
        <w:rPr>
          <w:rFonts w:ascii="Arial" w:hAnsi="Arial" w:cs="Arial"/>
          <w:bCs/>
          <w:sz w:val="22"/>
        </w:rPr>
        <w:t xml:space="preserve"> w zakresie zaopatrzenia w ciepło powinny koncentrować się na zapewnieniu mieszkańcom, obiektom publicznym oraz podmiotom działającym na terenie gminy stabilnego, bezpiecznego i efektywnego systemu ogrzewania, przy jednoczesnym ograniczaniu emisji zanieczyszczeń do powietrza. Istotne znaczenie ma dalsza modernizacja istniejących źródeł ciepła, stopniowe odchodzenie od nieefektywnych i</w:t>
      </w:r>
      <w:r>
        <w:rPr>
          <w:rFonts w:ascii="Arial" w:hAnsi="Arial" w:cs="Arial"/>
          <w:bCs/>
          <w:sz w:val="22"/>
        </w:rPr>
        <w:t> </w:t>
      </w:r>
      <w:r w:rsidRPr="001E630E">
        <w:rPr>
          <w:rFonts w:ascii="Arial" w:hAnsi="Arial" w:cs="Arial"/>
          <w:bCs/>
          <w:sz w:val="22"/>
        </w:rPr>
        <w:t xml:space="preserve">wysokoemisyjnych urządzeń grzewczych, poprawa efektywności energetycznej budynków oraz rozwój odnawialnych źródeł energii. Planowane działania powinny wspierać transformację energetyczną gminy, ograniczać zjawisko niskiej emisji, zmniejszać koszty eksploatacyjne oraz poprawiać komfort życia mieszkańców. W tym zakresie Gmina </w:t>
      </w:r>
      <w:r>
        <w:rPr>
          <w:rFonts w:ascii="Arial" w:hAnsi="Arial" w:cs="Arial"/>
          <w:bCs/>
          <w:sz w:val="22"/>
        </w:rPr>
        <w:t xml:space="preserve">Gniewkowo w latach 2026-2028 </w:t>
      </w:r>
      <w:r w:rsidRPr="001E630E">
        <w:rPr>
          <w:rFonts w:ascii="Arial" w:hAnsi="Arial" w:cs="Arial"/>
          <w:bCs/>
          <w:sz w:val="22"/>
        </w:rPr>
        <w:t>planuje realizację następujących zadań:</w:t>
      </w:r>
    </w:p>
    <w:p w14:paraId="6A084CFA" w14:textId="5BB3F87B" w:rsidR="000327B9" w:rsidRDefault="001E630E" w:rsidP="00423641">
      <w:pPr>
        <w:pStyle w:val="Akapitzlist"/>
        <w:numPr>
          <w:ilvl w:val="0"/>
          <w:numId w:val="36"/>
        </w:numPr>
        <w:spacing w:after="0" w:line="360" w:lineRule="auto"/>
        <w:ind w:left="357" w:hanging="357"/>
        <w:rPr>
          <w:rFonts w:ascii="Arial" w:hAnsi="Arial" w:cs="Arial"/>
          <w:bCs/>
        </w:rPr>
      </w:pPr>
      <w:r w:rsidRPr="001E630E">
        <w:rPr>
          <w:rFonts w:ascii="Arial" w:hAnsi="Arial" w:cs="Arial"/>
          <w:bCs/>
        </w:rPr>
        <w:t>termomodernizację budynku Urzędu Miejskiego w Gniewkowie</w:t>
      </w:r>
      <w:r w:rsidR="00D509F7">
        <w:rPr>
          <w:rFonts w:ascii="Arial" w:hAnsi="Arial" w:cs="Arial"/>
          <w:bCs/>
        </w:rPr>
        <w:t xml:space="preserve"> zlokalizowanego</w:t>
      </w:r>
      <w:r>
        <w:rPr>
          <w:rFonts w:ascii="Arial" w:hAnsi="Arial" w:cs="Arial"/>
          <w:bCs/>
        </w:rPr>
        <w:t xml:space="preserve"> na </w:t>
      </w:r>
      <w:r w:rsidR="00D509F7">
        <w:rPr>
          <w:rFonts w:ascii="Arial" w:hAnsi="Arial" w:cs="Arial"/>
          <w:bCs/>
        </w:rPr>
        <w:t>dz.</w:t>
      </w:r>
      <w:r>
        <w:rPr>
          <w:rFonts w:ascii="Arial" w:hAnsi="Arial" w:cs="Arial"/>
          <w:bCs/>
        </w:rPr>
        <w:t xml:space="preserve"> nr </w:t>
      </w:r>
      <w:r w:rsidR="00D509F7">
        <w:rPr>
          <w:rFonts w:ascii="Arial" w:hAnsi="Arial" w:cs="Arial"/>
          <w:bCs/>
        </w:rPr>
        <w:t>593/1,</w:t>
      </w:r>
    </w:p>
    <w:p w14:paraId="5895FBCE" w14:textId="4C5C5FB0" w:rsidR="00801319" w:rsidRPr="00D509F7" w:rsidRDefault="00D509F7" w:rsidP="00423641">
      <w:pPr>
        <w:pStyle w:val="Akapitzlist"/>
        <w:numPr>
          <w:ilvl w:val="0"/>
          <w:numId w:val="36"/>
        </w:numPr>
        <w:spacing w:after="0" w:line="360" w:lineRule="auto"/>
        <w:ind w:left="357" w:hanging="357"/>
        <w:rPr>
          <w:rFonts w:ascii="Arial" w:hAnsi="Arial" w:cs="Arial"/>
          <w:bCs/>
        </w:rPr>
      </w:pPr>
      <w:r>
        <w:rPr>
          <w:rFonts w:ascii="Arial" w:hAnsi="Arial" w:cs="Arial"/>
          <w:bCs/>
        </w:rPr>
        <w:t>t</w:t>
      </w:r>
      <w:r w:rsidRPr="00D509F7">
        <w:rPr>
          <w:rFonts w:ascii="Arial" w:hAnsi="Arial" w:cs="Arial"/>
          <w:bCs/>
        </w:rPr>
        <w:t>ermomodernizacj</w:t>
      </w:r>
      <w:r>
        <w:rPr>
          <w:rFonts w:ascii="Arial" w:hAnsi="Arial" w:cs="Arial"/>
          <w:bCs/>
        </w:rPr>
        <w:t>ę</w:t>
      </w:r>
      <w:r w:rsidRPr="00D509F7">
        <w:rPr>
          <w:rFonts w:ascii="Arial" w:hAnsi="Arial" w:cs="Arial"/>
          <w:bCs/>
        </w:rPr>
        <w:t xml:space="preserve"> świetlicy wiejskiej</w:t>
      </w:r>
      <w:r>
        <w:rPr>
          <w:rFonts w:ascii="Arial" w:hAnsi="Arial" w:cs="Arial"/>
          <w:bCs/>
        </w:rPr>
        <w:t xml:space="preserve"> zlokalizowanej na dz. nr </w:t>
      </w:r>
      <w:r w:rsidRPr="00D509F7">
        <w:rPr>
          <w:rFonts w:ascii="Arial" w:hAnsi="Arial" w:cs="Arial"/>
          <w:bCs/>
        </w:rPr>
        <w:t>49/2</w:t>
      </w:r>
      <w:r>
        <w:rPr>
          <w:rFonts w:ascii="Arial" w:hAnsi="Arial" w:cs="Arial"/>
          <w:bCs/>
        </w:rPr>
        <w:t xml:space="preserve"> w miejscowości Ostrowo</w:t>
      </w:r>
      <w:r>
        <w:rPr>
          <w:rStyle w:val="Odwoanieprzypisudolnego"/>
          <w:rFonts w:ascii="Arial" w:hAnsi="Arial" w:cs="Arial"/>
          <w:bCs/>
        </w:rPr>
        <w:footnoteReference w:id="19"/>
      </w:r>
      <w:r>
        <w:rPr>
          <w:rFonts w:ascii="Arial" w:hAnsi="Arial" w:cs="Arial"/>
          <w:bCs/>
        </w:rPr>
        <w:t>.</w:t>
      </w:r>
    </w:p>
    <w:p w14:paraId="0521F464" w14:textId="77777777" w:rsidR="00B85336" w:rsidRPr="000327B9" w:rsidRDefault="00B85336">
      <w:pPr>
        <w:spacing w:after="160" w:line="259" w:lineRule="auto"/>
        <w:rPr>
          <w:rFonts w:ascii="Arial" w:hAnsi="Arial"/>
          <w:b/>
          <w:bCs/>
          <w:sz w:val="28"/>
          <w:szCs w:val="28"/>
        </w:rPr>
      </w:pPr>
      <w:r w:rsidRPr="000327B9">
        <w:br w:type="page"/>
      </w:r>
    </w:p>
    <w:p w14:paraId="0DF2A9FC" w14:textId="21D24C27" w:rsidR="00126F9D" w:rsidRPr="00126F9D" w:rsidRDefault="00B85336" w:rsidP="00126F9D">
      <w:pPr>
        <w:pStyle w:val="Nagwek1"/>
        <w:spacing w:line="360" w:lineRule="auto"/>
      </w:pPr>
      <w:bookmarkStart w:id="78" w:name="_Toc235374617"/>
      <w:r w:rsidRPr="00C84A7F">
        <w:lastRenderedPageBreak/>
        <w:t>6</w:t>
      </w:r>
      <w:r w:rsidR="00A0259E" w:rsidRPr="00C84A7F">
        <w:t>. Stan zaopatrzenia w gaz</w:t>
      </w:r>
      <w:bookmarkEnd w:id="77"/>
      <w:bookmarkEnd w:id="78"/>
    </w:p>
    <w:p w14:paraId="37619C1B" w14:textId="1F58416F" w:rsidR="00A0259E" w:rsidRPr="00C84A7F" w:rsidRDefault="00B85336" w:rsidP="00126F9D">
      <w:pPr>
        <w:pStyle w:val="Nagwek2"/>
        <w:spacing w:line="360" w:lineRule="auto"/>
      </w:pPr>
      <w:bookmarkStart w:id="79" w:name="_Toc235374618"/>
      <w:bookmarkStart w:id="80" w:name="_Toc321122050"/>
      <w:bookmarkStart w:id="81" w:name="_Toc48650040"/>
      <w:r w:rsidRPr="00C84A7F">
        <w:t>6</w:t>
      </w:r>
      <w:r w:rsidR="00A0259E" w:rsidRPr="00C84A7F">
        <w:t>.1.</w:t>
      </w:r>
      <w:r w:rsidR="00061F4C">
        <w:t xml:space="preserve"> </w:t>
      </w:r>
      <w:r w:rsidR="00061F4C" w:rsidRPr="00403034">
        <w:t>Stan</w:t>
      </w:r>
      <w:r w:rsidR="00A0259E" w:rsidRPr="00C84A7F">
        <w:t xml:space="preserve"> obecny</w:t>
      </w:r>
      <w:bookmarkEnd w:id="79"/>
      <w:r w:rsidR="00A0259E" w:rsidRPr="00C84A7F">
        <w:t xml:space="preserve"> </w:t>
      </w:r>
      <w:bookmarkEnd w:id="80"/>
      <w:bookmarkEnd w:id="81"/>
    </w:p>
    <w:p w14:paraId="34E14C61" w14:textId="3121A9C0" w:rsidR="000327B9" w:rsidRPr="000327B9" w:rsidRDefault="00650FCB" w:rsidP="00650FCB">
      <w:pPr>
        <w:spacing w:after="160" w:line="360" w:lineRule="auto"/>
        <w:jc w:val="both"/>
        <w:rPr>
          <w:rFonts w:ascii="Arial" w:hAnsi="Arial" w:cs="Arial"/>
          <w:bCs/>
          <w:sz w:val="22"/>
        </w:rPr>
      </w:pPr>
      <w:bookmarkStart w:id="82" w:name="_Toc321122051"/>
      <w:bookmarkStart w:id="83" w:name="_Toc48650041"/>
      <w:r w:rsidRPr="00650FCB">
        <w:rPr>
          <w:rFonts w:ascii="Arial" w:hAnsi="Arial" w:cs="Arial"/>
          <w:bCs/>
          <w:sz w:val="22"/>
        </w:rPr>
        <w:t>Gmina Gniewkowo zasilana jest gazem ziemnym wysokometanowym typu E</w:t>
      </w:r>
      <w:r>
        <w:rPr>
          <w:rFonts w:ascii="Arial" w:hAnsi="Arial" w:cs="Arial"/>
          <w:bCs/>
          <w:sz w:val="22"/>
        </w:rPr>
        <w:t xml:space="preserve"> </w:t>
      </w:r>
      <w:r w:rsidRPr="00650FCB">
        <w:rPr>
          <w:rFonts w:ascii="Arial" w:hAnsi="Arial" w:cs="Arial"/>
          <w:bCs/>
          <w:sz w:val="22"/>
        </w:rPr>
        <w:t>(wg PN-C-04753).</w:t>
      </w:r>
      <w:r>
        <w:rPr>
          <w:rFonts w:ascii="Arial" w:hAnsi="Arial" w:cs="Arial"/>
          <w:bCs/>
          <w:sz w:val="22"/>
        </w:rPr>
        <w:t xml:space="preserve"> Dostawcą gazu na terenie gminy jest Polska Spółka Gazownictwa Sp. z o.o. Odział Zakład Gazowniczy w Bydgoszczy.</w:t>
      </w:r>
      <w:r w:rsidRPr="00650FCB">
        <w:rPr>
          <w:rFonts w:ascii="Arial" w:hAnsi="Arial" w:cs="Arial"/>
          <w:bCs/>
          <w:sz w:val="22"/>
        </w:rPr>
        <w:t xml:space="preserve"> Źródłem zasilania dla gminy jest gazociąg wysokiego ciśnienia DN250</w:t>
      </w:r>
      <w:r>
        <w:rPr>
          <w:rFonts w:ascii="Arial" w:hAnsi="Arial" w:cs="Arial"/>
          <w:bCs/>
          <w:sz w:val="22"/>
        </w:rPr>
        <w:t xml:space="preserve"> </w:t>
      </w:r>
      <w:r w:rsidRPr="00650FCB">
        <w:rPr>
          <w:rFonts w:ascii="Arial" w:hAnsi="Arial" w:cs="Arial"/>
          <w:bCs/>
          <w:sz w:val="22"/>
        </w:rPr>
        <w:t>relacji Turzno-Otorowo wraz z odgałęzieniami:</w:t>
      </w:r>
    </w:p>
    <w:p w14:paraId="409D65CE" w14:textId="77777777" w:rsidR="00650FCB" w:rsidRPr="00650FCB" w:rsidRDefault="00650FCB" w:rsidP="00423641">
      <w:pPr>
        <w:pStyle w:val="Akapitzlist"/>
        <w:numPr>
          <w:ilvl w:val="0"/>
          <w:numId w:val="37"/>
        </w:numPr>
        <w:spacing w:after="0" w:line="360" w:lineRule="auto"/>
        <w:ind w:left="357" w:hanging="357"/>
        <w:rPr>
          <w:rFonts w:ascii="Arial" w:hAnsi="Arial" w:cs="Arial"/>
          <w:bCs/>
        </w:rPr>
      </w:pPr>
      <w:r w:rsidRPr="00650FCB">
        <w:rPr>
          <w:rFonts w:ascii="Arial" w:hAnsi="Arial" w:cs="Arial"/>
          <w:bCs/>
        </w:rPr>
        <w:t>DN100 do stacji redukcyjno-pomiarowej w Gniewkowie przy ul. Ogrodowej,</w:t>
      </w:r>
    </w:p>
    <w:p w14:paraId="71576746" w14:textId="23842D3C" w:rsidR="00650FCB" w:rsidRPr="00650FCB" w:rsidRDefault="00650FCB" w:rsidP="00423641">
      <w:pPr>
        <w:pStyle w:val="Akapitzlist"/>
        <w:numPr>
          <w:ilvl w:val="0"/>
          <w:numId w:val="37"/>
        </w:numPr>
        <w:spacing w:after="0" w:line="360" w:lineRule="auto"/>
        <w:ind w:left="357" w:hanging="357"/>
        <w:rPr>
          <w:rFonts w:ascii="Arial" w:hAnsi="Arial" w:cs="Arial"/>
          <w:bCs/>
        </w:rPr>
      </w:pPr>
      <w:r w:rsidRPr="00650FCB">
        <w:rPr>
          <w:rFonts w:ascii="Arial" w:hAnsi="Arial" w:cs="Arial"/>
          <w:bCs/>
        </w:rPr>
        <w:t>DN50 do stacji redukcyjno-pomiarowej w Gniewkowie przy ul. Spółdzielczej,</w:t>
      </w:r>
    </w:p>
    <w:p w14:paraId="423C017A" w14:textId="4121E7A8" w:rsidR="000327B9" w:rsidRPr="00650FCB" w:rsidRDefault="00650FCB" w:rsidP="00423641">
      <w:pPr>
        <w:pStyle w:val="Akapitzlist"/>
        <w:numPr>
          <w:ilvl w:val="0"/>
          <w:numId w:val="37"/>
        </w:numPr>
        <w:spacing w:after="0" w:line="360" w:lineRule="auto"/>
        <w:ind w:left="357" w:hanging="357"/>
        <w:rPr>
          <w:rFonts w:ascii="Arial" w:hAnsi="Arial" w:cs="Arial"/>
          <w:bCs/>
        </w:rPr>
      </w:pPr>
      <w:r w:rsidRPr="00650FCB">
        <w:rPr>
          <w:rFonts w:ascii="Arial" w:hAnsi="Arial" w:cs="Arial"/>
          <w:bCs/>
        </w:rPr>
        <w:t>DN50 do stacji redukcyjno-pomiarowej w Wierzchosławicach (Wielowieś).</w:t>
      </w:r>
    </w:p>
    <w:p w14:paraId="61F0CA8E" w14:textId="77777777" w:rsidR="00650FCB" w:rsidRPr="00650FCB" w:rsidRDefault="00650FCB" w:rsidP="00650FCB">
      <w:pPr>
        <w:spacing w:before="120" w:after="120" w:line="360" w:lineRule="auto"/>
        <w:jc w:val="both"/>
        <w:rPr>
          <w:rFonts w:ascii="Arial" w:hAnsi="Arial" w:cs="Arial"/>
          <w:bCs/>
          <w:sz w:val="22"/>
        </w:rPr>
      </w:pPr>
      <w:r w:rsidRPr="00650FCB">
        <w:rPr>
          <w:rFonts w:ascii="Arial" w:hAnsi="Arial" w:cs="Arial"/>
          <w:bCs/>
          <w:sz w:val="22"/>
        </w:rPr>
        <w:t>Na terenie gminy zlokalizowane są również gazociągi wysokiego ciśnienia:</w:t>
      </w:r>
    </w:p>
    <w:p w14:paraId="6D978BAA" w14:textId="34F46F29" w:rsidR="00650FCB" w:rsidRPr="00650FCB" w:rsidRDefault="00650FCB" w:rsidP="00423641">
      <w:pPr>
        <w:pStyle w:val="Akapitzlist"/>
        <w:numPr>
          <w:ilvl w:val="0"/>
          <w:numId w:val="38"/>
        </w:numPr>
        <w:spacing w:after="0" w:line="360" w:lineRule="auto"/>
        <w:ind w:left="357" w:hanging="357"/>
        <w:rPr>
          <w:rFonts w:ascii="Arial" w:hAnsi="Arial" w:cs="Arial"/>
          <w:bCs/>
        </w:rPr>
      </w:pPr>
      <w:r w:rsidRPr="00650FCB">
        <w:rPr>
          <w:rFonts w:ascii="Arial" w:hAnsi="Arial" w:cs="Arial"/>
          <w:bCs/>
        </w:rPr>
        <w:t>DN200 relacji Gniewkowo-Inowrocław,</w:t>
      </w:r>
    </w:p>
    <w:p w14:paraId="1551CFC1" w14:textId="1CD55427" w:rsidR="00801319" w:rsidRPr="00650FCB" w:rsidRDefault="00650FCB" w:rsidP="00423641">
      <w:pPr>
        <w:pStyle w:val="Akapitzlist"/>
        <w:numPr>
          <w:ilvl w:val="0"/>
          <w:numId w:val="38"/>
        </w:numPr>
        <w:spacing w:after="0" w:line="360" w:lineRule="auto"/>
        <w:ind w:left="357" w:hanging="357"/>
        <w:rPr>
          <w:rFonts w:ascii="Arial" w:hAnsi="Arial" w:cs="Arial"/>
          <w:bCs/>
        </w:rPr>
      </w:pPr>
      <w:r w:rsidRPr="00650FCB">
        <w:rPr>
          <w:rFonts w:ascii="Arial" w:hAnsi="Arial" w:cs="Arial"/>
          <w:bCs/>
        </w:rPr>
        <w:t>DN150 relacji Gniewkowo-Inowrocław.</w:t>
      </w:r>
    </w:p>
    <w:p w14:paraId="239C2701" w14:textId="7EAA71D0" w:rsidR="00801319" w:rsidRPr="000327B9" w:rsidRDefault="00650FCB" w:rsidP="00650FCB">
      <w:pPr>
        <w:spacing w:before="120" w:after="120" w:line="360" w:lineRule="auto"/>
        <w:jc w:val="both"/>
        <w:rPr>
          <w:rFonts w:ascii="Arial" w:hAnsi="Arial" w:cs="Arial"/>
          <w:bCs/>
          <w:sz w:val="22"/>
        </w:rPr>
      </w:pPr>
      <w:r w:rsidRPr="00650FCB">
        <w:rPr>
          <w:rFonts w:ascii="Arial" w:hAnsi="Arial" w:cs="Arial"/>
          <w:bCs/>
          <w:sz w:val="22"/>
        </w:rPr>
        <w:t>Gaz ziemny rozprowadzany jest gazociągami średniego i niskiego ciśnienia do odbiorców</w:t>
      </w:r>
      <w:r>
        <w:rPr>
          <w:rFonts w:ascii="Arial" w:hAnsi="Arial" w:cs="Arial"/>
          <w:bCs/>
          <w:sz w:val="22"/>
        </w:rPr>
        <w:t xml:space="preserve"> </w:t>
      </w:r>
      <w:r w:rsidRPr="00650FCB">
        <w:rPr>
          <w:rFonts w:ascii="Arial" w:hAnsi="Arial" w:cs="Arial"/>
          <w:bCs/>
          <w:sz w:val="22"/>
        </w:rPr>
        <w:t>zlokalizowanych na terenie sołectw Gniewkowo, Lipie, Wielowieś oraz Wierzchosławice.</w:t>
      </w:r>
    </w:p>
    <w:p w14:paraId="13116FCD" w14:textId="74106934" w:rsidR="000327B9" w:rsidRPr="000327B9" w:rsidRDefault="00D26532" w:rsidP="000327B9">
      <w:pPr>
        <w:spacing w:after="160" w:line="360" w:lineRule="auto"/>
        <w:jc w:val="both"/>
        <w:rPr>
          <w:rFonts w:ascii="Arial" w:hAnsi="Arial" w:cs="Arial"/>
          <w:bCs/>
          <w:sz w:val="22"/>
        </w:rPr>
      </w:pPr>
      <w:r w:rsidRPr="00D26532">
        <w:rPr>
          <w:rFonts w:ascii="Arial" w:hAnsi="Arial" w:cs="Arial"/>
          <w:bCs/>
          <w:sz w:val="22"/>
        </w:rPr>
        <w:t>W latach 2022</w:t>
      </w:r>
      <w:r>
        <w:rPr>
          <w:rFonts w:ascii="Arial" w:hAnsi="Arial" w:cs="Arial"/>
          <w:bCs/>
          <w:sz w:val="22"/>
        </w:rPr>
        <w:t>-</w:t>
      </w:r>
      <w:r w:rsidRPr="00D26532">
        <w:rPr>
          <w:rFonts w:ascii="Arial" w:hAnsi="Arial" w:cs="Arial"/>
          <w:bCs/>
          <w:sz w:val="22"/>
        </w:rPr>
        <w:t>2025 infrastruktura gazowa na terenie gminy Gniewkowo rozwijała się stopniowo, przede wszystkim w granicach miasta. Wzrosła zarówno długość sieci gazowej, jak i liczba oraz długość przyłączy. Na obszarze wiejskim parametry infrastruktury pozostawały zasadniczo stabilne. Większość przyłączy gazowych prowadzi do budynków mieszkalnych.</w:t>
      </w:r>
      <w:r>
        <w:rPr>
          <w:rFonts w:ascii="Arial" w:hAnsi="Arial" w:cs="Arial"/>
          <w:bCs/>
          <w:sz w:val="22"/>
        </w:rPr>
        <w:t xml:space="preserve"> Szczegółowe dane przedstawiono w poniższej tabeli.</w:t>
      </w:r>
    </w:p>
    <w:p w14:paraId="40876128" w14:textId="665BB5AF" w:rsidR="00650FCB" w:rsidRDefault="00650FCB" w:rsidP="00650FCB">
      <w:pPr>
        <w:pStyle w:val="Legenda"/>
        <w:keepNext/>
      </w:pPr>
      <w:bookmarkStart w:id="84" w:name="_Toc235375375"/>
      <w:r>
        <w:t xml:space="preserve">Tabela </w:t>
      </w:r>
      <w:r>
        <w:fldChar w:fldCharType="begin"/>
      </w:r>
      <w:r>
        <w:instrText xml:space="preserve"> SEQ Tabela \* ARABIC </w:instrText>
      </w:r>
      <w:r>
        <w:fldChar w:fldCharType="separate"/>
      </w:r>
      <w:r w:rsidR="004C6974">
        <w:rPr>
          <w:noProof/>
        </w:rPr>
        <w:t>18</w:t>
      </w:r>
      <w:r>
        <w:fldChar w:fldCharType="end"/>
      </w:r>
      <w:r>
        <w:t xml:space="preserve">. </w:t>
      </w:r>
      <w:r w:rsidRPr="00650FCB">
        <w:t>Dane od PSG Sp. z o.o. dotyczące</w:t>
      </w:r>
      <w:r>
        <w:t xml:space="preserve"> </w:t>
      </w:r>
      <w:r w:rsidR="002E7B4E">
        <w:t>d</w:t>
      </w:r>
      <w:r w:rsidR="002E7B4E" w:rsidRPr="002E7B4E">
        <w:t>ługości gazociągów oraz liczb</w:t>
      </w:r>
      <w:r w:rsidR="002E7B4E">
        <w:t>y</w:t>
      </w:r>
      <w:r w:rsidR="002E7B4E" w:rsidRPr="002E7B4E">
        <w:t xml:space="preserve"> i długoś</w:t>
      </w:r>
      <w:r w:rsidR="002E7B4E">
        <w:t>ci</w:t>
      </w:r>
      <w:r w:rsidR="002E7B4E" w:rsidRPr="002E7B4E">
        <w:t xml:space="preserve"> przyłączy na terenie gminy Gniewkowo w latach 20</w:t>
      </w:r>
      <w:r w:rsidR="002E7B4E">
        <w:t>22</w:t>
      </w:r>
      <w:r w:rsidR="002E7B4E" w:rsidRPr="002E7B4E">
        <w:t>-202</w:t>
      </w:r>
      <w:r w:rsidR="002E7B4E">
        <w:t>5</w:t>
      </w:r>
      <w:bookmarkEnd w:id="84"/>
    </w:p>
    <w:tbl>
      <w:tblPr>
        <w:tblW w:w="50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439"/>
        <w:gridCol w:w="1114"/>
        <w:gridCol w:w="863"/>
        <w:gridCol w:w="886"/>
        <w:gridCol w:w="895"/>
        <w:gridCol w:w="886"/>
        <w:gridCol w:w="863"/>
        <w:gridCol w:w="1121"/>
        <w:gridCol w:w="1076"/>
        <w:gridCol w:w="883"/>
      </w:tblGrid>
      <w:tr w:rsidR="00650FCB" w:rsidRPr="00316363" w14:paraId="69517D89" w14:textId="77777777" w:rsidTr="002E7B4E">
        <w:trPr>
          <w:trHeight w:val="299"/>
          <w:tblHeader/>
          <w:jc w:val="center"/>
        </w:trPr>
        <w:tc>
          <w:tcPr>
            <w:tcW w:w="243" w:type="pct"/>
            <w:vMerge w:val="restart"/>
            <w:shd w:val="clear" w:color="auto" w:fill="BFBFBF" w:themeFill="background1" w:themeFillShade="BF"/>
            <w:vAlign w:val="center"/>
          </w:tcPr>
          <w:p w14:paraId="04EADB2C" w14:textId="77777777" w:rsidR="00650FCB" w:rsidRPr="00316363" w:rsidRDefault="00650FCB" w:rsidP="0091793E">
            <w:pPr>
              <w:pStyle w:val="Style18"/>
              <w:widowControl/>
              <w:spacing w:before="60" w:after="60"/>
              <w:jc w:val="center"/>
              <w:rPr>
                <w:rStyle w:val="FontStyle27"/>
                <w:sz w:val="16"/>
                <w:szCs w:val="16"/>
              </w:rPr>
            </w:pPr>
            <w:r w:rsidRPr="00316363">
              <w:rPr>
                <w:rStyle w:val="FontStyle27"/>
                <w:sz w:val="16"/>
                <w:szCs w:val="16"/>
              </w:rPr>
              <w:t>Rok</w:t>
            </w:r>
          </w:p>
        </w:tc>
        <w:tc>
          <w:tcPr>
            <w:tcW w:w="617" w:type="pct"/>
            <w:vMerge w:val="restart"/>
            <w:shd w:val="clear" w:color="auto" w:fill="BFBFBF" w:themeFill="background1" w:themeFillShade="BF"/>
            <w:vAlign w:val="center"/>
          </w:tcPr>
          <w:p w14:paraId="40E6E866" w14:textId="77777777" w:rsidR="00650FCB" w:rsidRPr="00316363" w:rsidRDefault="00650FCB" w:rsidP="0091793E">
            <w:pPr>
              <w:pStyle w:val="Style12"/>
              <w:widowControl/>
              <w:spacing w:before="60" w:after="60"/>
              <w:jc w:val="center"/>
              <w:rPr>
                <w:rStyle w:val="FontStyle28"/>
                <w:b/>
                <w:sz w:val="16"/>
                <w:szCs w:val="16"/>
              </w:rPr>
            </w:pPr>
            <w:r w:rsidRPr="00316363">
              <w:rPr>
                <w:rStyle w:val="FontStyle28"/>
                <w:b/>
                <w:sz w:val="16"/>
                <w:szCs w:val="16"/>
              </w:rPr>
              <w:t>Obszar</w:t>
            </w:r>
          </w:p>
        </w:tc>
        <w:tc>
          <w:tcPr>
            <w:tcW w:w="1465" w:type="pct"/>
            <w:gridSpan w:val="3"/>
            <w:shd w:val="clear" w:color="auto" w:fill="BFBFBF" w:themeFill="background1" w:themeFillShade="BF"/>
            <w:vAlign w:val="center"/>
          </w:tcPr>
          <w:p w14:paraId="756E5A7B" w14:textId="6A71E249" w:rsidR="00650FCB" w:rsidRPr="00316363" w:rsidRDefault="00650FCB" w:rsidP="0091793E">
            <w:pPr>
              <w:pStyle w:val="Style18"/>
              <w:widowControl/>
              <w:spacing w:before="60" w:after="60"/>
              <w:jc w:val="center"/>
              <w:rPr>
                <w:rStyle w:val="FontStyle27"/>
                <w:sz w:val="16"/>
                <w:szCs w:val="16"/>
              </w:rPr>
            </w:pPr>
            <w:r w:rsidRPr="00316363">
              <w:rPr>
                <w:rStyle w:val="FontStyle27"/>
                <w:sz w:val="16"/>
                <w:szCs w:val="16"/>
              </w:rPr>
              <w:t>Długość gazociągów [km]</w:t>
            </w:r>
          </w:p>
        </w:tc>
        <w:tc>
          <w:tcPr>
            <w:tcW w:w="1590" w:type="pct"/>
            <w:gridSpan w:val="3"/>
            <w:shd w:val="clear" w:color="auto" w:fill="BFBFBF" w:themeFill="background1" w:themeFillShade="BF"/>
            <w:vAlign w:val="center"/>
          </w:tcPr>
          <w:p w14:paraId="25922130" w14:textId="77777777" w:rsidR="00650FCB" w:rsidRPr="00316363" w:rsidRDefault="00650FCB" w:rsidP="0091793E">
            <w:pPr>
              <w:pStyle w:val="Style18"/>
              <w:widowControl/>
              <w:spacing w:before="60" w:after="60"/>
              <w:jc w:val="center"/>
              <w:rPr>
                <w:rStyle w:val="FontStyle27"/>
                <w:sz w:val="16"/>
                <w:szCs w:val="16"/>
              </w:rPr>
            </w:pPr>
            <w:r w:rsidRPr="00316363">
              <w:rPr>
                <w:rStyle w:val="FontStyle27"/>
                <w:sz w:val="16"/>
                <w:szCs w:val="16"/>
              </w:rPr>
              <w:t>Liczba przyłączy [szt.]</w:t>
            </w:r>
          </w:p>
        </w:tc>
        <w:tc>
          <w:tcPr>
            <w:tcW w:w="1085" w:type="pct"/>
            <w:gridSpan w:val="2"/>
            <w:shd w:val="clear" w:color="auto" w:fill="BFBFBF" w:themeFill="background1" w:themeFillShade="BF"/>
            <w:vAlign w:val="center"/>
          </w:tcPr>
          <w:p w14:paraId="720FF5B1" w14:textId="54E82F78" w:rsidR="00650FCB" w:rsidRPr="00316363" w:rsidRDefault="00650FCB" w:rsidP="0091793E">
            <w:pPr>
              <w:pStyle w:val="Style18"/>
              <w:widowControl/>
              <w:spacing w:before="60" w:after="60"/>
              <w:jc w:val="center"/>
              <w:rPr>
                <w:rStyle w:val="FontStyle27"/>
                <w:sz w:val="16"/>
                <w:szCs w:val="16"/>
              </w:rPr>
            </w:pPr>
            <w:r w:rsidRPr="00316363">
              <w:rPr>
                <w:rStyle w:val="FontStyle27"/>
                <w:sz w:val="16"/>
                <w:szCs w:val="16"/>
              </w:rPr>
              <w:t>Długość przyłączy [km]</w:t>
            </w:r>
            <w:r w:rsidRPr="00316363">
              <w:rPr>
                <w:rStyle w:val="Odwoanieprzypisudolnego"/>
                <w:rFonts w:ascii="Arial" w:hAnsi="Arial" w:cs="Arial"/>
                <w:b/>
                <w:bCs/>
                <w:color w:val="000000"/>
                <w:sz w:val="16"/>
                <w:szCs w:val="16"/>
              </w:rPr>
              <w:t xml:space="preserve"> </w:t>
            </w:r>
          </w:p>
        </w:tc>
      </w:tr>
      <w:tr w:rsidR="002E7B4E" w:rsidRPr="00316363" w14:paraId="00B96AB8" w14:textId="77777777" w:rsidTr="002E7B4E">
        <w:trPr>
          <w:trHeight w:val="51"/>
          <w:tblHeader/>
          <w:jc w:val="center"/>
        </w:trPr>
        <w:tc>
          <w:tcPr>
            <w:tcW w:w="243" w:type="pct"/>
            <w:vMerge/>
            <w:shd w:val="clear" w:color="auto" w:fill="BFBFBF" w:themeFill="background1" w:themeFillShade="BF"/>
            <w:vAlign w:val="center"/>
          </w:tcPr>
          <w:p w14:paraId="7649E2E2" w14:textId="77777777" w:rsidR="00650FCB" w:rsidRPr="00316363" w:rsidRDefault="00650FCB" w:rsidP="0091793E">
            <w:pPr>
              <w:spacing w:before="60" w:after="60"/>
              <w:jc w:val="center"/>
              <w:rPr>
                <w:rStyle w:val="FontStyle27"/>
                <w:sz w:val="16"/>
                <w:szCs w:val="16"/>
              </w:rPr>
            </w:pPr>
          </w:p>
        </w:tc>
        <w:tc>
          <w:tcPr>
            <w:tcW w:w="617" w:type="pct"/>
            <w:vMerge/>
            <w:shd w:val="clear" w:color="auto" w:fill="BFBFBF" w:themeFill="background1" w:themeFillShade="BF"/>
            <w:vAlign w:val="center"/>
          </w:tcPr>
          <w:p w14:paraId="0B91EA72" w14:textId="77777777" w:rsidR="00650FCB" w:rsidRPr="00316363" w:rsidRDefault="00650FCB" w:rsidP="0091793E">
            <w:pPr>
              <w:spacing w:before="60" w:after="60"/>
              <w:jc w:val="center"/>
              <w:rPr>
                <w:rStyle w:val="FontStyle27"/>
                <w:sz w:val="16"/>
                <w:szCs w:val="16"/>
              </w:rPr>
            </w:pPr>
          </w:p>
        </w:tc>
        <w:tc>
          <w:tcPr>
            <w:tcW w:w="478" w:type="pct"/>
            <w:vMerge w:val="restart"/>
            <w:shd w:val="clear" w:color="auto" w:fill="BFBFBF" w:themeFill="background1" w:themeFillShade="BF"/>
            <w:vAlign w:val="center"/>
          </w:tcPr>
          <w:p w14:paraId="77DBD214" w14:textId="77777777" w:rsidR="00650FCB" w:rsidRPr="00316363" w:rsidRDefault="00650FCB" w:rsidP="0091793E">
            <w:pPr>
              <w:pStyle w:val="Style19"/>
              <w:spacing w:before="60" w:after="60"/>
              <w:jc w:val="center"/>
              <w:rPr>
                <w:rStyle w:val="FontStyle34"/>
                <w:b/>
              </w:rPr>
            </w:pPr>
            <w:r w:rsidRPr="00316363">
              <w:rPr>
                <w:rStyle w:val="FontStyle34"/>
                <w:b/>
              </w:rPr>
              <w:t>niskie ciśnienie</w:t>
            </w:r>
          </w:p>
        </w:tc>
        <w:tc>
          <w:tcPr>
            <w:tcW w:w="491" w:type="pct"/>
            <w:vMerge w:val="restart"/>
            <w:shd w:val="clear" w:color="auto" w:fill="BFBFBF" w:themeFill="background1" w:themeFillShade="BF"/>
            <w:vAlign w:val="center"/>
          </w:tcPr>
          <w:p w14:paraId="47175216" w14:textId="77777777" w:rsidR="00650FCB" w:rsidRPr="00316363" w:rsidRDefault="00650FCB" w:rsidP="0091793E">
            <w:pPr>
              <w:pStyle w:val="Style19"/>
              <w:spacing w:before="60" w:after="60"/>
              <w:jc w:val="center"/>
              <w:rPr>
                <w:rStyle w:val="FontStyle34"/>
                <w:b/>
              </w:rPr>
            </w:pPr>
            <w:r w:rsidRPr="00316363">
              <w:rPr>
                <w:rStyle w:val="FontStyle34"/>
                <w:b/>
              </w:rPr>
              <w:t>średnie ciśnienie</w:t>
            </w:r>
          </w:p>
        </w:tc>
        <w:tc>
          <w:tcPr>
            <w:tcW w:w="496" w:type="pct"/>
            <w:vMerge w:val="restart"/>
            <w:shd w:val="clear" w:color="auto" w:fill="BFBFBF" w:themeFill="background1" w:themeFillShade="BF"/>
            <w:vAlign w:val="center"/>
          </w:tcPr>
          <w:p w14:paraId="64B4E38B" w14:textId="77777777" w:rsidR="00650FCB" w:rsidRPr="00316363" w:rsidRDefault="00650FCB" w:rsidP="0091793E">
            <w:pPr>
              <w:pStyle w:val="Style19"/>
              <w:spacing w:before="60" w:after="60"/>
              <w:jc w:val="center"/>
              <w:rPr>
                <w:rStyle w:val="FontStyle34"/>
                <w:b/>
              </w:rPr>
            </w:pPr>
            <w:r w:rsidRPr="00316363">
              <w:rPr>
                <w:rStyle w:val="FontStyle34"/>
                <w:b/>
              </w:rPr>
              <w:t>wysokie ciśnienie</w:t>
            </w:r>
          </w:p>
        </w:tc>
        <w:tc>
          <w:tcPr>
            <w:tcW w:w="491" w:type="pct"/>
            <w:vMerge w:val="restart"/>
            <w:shd w:val="clear" w:color="auto" w:fill="BFBFBF" w:themeFill="background1" w:themeFillShade="BF"/>
            <w:vAlign w:val="center"/>
          </w:tcPr>
          <w:p w14:paraId="0A8A2544" w14:textId="0A10C7F5" w:rsidR="00650FCB" w:rsidRPr="00316363" w:rsidRDefault="002E7B4E" w:rsidP="0091793E">
            <w:pPr>
              <w:pStyle w:val="Style19"/>
              <w:spacing w:before="60" w:after="60"/>
              <w:jc w:val="center"/>
              <w:rPr>
                <w:rStyle w:val="FontStyle34"/>
                <w:b/>
              </w:rPr>
            </w:pPr>
            <w:r>
              <w:rPr>
                <w:rStyle w:val="FontStyle34"/>
                <w:b/>
              </w:rPr>
              <w:t xml:space="preserve">niskie </w:t>
            </w:r>
            <w:r w:rsidR="00650FCB" w:rsidRPr="00316363">
              <w:rPr>
                <w:rStyle w:val="FontStyle34"/>
                <w:b/>
              </w:rPr>
              <w:t>ciśnienie</w:t>
            </w:r>
          </w:p>
        </w:tc>
        <w:tc>
          <w:tcPr>
            <w:tcW w:w="478" w:type="pct"/>
            <w:vMerge w:val="restart"/>
            <w:shd w:val="clear" w:color="auto" w:fill="BFBFBF" w:themeFill="background1" w:themeFillShade="BF"/>
            <w:vAlign w:val="center"/>
          </w:tcPr>
          <w:p w14:paraId="70C4460A" w14:textId="4EBA8C45" w:rsidR="00650FCB" w:rsidRPr="00316363" w:rsidRDefault="002E7B4E" w:rsidP="0091793E">
            <w:pPr>
              <w:pStyle w:val="Style19"/>
              <w:spacing w:before="60" w:after="60"/>
              <w:jc w:val="center"/>
              <w:rPr>
                <w:rStyle w:val="FontStyle34"/>
                <w:b/>
              </w:rPr>
            </w:pPr>
            <w:r>
              <w:rPr>
                <w:rStyle w:val="FontStyle34"/>
                <w:b/>
              </w:rPr>
              <w:t>średnie</w:t>
            </w:r>
            <w:r w:rsidR="00650FCB" w:rsidRPr="00316363">
              <w:rPr>
                <w:rStyle w:val="FontStyle34"/>
                <w:b/>
              </w:rPr>
              <w:t xml:space="preserve"> ciśnienie</w:t>
            </w:r>
          </w:p>
        </w:tc>
        <w:tc>
          <w:tcPr>
            <w:tcW w:w="621" w:type="pct"/>
            <w:tcBorders>
              <w:bottom w:val="single" w:sz="4" w:space="0" w:color="auto"/>
            </w:tcBorders>
            <w:shd w:val="clear" w:color="auto" w:fill="BFBFBF" w:themeFill="background1" w:themeFillShade="BF"/>
            <w:vAlign w:val="center"/>
          </w:tcPr>
          <w:p w14:paraId="34BFF182" w14:textId="77777777" w:rsidR="00650FCB" w:rsidRPr="00316363" w:rsidRDefault="00650FCB" w:rsidP="0091793E">
            <w:pPr>
              <w:pStyle w:val="Style19"/>
              <w:widowControl/>
              <w:spacing w:before="60" w:after="60"/>
              <w:jc w:val="center"/>
              <w:rPr>
                <w:rStyle w:val="FontStyle34"/>
                <w:b/>
              </w:rPr>
            </w:pPr>
            <w:r w:rsidRPr="00316363">
              <w:rPr>
                <w:rStyle w:val="FontStyle33"/>
                <w:b/>
                <w:sz w:val="16"/>
                <w:szCs w:val="16"/>
              </w:rPr>
              <w:t xml:space="preserve">w </w:t>
            </w:r>
            <w:r w:rsidRPr="00316363">
              <w:rPr>
                <w:rStyle w:val="FontStyle34"/>
                <w:b/>
              </w:rPr>
              <w:t>tym</w:t>
            </w:r>
          </w:p>
        </w:tc>
        <w:tc>
          <w:tcPr>
            <w:tcW w:w="596" w:type="pct"/>
            <w:vMerge w:val="restart"/>
            <w:shd w:val="clear" w:color="auto" w:fill="BFBFBF" w:themeFill="background1" w:themeFillShade="BF"/>
            <w:vAlign w:val="center"/>
          </w:tcPr>
          <w:p w14:paraId="42A0D614" w14:textId="77777777" w:rsidR="00650FCB" w:rsidRPr="00316363" w:rsidRDefault="00650FCB" w:rsidP="0091793E">
            <w:pPr>
              <w:pStyle w:val="Style19"/>
              <w:spacing w:before="60" w:after="60"/>
              <w:jc w:val="center"/>
              <w:rPr>
                <w:rStyle w:val="FontStyle34"/>
                <w:b/>
              </w:rPr>
            </w:pPr>
            <w:r w:rsidRPr="00316363">
              <w:rPr>
                <w:rStyle w:val="FontStyle34"/>
                <w:b/>
              </w:rPr>
              <w:t>niskie ciśnienie</w:t>
            </w:r>
          </w:p>
        </w:tc>
        <w:tc>
          <w:tcPr>
            <w:tcW w:w="489" w:type="pct"/>
            <w:vMerge w:val="restart"/>
            <w:shd w:val="clear" w:color="auto" w:fill="BFBFBF" w:themeFill="background1" w:themeFillShade="BF"/>
            <w:vAlign w:val="center"/>
          </w:tcPr>
          <w:p w14:paraId="2F418C8B" w14:textId="77777777" w:rsidR="00650FCB" w:rsidRPr="00316363" w:rsidRDefault="00650FCB" w:rsidP="0091793E">
            <w:pPr>
              <w:pStyle w:val="Style19"/>
              <w:spacing w:before="60" w:after="60"/>
              <w:jc w:val="center"/>
              <w:rPr>
                <w:rStyle w:val="FontStyle34"/>
                <w:b/>
              </w:rPr>
            </w:pPr>
            <w:r w:rsidRPr="00316363">
              <w:rPr>
                <w:rStyle w:val="FontStyle34"/>
                <w:b/>
              </w:rPr>
              <w:t>średnie ciśnienie</w:t>
            </w:r>
          </w:p>
        </w:tc>
      </w:tr>
      <w:tr w:rsidR="002E7B4E" w:rsidRPr="00316363" w14:paraId="43894EF2" w14:textId="77777777" w:rsidTr="002E7B4E">
        <w:trPr>
          <w:trHeight w:val="285"/>
          <w:tblHeader/>
          <w:jc w:val="center"/>
        </w:trPr>
        <w:tc>
          <w:tcPr>
            <w:tcW w:w="243" w:type="pct"/>
            <w:vMerge/>
            <w:shd w:val="clear" w:color="auto" w:fill="BFBFBF" w:themeFill="background1" w:themeFillShade="BF"/>
            <w:vAlign w:val="center"/>
          </w:tcPr>
          <w:p w14:paraId="643FCD7D" w14:textId="77777777" w:rsidR="00650FCB" w:rsidRPr="00316363" w:rsidRDefault="00650FCB" w:rsidP="0091793E">
            <w:pPr>
              <w:spacing w:before="60" w:after="60"/>
              <w:jc w:val="center"/>
              <w:rPr>
                <w:rStyle w:val="FontStyle27"/>
                <w:sz w:val="16"/>
                <w:szCs w:val="16"/>
              </w:rPr>
            </w:pPr>
          </w:p>
        </w:tc>
        <w:tc>
          <w:tcPr>
            <w:tcW w:w="617" w:type="pct"/>
            <w:vMerge/>
            <w:shd w:val="clear" w:color="auto" w:fill="BFBFBF" w:themeFill="background1" w:themeFillShade="BF"/>
            <w:vAlign w:val="center"/>
          </w:tcPr>
          <w:p w14:paraId="7EBB1A89" w14:textId="77777777" w:rsidR="00650FCB" w:rsidRPr="00316363" w:rsidRDefault="00650FCB" w:rsidP="0091793E">
            <w:pPr>
              <w:spacing w:before="60" w:after="60"/>
              <w:jc w:val="center"/>
              <w:rPr>
                <w:rStyle w:val="FontStyle27"/>
                <w:sz w:val="16"/>
                <w:szCs w:val="16"/>
              </w:rPr>
            </w:pPr>
          </w:p>
        </w:tc>
        <w:tc>
          <w:tcPr>
            <w:tcW w:w="478" w:type="pct"/>
            <w:vMerge/>
            <w:shd w:val="clear" w:color="auto" w:fill="BFBFBF" w:themeFill="background1" w:themeFillShade="BF"/>
            <w:vAlign w:val="center"/>
          </w:tcPr>
          <w:p w14:paraId="6AF5F52D" w14:textId="77777777" w:rsidR="00650FCB" w:rsidRPr="00316363" w:rsidRDefault="00650FCB" w:rsidP="0091793E">
            <w:pPr>
              <w:pStyle w:val="Style19"/>
              <w:widowControl/>
              <w:spacing w:before="60" w:after="60"/>
              <w:jc w:val="center"/>
              <w:rPr>
                <w:rStyle w:val="FontStyle34"/>
                <w:b/>
              </w:rPr>
            </w:pPr>
          </w:p>
        </w:tc>
        <w:tc>
          <w:tcPr>
            <w:tcW w:w="491" w:type="pct"/>
            <w:vMerge/>
            <w:shd w:val="clear" w:color="auto" w:fill="BFBFBF" w:themeFill="background1" w:themeFillShade="BF"/>
            <w:vAlign w:val="center"/>
          </w:tcPr>
          <w:p w14:paraId="78CB9F7A" w14:textId="77777777" w:rsidR="00650FCB" w:rsidRPr="00316363" w:rsidRDefault="00650FCB" w:rsidP="0091793E">
            <w:pPr>
              <w:pStyle w:val="Style19"/>
              <w:widowControl/>
              <w:spacing w:before="60" w:after="60"/>
              <w:jc w:val="center"/>
              <w:rPr>
                <w:rStyle w:val="FontStyle34"/>
                <w:b/>
              </w:rPr>
            </w:pPr>
          </w:p>
        </w:tc>
        <w:tc>
          <w:tcPr>
            <w:tcW w:w="496" w:type="pct"/>
            <w:vMerge/>
            <w:shd w:val="clear" w:color="auto" w:fill="BFBFBF" w:themeFill="background1" w:themeFillShade="BF"/>
            <w:vAlign w:val="center"/>
          </w:tcPr>
          <w:p w14:paraId="36B20D52" w14:textId="77777777" w:rsidR="00650FCB" w:rsidRPr="00316363" w:rsidRDefault="00650FCB" w:rsidP="0091793E">
            <w:pPr>
              <w:pStyle w:val="Style19"/>
              <w:widowControl/>
              <w:spacing w:before="60" w:after="60"/>
              <w:jc w:val="center"/>
              <w:rPr>
                <w:rStyle w:val="FontStyle34"/>
                <w:b/>
              </w:rPr>
            </w:pPr>
          </w:p>
        </w:tc>
        <w:tc>
          <w:tcPr>
            <w:tcW w:w="491" w:type="pct"/>
            <w:vMerge/>
            <w:shd w:val="clear" w:color="auto" w:fill="BFBFBF" w:themeFill="background1" w:themeFillShade="BF"/>
            <w:vAlign w:val="center"/>
          </w:tcPr>
          <w:p w14:paraId="67B5E252" w14:textId="77777777" w:rsidR="00650FCB" w:rsidRPr="00316363" w:rsidRDefault="00650FCB" w:rsidP="0091793E">
            <w:pPr>
              <w:pStyle w:val="Style19"/>
              <w:widowControl/>
              <w:spacing w:before="60" w:after="60"/>
              <w:jc w:val="center"/>
              <w:rPr>
                <w:rStyle w:val="FontStyle34"/>
                <w:b/>
              </w:rPr>
            </w:pPr>
          </w:p>
        </w:tc>
        <w:tc>
          <w:tcPr>
            <w:tcW w:w="478" w:type="pct"/>
            <w:vMerge/>
            <w:shd w:val="clear" w:color="auto" w:fill="BFBFBF" w:themeFill="background1" w:themeFillShade="BF"/>
            <w:vAlign w:val="center"/>
          </w:tcPr>
          <w:p w14:paraId="47B85455" w14:textId="77777777" w:rsidR="00650FCB" w:rsidRPr="00316363" w:rsidRDefault="00650FCB" w:rsidP="0091793E">
            <w:pPr>
              <w:pStyle w:val="Style19"/>
              <w:widowControl/>
              <w:spacing w:before="60" w:after="60"/>
              <w:jc w:val="center"/>
              <w:rPr>
                <w:rStyle w:val="FontStyle34"/>
                <w:b/>
              </w:rPr>
            </w:pPr>
          </w:p>
        </w:tc>
        <w:tc>
          <w:tcPr>
            <w:tcW w:w="621" w:type="pct"/>
            <w:tcBorders>
              <w:top w:val="single" w:sz="4" w:space="0" w:color="auto"/>
            </w:tcBorders>
            <w:shd w:val="clear" w:color="auto" w:fill="BFBFBF" w:themeFill="background1" w:themeFillShade="BF"/>
            <w:vAlign w:val="center"/>
          </w:tcPr>
          <w:p w14:paraId="058813FA" w14:textId="77777777" w:rsidR="00650FCB" w:rsidRPr="00316363" w:rsidRDefault="00650FCB" w:rsidP="0091793E">
            <w:pPr>
              <w:pStyle w:val="Style19"/>
              <w:widowControl/>
              <w:spacing w:before="60" w:after="60"/>
              <w:jc w:val="center"/>
              <w:rPr>
                <w:rStyle w:val="FontStyle33"/>
                <w:b/>
                <w:sz w:val="16"/>
                <w:szCs w:val="16"/>
              </w:rPr>
            </w:pPr>
            <w:r w:rsidRPr="00316363">
              <w:rPr>
                <w:rStyle w:val="FontStyle34"/>
                <w:b/>
              </w:rPr>
              <w:t>do budynków mieszkalnych</w:t>
            </w:r>
          </w:p>
        </w:tc>
        <w:tc>
          <w:tcPr>
            <w:tcW w:w="596" w:type="pct"/>
            <w:vMerge/>
            <w:shd w:val="clear" w:color="auto" w:fill="BFBFBF" w:themeFill="background1" w:themeFillShade="BF"/>
            <w:vAlign w:val="center"/>
          </w:tcPr>
          <w:p w14:paraId="50732227" w14:textId="77777777" w:rsidR="00650FCB" w:rsidRPr="00316363" w:rsidRDefault="00650FCB" w:rsidP="0091793E">
            <w:pPr>
              <w:pStyle w:val="Style19"/>
              <w:widowControl/>
              <w:spacing w:before="60" w:after="60"/>
              <w:jc w:val="center"/>
              <w:rPr>
                <w:rStyle w:val="FontStyle34"/>
                <w:b/>
              </w:rPr>
            </w:pPr>
          </w:p>
        </w:tc>
        <w:tc>
          <w:tcPr>
            <w:tcW w:w="489" w:type="pct"/>
            <w:vMerge/>
            <w:shd w:val="clear" w:color="auto" w:fill="BFBFBF" w:themeFill="background1" w:themeFillShade="BF"/>
            <w:vAlign w:val="center"/>
          </w:tcPr>
          <w:p w14:paraId="6BF2252E" w14:textId="77777777" w:rsidR="00650FCB" w:rsidRPr="00316363" w:rsidRDefault="00650FCB" w:rsidP="0091793E">
            <w:pPr>
              <w:pStyle w:val="Style19"/>
              <w:widowControl/>
              <w:spacing w:before="60" w:after="60"/>
              <w:jc w:val="center"/>
              <w:rPr>
                <w:rStyle w:val="FontStyle34"/>
                <w:b/>
              </w:rPr>
            </w:pPr>
          </w:p>
        </w:tc>
      </w:tr>
      <w:tr w:rsidR="002E7B4E" w:rsidRPr="00316363" w14:paraId="68F2E3AD" w14:textId="77777777" w:rsidTr="002E7B4E">
        <w:trPr>
          <w:trHeight w:val="105"/>
          <w:jc w:val="center"/>
        </w:trPr>
        <w:tc>
          <w:tcPr>
            <w:tcW w:w="243" w:type="pct"/>
            <w:vMerge w:val="restart"/>
            <w:vAlign w:val="center"/>
          </w:tcPr>
          <w:p w14:paraId="05A66FDC" w14:textId="2108CD25"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20</w:t>
            </w:r>
            <w:r>
              <w:rPr>
                <w:rStyle w:val="FontStyle28"/>
                <w:sz w:val="16"/>
                <w:szCs w:val="16"/>
              </w:rPr>
              <w:t>22</w:t>
            </w:r>
          </w:p>
        </w:tc>
        <w:tc>
          <w:tcPr>
            <w:tcW w:w="617" w:type="pct"/>
            <w:vAlign w:val="center"/>
          </w:tcPr>
          <w:p w14:paraId="5D1E0B82" w14:textId="77777777"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miasto</w:t>
            </w:r>
          </w:p>
        </w:tc>
        <w:tc>
          <w:tcPr>
            <w:tcW w:w="478" w:type="pct"/>
            <w:vAlign w:val="center"/>
          </w:tcPr>
          <w:p w14:paraId="64AC6A18" w14:textId="4EDC0183" w:rsidR="00650FCB" w:rsidRPr="00316363" w:rsidRDefault="00650FCB" w:rsidP="0091793E">
            <w:pPr>
              <w:pStyle w:val="Style12"/>
              <w:widowControl/>
              <w:spacing w:before="60" w:after="60"/>
              <w:jc w:val="center"/>
              <w:rPr>
                <w:rStyle w:val="FontStyle28"/>
                <w:sz w:val="16"/>
                <w:szCs w:val="16"/>
              </w:rPr>
            </w:pPr>
            <w:r>
              <w:rPr>
                <w:rStyle w:val="FontStyle28"/>
                <w:sz w:val="16"/>
                <w:szCs w:val="16"/>
              </w:rPr>
              <w:t>15,00</w:t>
            </w:r>
          </w:p>
        </w:tc>
        <w:tc>
          <w:tcPr>
            <w:tcW w:w="491" w:type="pct"/>
            <w:vAlign w:val="center"/>
          </w:tcPr>
          <w:p w14:paraId="456EFBD3" w14:textId="0A2439B4" w:rsidR="00650FCB" w:rsidRPr="00316363" w:rsidRDefault="002E7B4E" w:rsidP="0091793E">
            <w:pPr>
              <w:pStyle w:val="Style12"/>
              <w:widowControl/>
              <w:spacing w:before="60" w:after="60"/>
              <w:jc w:val="center"/>
              <w:rPr>
                <w:rStyle w:val="FontStyle28"/>
                <w:sz w:val="16"/>
                <w:szCs w:val="16"/>
              </w:rPr>
            </w:pPr>
            <w:r>
              <w:rPr>
                <w:rStyle w:val="FontStyle28"/>
                <w:sz w:val="16"/>
                <w:szCs w:val="16"/>
              </w:rPr>
              <w:t>3,05</w:t>
            </w:r>
          </w:p>
        </w:tc>
        <w:tc>
          <w:tcPr>
            <w:tcW w:w="496" w:type="pct"/>
            <w:vAlign w:val="center"/>
          </w:tcPr>
          <w:p w14:paraId="4DBFB713" w14:textId="56AAB398" w:rsidR="00650FCB" w:rsidRPr="00316363" w:rsidRDefault="002E7B4E" w:rsidP="0091793E">
            <w:pPr>
              <w:pStyle w:val="Style19"/>
              <w:widowControl/>
              <w:spacing w:before="60" w:after="60"/>
              <w:jc w:val="center"/>
              <w:rPr>
                <w:rStyle w:val="FontStyle34"/>
              </w:rPr>
            </w:pPr>
            <w:r>
              <w:rPr>
                <w:rStyle w:val="FontStyle34"/>
              </w:rPr>
              <w:t>0,26</w:t>
            </w:r>
          </w:p>
        </w:tc>
        <w:tc>
          <w:tcPr>
            <w:tcW w:w="491" w:type="pct"/>
            <w:vAlign w:val="center"/>
          </w:tcPr>
          <w:p w14:paraId="4EDF438B" w14:textId="6616D794" w:rsidR="00650FCB" w:rsidRPr="00316363" w:rsidRDefault="002E7B4E" w:rsidP="0091793E">
            <w:pPr>
              <w:pStyle w:val="Style19"/>
              <w:widowControl/>
              <w:spacing w:before="60" w:after="60"/>
              <w:jc w:val="center"/>
              <w:rPr>
                <w:rStyle w:val="FontStyle34"/>
              </w:rPr>
            </w:pPr>
            <w:r>
              <w:rPr>
                <w:rStyle w:val="FontStyle34"/>
              </w:rPr>
              <w:t>496</w:t>
            </w:r>
          </w:p>
        </w:tc>
        <w:tc>
          <w:tcPr>
            <w:tcW w:w="478" w:type="pct"/>
            <w:vAlign w:val="center"/>
          </w:tcPr>
          <w:p w14:paraId="662F1E0F" w14:textId="10993AFA" w:rsidR="00650FCB" w:rsidRPr="00316363" w:rsidRDefault="002E7B4E" w:rsidP="0091793E">
            <w:pPr>
              <w:pStyle w:val="Style12"/>
              <w:widowControl/>
              <w:spacing w:before="60" w:after="60"/>
              <w:jc w:val="center"/>
              <w:rPr>
                <w:rStyle w:val="FontStyle28"/>
                <w:sz w:val="16"/>
                <w:szCs w:val="16"/>
              </w:rPr>
            </w:pPr>
            <w:r>
              <w:rPr>
                <w:rStyle w:val="FontStyle28"/>
                <w:sz w:val="16"/>
                <w:szCs w:val="16"/>
              </w:rPr>
              <w:t>17</w:t>
            </w:r>
          </w:p>
        </w:tc>
        <w:tc>
          <w:tcPr>
            <w:tcW w:w="621" w:type="pct"/>
            <w:vAlign w:val="center"/>
          </w:tcPr>
          <w:p w14:paraId="38A11B3D" w14:textId="4B18D0F7" w:rsidR="00650FCB" w:rsidRPr="00316363" w:rsidRDefault="002E7B4E" w:rsidP="0091793E">
            <w:pPr>
              <w:pStyle w:val="Style12"/>
              <w:widowControl/>
              <w:spacing w:before="60" w:after="60"/>
              <w:jc w:val="center"/>
              <w:rPr>
                <w:rStyle w:val="FontStyle28"/>
                <w:sz w:val="16"/>
                <w:szCs w:val="16"/>
              </w:rPr>
            </w:pPr>
            <w:r>
              <w:rPr>
                <w:rStyle w:val="FontStyle28"/>
                <w:sz w:val="16"/>
                <w:szCs w:val="16"/>
              </w:rPr>
              <w:t>434</w:t>
            </w:r>
          </w:p>
        </w:tc>
        <w:tc>
          <w:tcPr>
            <w:tcW w:w="596" w:type="pct"/>
            <w:vAlign w:val="center"/>
          </w:tcPr>
          <w:p w14:paraId="179EBB52" w14:textId="6102A7DE" w:rsidR="00650FCB" w:rsidRPr="00316363" w:rsidRDefault="002E7B4E" w:rsidP="0091793E">
            <w:pPr>
              <w:pStyle w:val="Style12"/>
              <w:widowControl/>
              <w:spacing w:before="60" w:after="60"/>
              <w:jc w:val="center"/>
              <w:rPr>
                <w:rStyle w:val="FontStyle28"/>
                <w:sz w:val="16"/>
                <w:szCs w:val="16"/>
              </w:rPr>
            </w:pPr>
            <w:r>
              <w:rPr>
                <w:rStyle w:val="FontStyle28"/>
                <w:sz w:val="16"/>
                <w:szCs w:val="16"/>
              </w:rPr>
              <w:t>7,98</w:t>
            </w:r>
          </w:p>
        </w:tc>
        <w:tc>
          <w:tcPr>
            <w:tcW w:w="489" w:type="pct"/>
            <w:vAlign w:val="center"/>
          </w:tcPr>
          <w:p w14:paraId="3F84E931" w14:textId="578B448C" w:rsidR="00650FCB" w:rsidRPr="00316363" w:rsidRDefault="002E7B4E" w:rsidP="0091793E">
            <w:pPr>
              <w:pStyle w:val="Style12"/>
              <w:widowControl/>
              <w:spacing w:before="60" w:after="60"/>
              <w:jc w:val="center"/>
              <w:rPr>
                <w:rStyle w:val="FontStyle28"/>
                <w:sz w:val="16"/>
                <w:szCs w:val="16"/>
              </w:rPr>
            </w:pPr>
            <w:r>
              <w:rPr>
                <w:rStyle w:val="FontStyle28"/>
                <w:sz w:val="16"/>
                <w:szCs w:val="16"/>
              </w:rPr>
              <w:t>0,30</w:t>
            </w:r>
          </w:p>
        </w:tc>
      </w:tr>
      <w:tr w:rsidR="002E7B4E" w:rsidRPr="00316363" w14:paraId="0F5A1E33" w14:textId="77777777" w:rsidTr="002E7B4E">
        <w:trPr>
          <w:trHeight w:val="51"/>
          <w:jc w:val="center"/>
        </w:trPr>
        <w:tc>
          <w:tcPr>
            <w:tcW w:w="243" w:type="pct"/>
            <w:vMerge/>
            <w:tcBorders>
              <w:bottom w:val="single" w:sz="4" w:space="0" w:color="auto"/>
            </w:tcBorders>
            <w:vAlign w:val="center"/>
          </w:tcPr>
          <w:p w14:paraId="49154CBF" w14:textId="77777777" w:rsidR="00650FCB" w:rsidRPr="00316363" w:rsidRDefault="00650FCB" w:rsidP="0091793E">
            <w:pPr>
              <w:spacing w:before="60" w:after="60"/>
              <w:jc w:val="center"/>
              <w:rPr>
                <w:rStyle w:val="FontStyle28"/>
                <w:sz w:val="16"/>
                <w:szCs w:val="16"/>
              </w:rPr>
            </w:pPr>
          </w:p>
        </w:tc>
        <w:tc>
          <w:tcPr>
            <w:tcW w:w="617" w:type="pct"/>
            <w:tcBorders>
              <w:bottom w:val="single" w:sz="4" w:space="0" w:color="auto"/>
            </w:tcBorders>
            <w:vAlign w:val="center"/>
          </w:tcPr>
          <w:p w14:paraId="512E209D" w14:textId="77777777"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obszar wiejski</w:t>
            </w:r>
          </w:p>
        </w:tc>
        <w:tc>
          <w:tcPr>
            <w:tcW w:w="478" w:type="pct"/>
            <w:tcBorders>
              <w:bottom w:val="single" w:sz="4" w:space="0" w:color="auto"/>
            </w:tcBorders>
            <w:vAlign w:val="center"/>
          </w:tcPr>
          <w:p w14:paraId="71A61015" w14:textId="641CA3E4" w:rsidR="00650FCB" w:rsidRPr="00316363" w:rsidRDefault="002E7B4E" w:rsidP="0091793E">
            <w:pPr>
              <w:pStyle w:val="Style12"/>
              <w:widowControl/>
              <w:spacing w:before="60" w:after="60"/>
              <w:jc w:val="center"/>
              <w:rPr>
                <w:rStyle w:val="FontStyle28"/>
                <w:sz w:val="16"/>
                <w:szCs w:val="16"/>
              </w:rPr>
            </w:pPr>
            <w:r>
              <w:rPr>
                <w:rStyle w:val="FontStyle28"/>
                <w:sz w:val="16"/>
                <w:szCs w:val="16"/>
              </w:rPr>
              <w:t>2,38</w:t>
            </w:r>
          </w:p>
        </w:tc>
        <w:tc>
          <w:tcPr>
            <w:tcW w:w="491" w:type="pct"/>
            <w:vAlign w:val="center"/>
          </w:tcPr>
          <w:p w14:paraId="0AC3E8CC" w14:textId="7B068588" w:rsidR="00650FCB" w:rsidRPr="00316363" w:rsidRDefault="002E7B4E" w:rsidP="0091793E">
            <w:pPr>
              <w:pStyle w:val="Style12"/>
              <w:widowControl/>
              <w:spacing w:before="60" w:after="60"/>
              <w:jc w:val="center"/>
              <w:rPr>
                <w:rStyle w:val="FontStyle28"/>
                <w:sz w:val="16"/>
                <w:szCs w:val="16"/>
              </w:rPr>
            </w:pPr>
            <w:r>
              <w:rPr>
                <w:rStyle w:val="FontStyle28"/>
                <w:sz w:val="16"/>
                <w:szCs w:val="16"/>
              </w:rPr>
              <w:t>1,29</w:t>
            </w:r>
          </w:p>
        </w:tc>
        <w:tc>
          <w:tcPr>
            <w:tcW w:w="496" w:type="pct"/>
            <w:vAlign w:val="center"/>
          </w:tcPr>
          <w:p w14:paraId="18C694A2" w14:textId="6BE3A0CE" w:rsidR="00650FCB" w:rsidRPr="00316363" w:rsidRDefault="002E7B4E" w:rsidP="0091793E">
            <w:pPr>
              <w:pStyle w:val="Style12"/>
              <w:widowControl/>
              <w:spacing w:before="60" w:after="60"/>
              <w:jc w:val="center"/>
              <w:rPr>
                <w:rStyle w:val="FontStyle28"/>
                <w:sz w:val="16"/>
                <w:szCs w:val="16"/>
              </w:rPr>
            </w:pPr>
            <w:r>
              <w:rPr>
                <w:rStyle w:val="FontStyle28"/>
                <w:sz w:val="16"/>
                <w:szCs w:val="16"/>
              </w:rPr>
              <w:t>35,66</w:t>
            </w:r>
          </w:p>
        </w:tc>
        <w:tc>
          <w:tcPr>
            <w:tcW w:w="491" w:type="pct"/>
            <w:vAlign w:val="center"/>
          </w:tcPr>
          <w:p w14:paraId="1540B903" w14:textId="6D6F368A" w:rsidR="00650FCB" w:rsidRPr="00316363" w:rsidRDefault="002E7B4E" w:rsidP="0091793E">
            <w:pPr>
              <w:pStyle w:val="Style12"/>
              <w:widowControl/>
              <w:spacing w:before="60" w:after="60"/>
              <w:jc w:val="center"/>
              <w:rPr>
                <w:rStyle w:val="FontStyle28"/>
                <w:sz w:val="16"/>
                <w:szCs w:val="16"/>
              </w:rPr>
            </w:pPr>
            <w:r>
              <w:rPr>
                <w:rStyle w:val="FontStyle28"/>
                <w:sz w:val="16"/>
                <w:szCs w:val="16"/>
              </w:rPr>
              <w:t>45</w:t>
            </w:r>
          </w:p>
        </w:tc>
        <w:tc>
          <w:tcPr>
            <w:tcW w:w="478" w:type="pct"/>
            <w:vAlign w:val="center"/>
          </w:tcPr>
          <w:p w14:paraId="6F06575E" w14:textId="5792B180" w:rsidR="00650FCB" w:rsidRPr="00316363" w:rsidRDefault="002E7B4E" w:rsidP="0091793E">
            <w:pPr>
              <w:pStyle w:val="Style12"/>
              <w:widowControl/>
              <w:spacing w:before="60" w:after="60"/>
              <w:jc w:val="center"/>
              <w:rPr>
                <w:rStyle w:val="FontStyle28"/>
                <w:sz w:val="16"/>
                <w:szCs w:val="16"/>
              </w:rPr>
            </w:pPr>
            <w:r>
              <w:rPr>
                <w:rStyle w:val="FontStyle28"/>
                <w:sz w:val="16"/>
                <w:szCs w:val="16"/>
              </w:rPr>
              <w:t>1</w:t>
            </w:r>
          </w:p>
        </w:tc>
        <w:tc>
          <w:tcPr>
            <w:tcW w:w="621" w:type="pct"/>
            <w:vAlign w:val="center"/>
          </w:tcPr>
          <w:p w14:paraId="6152A297" w14:textId="47682D91" w:rsidR="00650FCB" w:rsidRPr="00316363" w:rsidRDefault="002E7B4E" w:rsidP="0091793E">
            <w:pPr>
              <w:pStyle w:val="Style12"/>
              <w:widowControl/>
              <w:spacing w:before="60" w:after="60"/>
              <w:jc w:val="center"/>
              <w:rPr>
                <w:rStyle w:val="FontStyle28"/>
                <w:sz w:val="16"/>
                <w:szCs w:val="16"/>
              </w:rPr>
            </w:pPr>
            <w:r>
              <w:rPr>
                <w:rStyle w:val="FontStyle28"/>
                <w:sz w:val="16"/>
                <w:szCs w:val="16"/>
              </w:rPr>
              <w:t>46</w:t>
            </w:r>
          </w:p>
        </w:tc>
        <w:tc>
          <w:tcPr>
            <w:tcW w:w="596" w:type="pct"/>
            <w:vAlign w:val="center"/>
          </w:tcPr>
          <w:p w14:paraId="3A3454FF" w14:textId="131B1994" w:rsidR="00650FCB" w:rsidRPr="00316363" w:rsidRDefault="002E7B4E" w:rsidP="0091793E">
            <w:pPr>
              <w:pStyle w:val="Style12"/>
              <w:widowControl/>
              <w:spacing w:before="60" w:after="60"/>
              <w:jc w:val="center"/>
              <w:rPr>
                <w:rStyle w:val="FontStyle28"/>
                <w:sz w:val="16"/>
                <w:szCs w:val="16"/>
              </w:rPr>
            </w:pPr>
            <w:r>
              <w:rPr>
                <w:rStyle w:val="FontStyle28"/>
                <w:sz w:val="16"/>
                <w:szCs w:val="16"/>
              </w:rPr>
              <w:t>0,96</w:t>
            </w:r>
          </w:p>
        </w:tc>
        <w:tc>
          <w:tcPr>
            <w:tcW w:w="489" w:type="pct"/>
            <w:vAlign w:val="center"/>
          </w:tcPr>
          <w:p w14:paraId="04AD81D3" w14:textId="7BE28694" w:rsidR="00650FCB" w:rsidRPr="00316363" w:rsidRDefault="002E7B4E" w:rsidP="0091793E">
            <w:pPr>
              <w:pStyle w:val="Style12"/>
              <w:widowControl/>
              <w:spacing w:before="60" w:after="60"/>
              <w:jc w:val="center"/>
              <w:rPr>
                <w:rStyle w:val="FontStyle28"/>
                <w:sz w:val="16"/>
                <w:szCs w:val="16"/>
              </w:rPr>
            </w:pPr>
            <w:r>
              <w:rPr>
                <w:rStyle w:val="FontStyle28"/>
                <w:sz w:val="16"/>
                <w:szCs w:val="16"/>
              </w:rPr>
              <w:t>0,05</w:t>
            </w:r>
          </w:p>
        </w:tc>
      </w:tr>
      <w:tr w:rsidR="002E7B4E" w:rsidRPr="00316363" w14:paraId="4B881643" w14:textId="77777777" w:rsidTr="002E7B4E">
        <w:trPr>
          <w:trHeight w:val="51"/>
          <w:jc w:val="center"/>
        </w:trPr>
        <w:tc>
          <w:tcPr>
            <w:tcW w:w="243" w:type="pct"/>
            <w:vMerge w:val="restart"/>
            <w:tcBorders>
              <w:top w:val="single" w:sz="4" w:space="0" w:color="auto"/>
            </w:tcBorders>
            <w:vAlign w:val="center"/>
          </w:tcPr>
          <w:p w14:paraId="0F4533E4" w14:textId="66D25E6B"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20</w:t>
            </w:r>
            <w:r>
              <w:rPr>
                <w:rStyle w:val="FontStyle28"/>
                <w:sz w:val="16"/>
                <w:szCs w:val="16"/>
              </w:rPr>
              <w:t>23</w:t>
            </w:r>
          </w:p>
        </w:tc>
        <w:tc>
          <w:tcPr>
            <w:tcW w:w="617" w:type="pct"/>
            <w:tcBorders>
              <w:top w:val="single" w:sz="4" w:space="0" w:color="auto"/>
            </w:tcBorders>
            <w:vAlign w:val="center"/>
          </w:tcPr>
          <w:p w14:paraId="6CE46F7E" w14:textId="77777777" w:rsidR="00650FCB" w:rsidRPr="00316363" w:rsidRDefault="00650FCB" w:rsidP="0091793E">
            <w:pPr>
              <w:pStyle w:val="Style12"/>
              <w:spacing w:before="60" w:after="60"/>
              <w:jc w:val="center"/>
              <w:rPr>
                <w:rStyle w:val="FontStyle28"/>
                <w:sz w:val="16"/>
                <w:szCs w:val="16"/>
              </w:rPr>
            </w:pPr>
            <w:r w:rsidRPr="00316363">
              <w:rPr>
                <w:rStyle w:val="FontStyle28"/>
                <w:sz w:val="16"/>
                <w:szCs w:val="16"/>
              </w:rPr>
              <w:t>miasto</w:t>
            </w:r>
          </w:p>
        </w:tc>
        <w:tc>
          <w:tcPr>
            <w:tcW w:w="478" w:type="pct"/>
            <w:tcBorders>
              <w:top w:val="single" w:sz="4" w:space="0" w:color="auto"/>
            </w:tcBorders>
            <w:vAlign w:val="center"/>
          </w:tcPr>
          <w:p w14:paraId="1296216C" w14:textId="6614A379" w:rsidR="00650FCB" w:rsidRPr="00316363" w:rsidRDefault="00650FCB" w:rsidP="0091793E">
            <w:pPr>
              <w:pStyle w:val="Style12"/>
              <w:widowControl/>
              <w:spacing w:before="60" w:after="60"/>
              <w:jc w:val="center"/>
              <w:rPr>
                <w:rStyle w:val="FontStyle28"/>
                <w:sz w:val="16"/>
                <w:szCs w:val="16"/>
              </w:rPr>
            </w:pPr>
            <w:r>
              <w:rPr>
                <w:rStyle w:val="FontStyle28"/>
                <w:sz w:val="16"/>
                <w:szCs w:val="16"/>
              </w:rPr>
              <w:t>15,19</w:t>
            </w:r>
          </w:p>
        </w:tc>
        <w:tc>
          <w:tcPr>
            <w:tcW w:w="491" w:type="pct"/>
            <w:vAlign w:val="center"/>
          </w:tcPr>
          <w:p w14:paraId="248CEE66" w14:textId="4C858E84" w:rsidR="00650FCB" w:rsidRPr="00316363" w:rsidRDefault="002E7B4E" w:rsidP="0091793E">
            <w:pPr>
              <w:pStyle w:val="Style12"/>
              <w:widowControl/>
              <w:spacing w:before="60" w:after="60"/>
              <w:jc w:val="center"/>
              <w:rPr>
                <w:rStyle w:val="FontStyle28"/>
                <w:sz w:val="16"/>
                <w:szCs w:val="16"/>
              </w:rPr>
            </w:pPr>
            <w:r>
              <w:rPr>
                <w:rStyle w:val="FontStyle28"/>
                <w:sz w:val="16"/>
                <w:szCs w:val="16"/>
              </w:rPr>
              <w:t>3,21</w:t>
            </w:r>
          </w:p>
        </w:tc>
        <w:tc>
          <w:tcPr>
            <w:tcW w:w="496" w:type="pct"/>
            <w:vAlign w:val="center"/>
          </w:tcPr>
          <w:p w14:paraId="4DA28171" w14:textId="64095B7F" w:rsidR="00650FCB" w:rsidRPr="00316363" w:rsidRDefault="002E7B4E" w:rsidP="0091793E">
            <w:pPr>
              <w:pStyle w:val="Style12"/>
              <w:widowControl/>
              <w:spacing w:before="60" w:after="60"/>
              <w:jc w:val="center"/>
              <w:rPr>
                <w:rStyle w:val="FontStyle28"/>
                <w:sz w:val="16"/>
                <w:szCs w:val="16"/>
              </w:rPr>
            </w:pPr>
            <w:r>
              <w:rPr>
                <w:rStyle w:val="FontStyle34"/>
              </w:rPr>
              <w:t>0,26</w:t>
            </w:r>
          </w:p>
        </w:tc>
        <w:tc>
          <w:tcPr>
            <w:tcW w:w="491" w:type="pct"/>
            <w:vAlign w:val="center"/>
          </w:tcPr>
          <w:p w14:paraId="6E4CA357" w14:textId="66886D47" w:rsidR="00650FCB" w:rsidRPr="00316363" w:rsidRDefault="002E7B4E" w:rsidP="0091793E">
            <w:pPr>
              <w:pStyle w:val="Style12"/>
              <w:widowControl/>
              <w:spacing w:before="60" w:after="60"/>
              <w:jc w:val="center"/>
              <w:rPr>
                <w:rStyle w:val="FontStyle28"/>
                <w:sz w:val="16"/>
                <w:szCs w:val="16"/>
              </w:rPr>
            </w:pPr>
            <w:r>
              <w:rPr>
                <w:rStyle w:val="FontStyle28"/>
                <w:sz w:val="16"/>
                <w:szCs w:val="16"/>
              </w:rPr>
              <w:t>505</w:t>
            </w:r>
          </w:p>
        </w:tc>
        <w:tc>
          <w:tcPr>
            <w:tcW w:w="478" w:type="pct"/>
            <w:vAlign w:val="center"/>
          </w:tcPr>
          <w:p w14:paraId="0D2331E7" w14:textId="60401827" w:rsidR="00650FCB" w:rsidRPr="00316363" w:rsidRDefault="002E7B4E" w:rsidP="0091793E">
            <w:pPr>
              <w:pStyle w:val="Style12"/>
              <w:widowControl/>
              <w:spacing w:before="60" w:after="60"/>
              <w:jc w:val="center"/>
              <w:rPr>
                <w:rStyle w:val="FontStyle28"/>
                <w:sz w:val="16"/>
                <w:szCs w:val="16"/>
              </w:rPr>
            </w:pPr>
            <w:r>
              <w:rPr>
                <w:rStyle w:val="FontStyle28"/>
                <w:sz w:val="16"/>
                <w:szCs w:val="16"/>
              </w:rPr>
              <w:t>27</w:t>
            </w:r>
          </w:p>
        </w:tc>
        <w:tc>
          <w:tcPr>
            <w:tcW w:w="621" w:type="pct"/>
            <w:vAlign w:val="center"/>
          </w:tcPr>
          <w:p w14:paraId="1A3E109C" w14:textId="0E2CDC32" w:rsidR="00650FCB" w:rsidRPr="00316363" w:rsidRDefault="002E7B4E" w:rsidP="0091793E">
            <w:pPr>
              <w:pStyle w:val="Style12"/>
              <w:widowControl/>
              <w:spacing w:before="60" w:after="60"/>
              <w:jc w:val="center"/>
              <w:rPr>
                <w:rStyle w:val="FontStyle28"/>
                <w:sz w:val="16"/>
                <w:szCs w:val="16"/>
              </w:rPr>
            </w:pPr>
            <w:r>
              <w:rPr>
                <w:rStyle w:val="FontStyle28"/>
                <w:sz w:val="16"/>
                <w:szCs w:val="16"/>
              </w:rPr>
              <w:t>445</w:t>
            </w:r>
          </w:p>
        </w:tc>
        <w:tc>
          <w:tcPr>
            <w:tcW w:w="596" w:type="pct"/>
            <w:vAlign w:val="center"/>
          </w:tcPr>
          <w:p w14:paraId="5A0FF228" w14:textId="2874379B" w:rsidR="00650FCB" w:rsidRPr="00316363" w:rsidRDefault="002E7B4E" w:rsidP="0091793E">
            <w:pPr>
              <w:pStyle w:val="Style12"/>
              <w:widowControl/>
              <w:spacing w:before="60" w:after="60"/>
              <w:jc w:val="center"/>
              <w:rPr>
                <w:rStyle w:val="FontStyle28"/>
                <w:sz w:val="16"/>
                <w:szCs w:val="16"/>
              </w:rPr>
            </w:pPr>
            <w:r>
              <w:rPr>
                <w:rStyle w:val="FontStyle28"/>
                <w:sz w:val="16"/>
                <w:szCs w:val="16"/>
              </w:rPr>
              <w:t>7,98</w:t>
            </w:r>
          </w:p>
        </w:tc>
        <w:tc>
          <w:tcPr>
            <w:tcW w:w="489" w:type="pct"/>
            <w:vAlign w:val="center"/>
          </w:tcPr>
          <w:p w14:paraId="30C9DF4B" w14:textId="5659E45E" w:rsidR="00650FCB" w:rsidRPr="00316363" w:rsidRDefault="002E7B4E" w:rsidP="0091793E">
            <w:pPr>
              <w:pStyle w:val="Style12"/>
              <w:widowControl/>
              <w:spacing w:before="60" w:after="60"/>
              <w:jc w:val="center"/>
              <w:rPr>
                <w:rStyle w:val="FontStyle28"/>
                <w:sz w:val="16"/>
                <w:szCs w:val="16"/>
              </w:rPr>
            </w:pPr>
            <w:r>
              <w:rPr>
                <w:rStyle w:val="FontStyle28"/>
                <w:sz w:val="16"/>
                <w:szCs w:val="16"/>
              </w:rPr>
              <w:t>0,43</w:t>
            </w:r>
          </w:p>
        </w:tc>
      </w:tr>
      <w:tr w:rsidR="002E7B4E" w:rsidRPr="00316363" w14:paraId="699CE759" w14:textId="77777777" w:rsidTr="002E7B4E">
        <w:trPr>
          <w:trHeight w:val="51"/>
          <w:jc w:val="center"/>
        </w:trPr>
        <w:tc>
          <w:tcPr>
            <w:tcW w:w="243" w:type="pct"/>
            <w:vMerge/>
            <w:vAlign w:val="center"/>
          </w:tcPr>
          <w:p w14:paraId="3ECAF643" w14:textId="77777777" w:rsidR="00650FCB" w:rsidRPr="00316363" w:rsidRDefault="00650FCB" w:rsidP="0091793E">
            <w:pPr>
              <w:spacing w:before="60" w:after="60"/>
              <w:jc w:val="center"/>
              <w:rPr>
                <w:rStyle w:val="FontStyle28"/>
                <w:sz w:val="16"/>
                <w:szCs w:val="16"/>
              </w:rPr>
            </w:pPr>
          </w:p>
        </w:tc>
        <w:tc>
          <w:tcPr>
            <w:tcW w:w="617" w:type="pct"/>
            <w:vAlign w:val="center"/>
          </w:tcPr>
          <w:p w14:paraId="0B562DBA" w14:textId="77777777"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obszar wiejski</w:t>
            </w:r>
          </w:p>
        </w:tc>
        <w:tc>
          <w:tcPr>
            <w:tcW w:w="478" w:type="pct"/>
            <w:vAlign w:val="center"/>
          </w:tcPr>
          <w:p w14:paraId="0424F3B1" w14:textId="6E7A5A5D" w:rsidR="00650FCB" w:rsidRPr="00316363" w:rsidRDefault="002E7B4E" w:rsidP="0091793E">
            <w:pPr>
              <w:pStyle w:val="Style19"/>
              <w:widowControl/>
              <w:spacing w:before="60" w:after="60"/>
              <w:jc w:val="center"/>
              <w:rPr>
                <w:rStyle w:val="FontStyle34"/>
              </w:rPr>
            </w:pPr>
            <w:r>
              <w:rPr>
                <w:rStyle w:val="FontStyle34"/>
              </w:rPr>
              <w:t>2,38</w:t>
            </w:r>
          </w:p>
        </w:tc>
        <w:tc>
          <w:tcPr>
            <w:tcW w:w="491" w:type="pct"/>
            <w:vAlign w:val="center"/>
          </w:tcPr>
          <w:p w14:paraId="18A58CD8" w14:textId="6B441CB3" w:rsidR="00650FCB" w:rsidRPr="00316363" w:rsidRDefault="002E7B4E" w:rsidP="0091793E">
            <w:pPr>
              <w:pStyle w:val="Style12"/>
              <w:widowControl/>
              <w:spacing w:before="60" w:after="60"/>
              <w:jc w:val="center"/>
              <w:rPr>
                <w:rStyle w:val="FontStyle28"/>
                <w:sz w:val="16"/>
                <w:szCs w:val="16"/>
              </w:rPr>
            </w:pPr>
            <w:r>
              <w:rPr>
                <w:rStyle w:val="FontStyle28"/>
                <w:sz w:val="16"/>
                <w:szCs w:val="16"/>
              </w:rPr>
              <w:t>1,29</w:t>
            </w:r>
          </w:p>
        </w:tc>
        <w:tc>
          <w:tcPr>
            <w:tcW w:w="496" w:type="pct"/>
            <w:vAlign w:val="center"/>
          </w:tcPr>
          <w:p w14:paraId="2218EF25" w14:textId="02296516" w:rsidR="00650FCB" w:rsidRPr="00316363" w:rsidRDefault="002E7B4E" w:rsidP="0091793E">
            <w:pPr>
              <w:pStyle w:val="Style12"/>
              <w:widowControl/>
              <w:spacing w:before="60" w:after="60"/>
              <w:jc w:val="center"/>
              <w:rPr>
                <w:rStyle w:val="FontStyle28"/>
                <w:sz w:val="16"/>
                <w:szCs w:val="16"/>
              </w:rPr>
            </w:pPr>
            <w:r>
              <w:rPr>
                <w:rStyle w:val="FontStyle28"/>
                <w:sz w:val="16"/>
                <w:szCs w:val="16"/>
              </w:rPr>
              <w:t>35,37</w:t>
            </w:r>
          </w:p>
        </w:tc>
        <w:tc>
          <w:tcPr>
            <w:tcW w:w="491" w:type="pct"/>
            <w:vAlign w:val="center"/>
          </w:tcPr>
          <w:p w14:paraId="319B2C85" w14:textId="475BD4EC" w:rsidR="00650FCB" w:rsidRPr="00316363" w:rsidRDefault="002E7B4E" w:rsidP="0091793E">
            <w:pPr>
              <w:pStyle w:val="Style19"/>
              <w:widowControl/>
              <w:spacing w:before="60" w:after="60"/>
              <w:jc w:val="center"/>
              <w:rPr>
                <w:rStyle w:val="FontStyle34"/>
              </w:rPr>
            </w:pPr>
            <w:r>
              <w:rPr>
                <w:rStyle w:val="FontStyle34"/>
              </w:rPr>
              <w:t>45</w:t>
            </w:r>
          </w:p>
        </w:tc>
        <w:tc>
          <w:tcPr>
            <w:tcW w:w="478" w:type="pct"/>
            <w:vAlign w:val="center"/>
          </w:tcPr>
          <w:p w14:paraId="2907A822" w14:textId="31B06A05" w:rsidR="00650FCB" w:rsidRPr="00316363" w:rsidRDefault="002E7B4E" w:rsidP="0091793E">
            <w:pPr>
              <w:pStyle w:val="Style12"/>
              <w:widowControl/>
              <w:spacing w:before="60" w:after="60"/>
              <w:jc w:val="center"/>
              <w:rPr>
                <w:rStyle w:val="FontStyle28"/>
                <w:sz w:val="16"/>
                <w:szCs w:val="16"/>
              </w:rPr>
            </w:pPr>
            <w:r>
              <w:rPr>
                <w:rStyle w:val="FontStyle28"/>
                <w:sz w:val="16"/>
                <w:szCs w:val="16"/>
              </w:rPr>
              <w:t>1</w:t>
            </w:r>
          </w:p>
        </w:tc>
        <w:tc>
          <w:tcPr>
            <w:tcW w:w="621" w:type="pct"/>
            <w:vAlign w:val="center"/>
          </w:tcPr>
          <w:p w14:paraId="25C9F493" w14:textId="27F43860" w:rsidR="00650FCB" w:rsidRPr="00316363" w:rsidRDefault="002E7B4E" w:rsidP="0091793E">
            <w:pPr>
              <w:pStyle w:val="Style19"/>
              <w:widowControl/>
              <w:spacing w:before="60" w:after="60"/>
              <w:jc w:val="center"/>
              <w:rPr>
                <w:rStyle w:val="FontStyle34"/>
              </w:rPr>
            </w:pPr>
            <w:r>
              <w:rPr>
                <w:rStyle w:val="FontStyle34"/>
              </w:rPr>
              <w:t>46</w:t>
            </w:r>
          </w:p>
        </w:tc>
        <w:tc>
          <w:tcPr>
            <w:tcW w:w="596" w:type="pct"/>
            <w:vAlign w:val="center"/>
          </w:tcPr>
          <w:p w14:paraId="4FB8652C" w14:textId="64650FB1" w:rsidR="00650FCB" w:rsidRPr="00316363" w:rsidRDefault="002E7B4E" w:rsidP="0091793E">
            <w:pPr>
              <w:pStyle w:val="Style12"/>
              <w:widowControl/>
              <w:spacing w:before="60" w:after="60"/>
              <w:jc w:val="center"/>
              <w:rPr>
                <w:rStyle w:val="FontStyle28"/>
                <w:sz w:val="16"/>
                <w:szCs w:val="16"/>
              </w:rPr>
            </w:pPr>
            <w:r>
              <w:rPr>
                <w:rStyle w:val="FontStyle28"/>
                <w:sz w:val="16"/>
                <w:szCs w:val="16"/>
              </w:rPr>
              <w:t>0,96</w:t>
            </w:r>
          </w:p>
        </w:tc>
        <w:tc>
          <w:tcPr>
            <w:tcW w:w="489" w:type="pct"/>
            <w:vAlign w:val="center"/>
          </w:tcPr>
          <w:p w14:paraId="700E248B" w14:textId="3EE86C0C" w:rsidR="00650FCB" w:rsidRPr="00316363" w:rsidRDefault="002E7B4E" w:rsidP="0091793E">
            <w:pPr>
              <w:pStyle w:val="Style12"/>
              <w:widowControl/>
              <w:spacing w:before="60" w:after="60"/>
              <w:jc w:val="center"/>
              <w:rPr>
                <w:rStyle w:val="FontStyle28"/>
                <w:sz w:val="16"/>
                <w:szCs w:val="16"/>
              </w:rPr>
            </w:pPr>
            <w:r>
              <w:rPr>
                <w:rStyle w:val="FontStyle28"/>
                <w:sz w:val="16"/>
                <w:szCs w:val="16"/>
              </w:rPr>
              <w:t>0,05</w:t>
            </w:r>
          </w:p>
        </w:tc>
      </w:tr>
      <w:tr w:rsidR="002E7B4E" w:rsidRPr="00316363" w14:paraId="230D1C2F" w14:textId="77777777" w:rsidTr="002E7B4E">
        <w:trPr>
          <w:trHeight w:val="51"/>
          <w:jc w:val="center"/>
        </w:trPr>
        <w:tc>
          <w:tcPr>
            <w:tcW w:w="243" w:type="pct"/>
            <w:vMerge w:val="restart"/>
            <w:vAlign w:val="center"/>
          </w:tcPr>
          <w:p w14:paraId="43642F1A" w14:textId="545C3BE4"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20</w:t>
            </w:r>
            <w:r>
              <w:rPr>
                <w:rStyle w:val="FontStyle28"/>
                <w:sz w:val="16"/>
                <w:szCs w:val="16"/>
              </w:rPr>
              <w:t>24</w:t>
            </w:r>
          </w:p>
        </w:tc>
        <w:tc>
          <w:tcPr>
            <w:tcW w:w="617" w:type="pct"/>
            <w:vAlign w:val="center"/>
          </w:tcPr>
          <w:p w14:paraId="756FD641" w14:textId="77777777"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miasto</w:t>
            </w:r>
          </w:p>
        </w:tc>
        <w:tc>
          <w:tcPr>
            <w:tcW w:w="478" w:type="pct"/>
            <w:vAlign w:val="center"/>
          </w:tcPr>
          <w:p w14:paraId="5E7B6556" w14:textId="199DB35B" w:rsidR="00650FCB" w:rsidRPr="00316363" w:rsidRDefault="00650FCB" w:rsidP="0091793E">
            <w:pPr>
              <w:pStyle w:val="Style12"/>
              <w:widowControl/>
              <w:spacing w:before="60" w:after="60"/>
              <w:jc w:val="center"/>
              <w:rPr>
                <w:rStyle w:val="FontStyle28"/>
                <w:sz w:val="16"/>
                <w:szCs w:val="16"/>
              </w:rPr>
            </w:pPr>
            <w:r>
              <w:rPr>
                <w:rStyle w:val="FontStyle28"/>
                <w:sz w:val="16"/>
                <w:szCs w:val="16"/>
              </w:rPr>
              <w:t>15,28</w:t>
            </w:r>
          </w:p>
        </w:tc>
        <w:tc>
          <w:tcPr>
            <w:tcW w:w="491" w:type="pct"/>
            <w:vAlign w:val="center"/>
          </w:tcPr>
          <w:p w14:paraId="3EEB7978" w14:textId="61006517" w:rsidR="00650FCB" w:rsidRPr="00316363" w:rsidRDefault="002E7B4E" w:rsidP="0091793E">
            <w:pPr>
              <w:pStyle w:val="Style12"/>
              <w:widowControl/>
              <w:spacing w:before="60" w:after="60"/>
              <w:jc w:val="center"/>
              <w:rPr>
                <w:rStyle w:val="FontStyle28"/>
                <w:sz w:val="16"/>
                <w:szCs w:val="16"/>
              </w:rPr>
            </w:pPr>
            <w:r>
              <w:rPr>
                <w:rStyle w:val="FontStyle28"/>
                <w:sz w:val="16"/>
                <w:szCs w:val="16"/>
              </w:rPr>
              <w:t>3,21</w:t>
            </w:r>
          </w:p>
        </w:tc>
        <w:tc>
          <w:tcPr>
            <w:tcW w:w="496" w:type="pct"/>
            <w:vAlign w:val="center"/>
          </w:tcPr>
          <w:p w14:paraId="6A9FD9A4" w14:textId="5607F22C" w:rsidR="00650FCB" w:rsidRPr="00316363" w:rsidRDefault="002E7B4E" w:rsidP="0091793E">
            <w:pPr>
              <w:pStyle w:val="Style12"/>
              <w:widowControl/>
              <w:spacing w:before="60" w:after="60"/>
              <w:jc w:val="center"/>
              <w:rPr>
                <w:rStyle w:val="FontStyle28"/>
                <w:sz w:val="16"/>
                <w:szCs w:val="16"/>
              </w:rPr>
            </w:pPr>
            <w:r>
              <w:rPr>
                <w:rStyle w:val="FontStyle34"/>
              </w:rPr>
              <w:t>0,26</w:t>
            </w:r>
          </w:p>
        </w:tc>
        <w:tc>
          <w:tcPr>
            <w:tcW w:w="491" w:type="pct"/>
            <w:vAlign w:val="center"/>
          </w:tcPr>
          <w:p w14:paraId="116D5BBF" w14:textId="0E650B78" w:rsidR="00650FCB" w:rsidRPr="00316363" w:rsidRDefault="002E7B4E" w:rsidP="0091793E">
            <w:pPr>
              <w:pStyle w:val="Style12"/>
              <w:widowControl/>
              <w:spacing w:before="60" w:after="60"/>
              <w:jc w:val="center"/>
              <w:rPr>
                <w:rStyle w:val="FontStyle28"/>
                <w:sz w:val="16"/>
                <w:szCs w:val="16"/>
              </w:rPr>
            </w:pPr>
            <w:r>
              <w:rPr>
                <w:rStyle w:val="FontStyle28"/>
                <w:sz w:val="16"/>
                <w:szCs w:val="16"/>
              </w:rPr>
              <w:t>517</w:t>
            </w:r>
          </w:p>
        </w:tc>
        <w:tc>
          <w:tcPr>
            <w:tcW w:w="478" w:type="pct"/>
            <w:vAlign w:val="center"/>
          </w:tcPr>
          <w:p w14:paraId="2B6568D5" w14:textId="08116991" w:rsidR="00650FCB" w:rsidRPr="00316363" w:rsidRDefault="002E7B4E" w:rsidP="0091793E">
            <w:pPr>
              <w:pStyle w:val="Style12"/>
              <w:widowControl/>
              <w:spacing w:before="60" w:after="60"/>
              <w:jc w:val="center"/>
              <w:rPr>
                <w:rStyle w:val="FontStyle28"/>
                <w:sz w:val="16"/>
                <w:szCs w:val="16"/>
              </w:rPr>
            </w:pPr>
            <w:r>
              <w:rPr>
                <w:rStyle w:val="FontStyle28"/>
                <w:sz w:val="16"/>
                <w:szCs w:val="16"/>
              </w:rPr>
              <w:t>27</w:t>
            </w:r>
          </w:p>
        </w:tc>
        <w:tc>
          <w:tcPr>
            <w:tcW w:w="621" w:type="pct"/>
            <w:vAlign w:val="center"/>
          </w:tcPr>
          <w:p w14:paraId="6C7380ED" w14:textId="2E200609" w:rsidR="00650FCB" w:rsidRPr="00316363" w:rsidRDefault="002E7B4E" w:rsidP="0091793E">
            <w:pPr>
              <w:pStyle w:val="Style12"/>
              <w:widowControl/>
              <w:spacing w:before="60" w:after="60"/>
              <w:jc w:val="center"/>
              <w:rPr>
                <w:rStyle w:val="FontStyle28"/>
                <w:sz w:val="16"/>
                <w:szCs w:val="16"/>
              </w:rPr>
            </w:pPr>
            <w:r>
              <w:rPr>
                <w:rStyle w:val="FontStyle28"/>
                <w:sz w:val="16"/>
                <w:szCs w:val="16"/>
              </w:rPr>
              <w:t>456</w:t>
            </w:r>
          </w:p>
        </w:tc>
        <w:tc>
          <w:tcPr>
            <w:tcW w:w="596" w:type="pct"/>
            <w:vAlign w:val="center"/>
          </w:tcPr>
          <w:p w14:paraId="2626043A" w14:textId="06295634" w:rsidR="00650FCB" w:rsidRPr="00316363" w:rsidRDefault="002E7B4E" w:rsidP="0091793E">
            <w:pPr>
              <w:pStyle w:val="Style12"/>
              <w:widowControl/>
              <w:spacing w:before="60" w:after="60"/>
              <w:jc w:val="center"/>
              <w:rPr>
                <w:rStyle w:val="FontStyle28"/>
                <w:sz w:val="16"/>
                <w:szCs w:val="16"/>
              </w:rPr>
            </w:pPr>
            <w:r>
              <w:rPr>
                <w:rStyle w:val="FontStyle28"/>
                <w:sz w:val="16"/>
                <w:szCs w:val="16"/>
              </w:rPr>
              <w:t>8,07</w:t>
            </w:r>
          </w:p>
        </w:tc>
        <w:tc>
          <w:tcPr>
            <w:tcW w:w="489" w:type="pct"/>
            <w:vAlign w:val="center"/>
          </w:tcPr>
          <w:p w14:paraId="1B7CEFED" w14:textId="5C673117" w:rsidR="00650FCB" w:rsidRPr="00316363" w:rsidRDefault="002E7B4E" w:rsidP="0091793E">
            <w:pPr>
              <w:pStyle w:val="Style12"/>
              <w:widowControl/>
              <w:spacing w:before="60" w:after="60"/>
              <w:jc w:val="center"/>
              <w:rPr>
                <w:rStyle w:val="FontStyle28"/>
                <w:sz w:val="16"/>
                <w:szCs w:val="16"/>
              </w:rPr>
            </w:pPr>
            <w:r>
              <w:rPr>
                <w:rStyle w:val="FontStyle28"/>
                <w:sz w:val="16"/>
                <w:szCs w:val="16"/>
              </w:rPr>
              <w:t>0,43</w:t>
            </w:r>
          </w:p>
        </w:tc>
      </w:tr>
      <w:tr w:rsidR="002E7B4E" w:rsidRPr="00316363" w14:paraId="2D3A15C8" w14:textId="77777777" w:rsidTr="002E7B4E">
        <w:trPr>
          <w:trHeight w:val="51"/>
          <w:jc w:val="center"/>
        </w:trPr>
        <w:tc>
          <w:tcPr>
            <w:tcW w:w="243" w:type="pct"/>
            <w:vMerge/>
            <w:vAlign w:val="center"/>
          </w:tcPr>
          <w:p w14:paraId="48FEFCAF" w14:textId="77777777" w:rsidR="00650FCB" w:rsidRPr="00316363" w:rsidRDefault="00650FCB" w:rsidP="0091793E">
            <w:pPr>
              <w:spacing w:before="60" w:after="60"/>
              <w:jc w:val="center"/>
              <w:rPr>
                <w:rStyle w:val="FontStyle28"/>
                <w:sz w:val="16"/>
                <w:szCs w:val="16"/>
              </w:rPr>
            </w:pPr>
          </w:p>
        </w:tc>
        <w:tc>
          <w:tcPr>
            <w:tcW w:w="617" w:type="pct"/>
            <w:vAlign w:val="center"/>
          </w:tcPr>
          <w:p w14:paraId="79309598" w14:textId="77777777"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obszar wiejski</w:t>
            </w:r>
          </w:p>
        </w:tc>
        <w:tc>
          <w:tcPr>
            <w:tcW w:w="478" w:type="pct"/>
            <w:vAlign w:val="center"/>
          </w:tcPr>
          <w:p w14:paraId="57E7E81F" w14:textId="68CC8C68" w:rsidR="00650FCB" w:rsidRPr="00316363" w:rsidRDefault="002E7B4E" w:rsidP="0091793E">
            <w:pPr>
              <w:pStyle w:val="Style12"/>
              <w:widowControl/>
              <w:spacing w:before="60" w:after="60"/>
              <w:jc w:val="center"/>
              <w:rPr>
                <w:rStyle w:val="FontStyle28"/>
                <w:sz w:val="16"/>
                <w:szCs w:val="16"/>
              </w:rPr>
            </w:pPr>
            <w:r>
              <w:rPr>
                <w:rStyle w:val="FontStyle28"/>
                <w:sz w:val="16"/>
                <w:szCs w:val="16"/>
              </w:rPr>
              <w:t>2,38</w:t>
            </w:r>
          </w:p>
        </w:tc>
        <w:tc>
          <w:tcPr>
            <w:tcW w:w="491" w:type="pct"/>
            <w:vAlign w:val="center"/>
          </w:tcPr>
          <w:p w14:paraId="76C0C97F" w14:textId="2F0DFBC9" w:rsidR="00650FCB" w:rsidRPr="00316363" w:rsidRDefault="002E7B4E" w:rsidP="0091793E">
            <w:pPr>
              <w:pStyle w:val="Style12"/>
              <w:widowControl/>
              <w:spacing w:before="60" w:after="60"/>
              <w:jc w:val="center"/>
              <w:rPr>
                <w:rStyle w:val="FontStyle28"/>
                <w:sz w:val="16"/>
                <w:szCs w:val="16"/>
              </w:rPr>
            </w:pPr>
            <w:r>
              <w:rPr>
                <w:rStyle w:val="FontStyle28"/>
                <w:sz w:val="16"/>
                <w:szCs w:val="16"/>
              </w:rPr>
              <w:t>1,29</w:t>
            </w:r>
          </w:p>
        </w:tc>
        <w:tc>
          <w:tcPr>
            <w:tcW w:w="496" w:type="pct"/>
            <w:vAlign w:val="center"/>
          </w:tcPr>
          <w:p w14:paraId="5CFEFDFA" w14:textId="0C4C6FA9" w:rsidR="00650FCB" w:rsidRPr="00316363" w:rsidRDefault="002E7B4E" w:rsidP="0091793E">
            <w:pPr>
              <w:pStyle w:val="Style12"/>
              <w:widowControl/>
              <w:spacing w:before="60" w:after="60"/>
              <w:jc w:val="center"/>
              <w:rPr>
                <w:rStyle w:val="FontStyle28"/>
                <w:sz w:val="16"/>
                <w:szCs w:val="16"/>
              </w:rPr>
            </w:pPr>
            <w:r>
              <w:rPr>
                <w:rStyle w:val="FontStyle28"/>
                <w:sz w:val="16"/>
                <w:szCs w:val="16"/>
              </w:rPr>
              <w:t>35,37</w:t>
            </w:r>
          </w:p>
        </w:tc>
        <w:tc>
          <w:tcPr>
            <w:tcW w:w="491" w:type="pct"/>
            <w:vAlign w:val="center"/>
          </w:tcPr>
          <w:p w14:paraId="3D624EF0" w14:textId="23851B88" w:rsidR="00650FCB" w:rsidRPr="00316363" w:rsidRDefault="002E7B4E" w:rsidP="0091793E">
            <w:pPr>
              <w:pStyle w:val="Style12"/>
              <w:widowControl/>
              <w:spacing w:before="60" w:after="60"/>
              <w:jc w:val="center"/>
              <w:rPr>
                <w:rStyle w:val="FontStyle28"/>
                <w:sz w:val="16"/>
                <w:szCs w:val="16"/>
              </w:rPr>
            </w:pPr>
            <w:r>
              <w:rPr>
                <w:rStyle w:val="FontStyle28"/>
                <w:sz w:val="16"/>
                <w:szCs w:val="16"/>
              </w:rPr>
              <w:t>45</w:t>
            </w:r>
          </w:p>
        </w:tc>
        <w:tc>
          <w:tcPr>
            <w:tcW w:w="478" w:type="pct"/>
            <w:vAlign w:val="center"/>
          </w:tcPr>
          <w:p w14:paraId="7F7B3556" w14:textId="57E01895" w:rsidR="00650FCB" w:rsidRPr="00316363" w:rsidRDefault="002E7B4E" w:rsidP="0091793E">
            <w:pPr>
              <w:pStyle w:val="Style12"/>
              <w:widowControl/>
              <w:spacing w:before="60" w:after="60"/>
              <w:jc w:val="center"/>
              <w:rPr>
                <w:rStyle w:val="FontStyle28"/>
                <w:sz w:val="16"/>
                <w:szCs w:val="16"/>
              </w:rPr>
            </w:pPr>
            <w:r>
              <w:rPr>
                <w:rStyle w:val="FontStyle28"/>
                <w:sz w:val="16"/>
                <w:szCs w:val="16"/>
              </w:rPr>
              <w:t>1</w:t>
            </w:r>
          </w:p>
        </w:tc>
        <w:tc>
          <w:tcPr>
            <w:tcW w:w="621" w:type="pct"/>
            <w:vAlign w:val="center"/>
          </w:tcPr>
          <w:p w14:paraId="34BA1084" w14:textId="6E58AF57" w:rsidR="00650FCB" w:rsidRPr="00316363" w:rsidRDefault="002E7B4E" w:rsidP="0091793E">
            <w:pPr>
              <w:pStyle w:val="Style12"/>
              <w:widowControl/>
              <w:spacing w:before="60" w:after="60"/>
              <w:jc w:val="center"/>
              <w:rPr>
                <w:rStyle w:val="FontStyle28"/>
                <w:sz w:val="16"/>
                <w:szCs w:val="16"/>
              </w:rPr>
            </w:pPr>
            <w:r>
              <w:rPr>
                <w:rStyle w:val="FontStyle28"/>
                <w:sz w:val="16"/>
                <w:szCs w:val="16"/>
              </w:rPr>
              <w:t>46</w:t>
            </w:r>
          </w:p>
        </w:tc>
        <w:tc>
          <w:tcPr>
            <w:tcW w:w="596" w:type="pct"/>
            <w:vAlign w:val="center"/>
          </w:tcPr>
          <w:p w14:paraId="61185D8F" w14:textId="1417E547" w:rsidR="00650FCB" w:rsidRPr="00316363" w:rsidRDefault="002E7B4E" w:rsidP="0091793E">
            <w:pPr>
              <w:pStyle w:val="Style12"/>
              <w:widowControl/>
              <w:spacing w:before="60" w:after="60"/>
              <w:jc w:val="center"/>
              <w:rPr>
                <w:rStyle w:val="FontStyle28"/>
                <w:sz w:val="16"/>
                <w:szCs w:val="16"/>
              </w:rPr>
            </w:pPr>
            <w:r>
              <w:rPr>
                <w:rStyle w:val="FontStyle28"/>
                <w:sz w:val="16"/>
                <w:szCs w:val="16"/>
              </w:rPr>
              <w:t>0,96</w:t>
            </w:r>
          </w:p>
        </w:tc>
        <w:tc>
          <w:tcPr>
            <w:tcW w:w="489" w:type="pct"/>
            <w:vAlign w:val="center"/>
          </w:tcPr>
          <w:p w14:paraId="7ECA2D55" w14:textId="7585D874" w:rsidR="00650FCB" w:rsidRPr="00316363" w:rsidRDefault="002E7B4E" w:rsidP="0091793E">
            <w:pPr>
              <w:pStyle w:val="Style12"/>
              <w:widowControl/>
              <w:spacing w:before="60" w:after="60"/>
              <w:jc w:val="center"/>
              <w:rPr>
                <w:rStyle w:val="FontStyle28"/>
                <w:sz w:val="16"/>
                <w:szCs w:val="16"/>
              </w:rPr>
            </w:pPr>
            <w:r>
              <w:rPr>
                <w:rStyle w:val="FontStyle28"/>
                <w:sz w:val="16"/>
                <w:szCs w:val="16"/>
              </w:rPr>
              <w:t>0,05</w:t>
            </w:r>
          </w:p>
        </w:tc>
      </w:tr>
      <w:tr w:rsidR="002E7B4E" w:rsidRPr="00316363" w14:paraId="23795746" w14:textId="77777777" w:rsidTr="002E7B4E">
        <w:trPr>
          <w:trHeight w:val="51"/>
          <w:jc w:val="center"/>
        </w:trPr>
        <w:tc>
          <w:tcPr>
            <w:tcW w:w="243" w:type="pct"/>
            <w:vMerge w:val="restart"/>
            <w:vAlign w:val="center"/>
          </w:tcPr>
          <w:p w14:paraId="286275E5" w14:textId="4FE02C61"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202</w:t>
            </w:r>
            <w:r>
              <w:rPr>
                <w:rStyle w:val="FontStyle28"/>
                <w:sz w:val="16"/>
                <w:szCs w:val="16"/>
              </w:rPr>
              <w:t>5</w:t>
            </w:r>
          </w:p>
        </w:tc>
        <w:tc>
          <w:tcPr>
            <w:tcW w:w="617" w:type="pct"/>
            <w:vAlign w:val="center"/>
          </w:tcPr>
          <w:p w14:paraId="64519CAB" w14:textId="77777777"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miasto</w:t>
            </w:r>
          </w:p>
        </w:tc>
        <w:tc>
          <w:tcPr>
            <w:tcW w:w="478" w:type="pct"/>
            <w:vAlign w:val="center"/>
          </w:tcPr>
          <w:p w14:paraId="29F43B17" w14:textId="6EB4AC99" w:rsidR="00650FCB" w:rsidRPr="00316363" w:rsidRDefault="002E7B4E" w:rsidP="0091793E">
            <w:pPr>
              <w:pStyle w:val="Style12"/>
              <w:widowControl/>
              <w:spacing w:before="60" w:after="60"/>
              <w:jc w:val="center"/>
              <w:rPr>
                <w:rStyle w:val="FontStyle28"/>
                <w:sz w:val="16"/>
                <w:szCs w:val="16"/>
              </w:rPr>
            </w:pPr>
            <w:r>
              <w:rPr>
                <w:rStyle w:val="FontStyle28"/>
                <w:sz w:val="16"/>
                <w:szCs w:val="16"/>
              </w:rPr>
              <w:t>15,48</w:t>
            </w:r>
          </w:p>
        </w:tc>
        <w:tc>
          <w:tcPr>
            <w:tcW w:w="491" w:type="pct"/>
            <w:vAlign w:val="center"/>
          </w:tcPr>
          <w:p w14:paraId="198BBB92" w14:textId="10E741BA" w:rsidR="00650FCB" w:rsidRPr="00316363" w:rsidRDefault="002E7B4E" w:rsidP="0091793E">
            <w:pPr>
              <w:pStyle w:val="Style12"/>
              <w:widowControl/>
              <w:spacing w:before="60" w:after="60"/>
              <w:jc w:val="center"/>
              <w:rPr>
                <w:rStyle w:val="FontStyle28"/>
                <w:sz w:val="16"/>
                <w:szCs w:val="16"/>
              </w:rPr>
            </w:pPr>
            <w:r>
              <w:rPr>
                <w:rStyle w:val="FontStyle28"/>
                <w:sz w:val="16"/>
                <w:szCs w:val="16"/>
              </w:rPr>
              <w:t>3,21</w:t>
            </w:r>
          </w:p>
        </w:tc>
        <w:tc>
          <w:tcPr>
            <w:tcW w:w="496" w:type="pct"/>
            <w:vAlign w:val="center"/>
          </w:tcPr>
          <w:p w14:paraId="20A79E31" w14:textId="09E2766D" w:rsidR="00650FCB" w:rsidRPr="00316363" w:rsidRDefault="002E7B4E" w:rsidP="0091793E">
            <w:pPr>
              <w:pStyle w:val="Style12"/>
              <w:widowControl/>
              <w:spacing w:before="60" w:after="60"/>
              <w:jc w:val="center"/>
              <w:rPr>
                <w:rStyle w:val="FontStyle28"/>
                <w:sz w:val="16"/>
                <w:szCs w:val="16"/>
              </w:rPr>
            </w:pPr>
            <w:r>
              <w:rPr>
                <w:rStyle w:val="FontStyle34"/>
              </w:rPr>
              <w:t>0,26</w:t>
            </w:r>
          </w:p>
        </w:tc>
        <w:tc>
          <w:tcPr>
            <w:tcW w:w="491" w:type="pct"/>
            <w:vAlign w:val="center"/>
          </w:tcPr>
          <w:p w14:paraId="596C8295" w14:textId="00A90EB1" w:rsidR="00650FCB" w:rsidRPr="00316363" w:rsidRDefault="002E7B4E" w:rsidP="0091793E">
            <w:pPr>
              <w:pStyle w:val="Style12"/>
              <w:widowControl/>
              <w:spacing w:before="60" w:after="60"/>
              <w:jc w:val="center"/>
              <w:rPr>
                <w:rStyle w:val="FontStyle28"/>
                <w:sz w:val="16"/>
                <w:szCs w:val="16"/>
              </w:rPr>
            </w:pPr>
            <w:r>
              <w:rPr>
                <w:rStyle w:val="FontStyle28"/>
                <w:sz w:val="16"/>
                <w:szCs w:val="16"/>
              </w:rPr>
              <w:t>527</w:t>
            </w:r>
          </w:p>
        </w:tc>
        <w:tc>
          <w:tcPr>
            <w:tcW w:w="478" w:type="pct"/>
            <w:vAlign w:val="center"/>
          </w:tcPr>
          <w:p w14:paraId="32DA8497" w14:textId="1CA2B39D" w:rsidR="00650FCB" w:rsidRPr="00316363" w:rsidRDefault="002E7B4E" w:rsidP="0091793E">
            <w:pPr>
              <w:pStyle w:val="Style12"/>
              <w:widowControl/>
              <w:spacing w:before="60" w:after="60"/>
              <w:jc w:val="center"/>
              <w:rPr>
                <w:rStyle w:val="FontStyle28"/>
                <w:sz w:val="16"/>
                <w:szCs w:val="16"/>
              </w:rPr>
            </w:pPr>
            <w:r>
              <w:rPr>
                <w:rStyle w:val="FontStyle28"/>
                <w:sz w:val="16"/>
                <w:szCs w:val="16"/>
              </w:rPr>
              <w:t>30</w:t>
            </w:r>
          </w:p>
        </w:tc>
        <w:tc>
          <w:tcPr>
            <w:tcW w:w="621" w:type="pct"/>
            <w:vAlign w:val="center"/>
          </w:tcPr>
          <w:p w14:paraId="041D755E" w14:textId="34DB2FC2" w:rsidR="00650FCB" w:rsidRPr="00316363" w:rsidRDefault="002E7B4E" w:rsidP="0091793E">
            <w:pPr>
              <w:pStyle w:val="Style12"/>
              <w:widowControl/>
              <w:spacing w:before="60" w:after="60"/>
              <w:jc w:val="center"/>
              <w:rPr>
                <w:rStyle w:val="FontStyle28"/>
                <w:sz w:val="16"/>
                <w:szCs w:val="16"/>
              </w:rPr>
            </w:pPr>
            <w:r>
              <w:rPr>
                <w:rStyle w:val="FontStyle28"/>
                <w:sz w:val="16"/>
                <w:szCs w:val="16"/>
              </w:rPr>
              <w:t>467</w:t>
            </w:r>
          </w:p>
        </w:tc>
        <w:tc>
          <w:tcPr>
            <w:tcW w:w="596" w:type="pct"/>
            <w:vAlign w:val="center"/>
          </w:tcPr>
          <w:p w14:paraId="792C48D3" w14:textId="41E1CF3A" w:rsidR="00650FCB" w:rsidRPr="00316363" w:rsidRDefault="002E7B4E" w:rsidP="0091793E">
            <w:pPr>
              <w:pStyle w:val="Style12"/>
              <w:widowControl/>
              <w:spacing w:before="60" w:after="60"/>
              <w:jc w:val="center"/>
              <w:rPr>
                <w:rStyle w:val="FontStyle28"/>
                <w:sz w:val="16"/>
                <w:szCs w:val="16"/>
              </w:rPr>
            </w:pPr>
            <w:r>
              <w:rPr>
                <w:rStyle w:val="FontStyle28"/>
                <w:sz w:val="16"/>
                <w:szCs w:val="16"/>
              </w:rPr>
              <w:t>8,20</w:t>
            </w:r>
          </w:p>
        </w:tc>
        <w:tc>
          <w:tcPr>
            <w:tcW w:w="489" w:type="pct"/>
            <w:vAlign w:val="center"/>
          </w:tcPr>
          <w:p w14:paraId="32F2B0E7" w14:textId="43547079" w:rsidR="00650FCB" w:rsidRPr="00316363" w:rsidRDefault="002E7B4E" w:rsidP="0091793E">
            <w:pPr>
              <w:pStyle w:val="Style12"/>
              <w:widowControl/>
              <w:spacing w:before="60" w:after="60"/>
              <w:jc w:val="center"/>
              <w:rPr>
                <w:rStyle w:val="FontStyle28"/>
                <w:sz w:val="16"/>
                <w:szCs w:val="16"/>
              </w:rPr>
            </w:pPr>
            <w:r>
              <w:rPr>
                <w:rStyle w:val="FontStyle28"/>
                <w:sz w:val="16"/>
                <w:szCs w:val="16"/>
              </w:rPr>
              <w:t>0,46</w:t>
            </w:r>
          </w:p>
        </w:tc>
      </w:tr>
      <w:tr w:rsidR="002E7B4E" w:rsidRPr="00316363" w14:paraId="18593E91" w14:textId="77777777" w:rsidTr="002E7B4E">
        <w:trPr>
          <w:trHeight w:val="88"/>
          <w:jc w:val="center"/>
        </w:trPr>
        <w:tc>
          <w:tcPr>
            <w:tcW w:w="243" w:type="pct"/>
            <w:vMerge/>
            <w:vAlign w:val="center"/>
          </w:tcPr>
          <w:p w14:paraId="0115EB9B" w14:textId="77777777" w:rsidR="00650FCB" w:rsidRPr="00316363" w:rsidRDefault="00650FCB" w:rsidP="0091793E">
            <w:pPr>
              <w:spacing w:before="60" w:after="60"/>
              <w:jc w:val="center"/>
              <w:rPr>
                <w:rStyle w:val="FontStyle28"/>
                <w:sz w:val="16"/>
                <w:szCs w:val="16"/>
              </w:rPr>
            </w:pPr>
          </w:p>
        </w:tc>
        <w:tc>
          <w:tcPr>
            <w:tcW w:w="617" w:type="pct"/>
            <w:vAlign w:val="center"/>
          </w:tcPr>
          <w:p w14:paraId="40FC3E40" w14:textId="77777777" w:rsidR="00650FCB" w:rsidRPr="00316363" w:rsidRDefault="00650FCB" w:rsidP="0091793E">
            <w:pPr>
              <w:pStyle w:val="Style12"/>
              <w:widowControl/>
              <w:spacing w:before="60" w:after="60"/>
              <w:jc w:val="center"/>
              <w:rPr>
                <w:rStyle w:val="FontStyle28"/>
                <w:sz w:val="16"/>
                <w:szCs w:val="16"/>
              </w:rPr>
            </w:pPr>
            <w:r w:rsidRPr="00316363">
              <w:rPr>
                <w:rStyle w:val="FontStyle28"/>
                <w:sz w:val="16"/>
                <w:szCs w:val="16"/>
              </w:rPr>
              <w:t>obszar wiejski</w:t>
            </w:r>
          </w:p>
        </w:tc>
        <w:tc>
          <w:tcPr>
            <w:tcW w:w="478" w:type="pct"/>
            <w:vAlign w:val="center"/>
          </w:tcPr>
          <w:p w14:paraId="27ECE5C9" w14:textId="66045CC4" w:rsidR="00650FCB" w:rsidRPr="00316363" w:rsidRDefault="002E7B4E" w:rsidP="0091793E">
            <w:pPr>
              <w:pStyle w:val="Style19"/>
              <w:widowControl/>
              <w:spacing w:before="60" w:after="60"/>
              <w:jc w:val="center"/>
              <w:rPr>
                <w:rStyle w:val="FontStyle34"/>
              </w:rPr>
            </w:pPr>
            <w:r>
              <w:rPr>
                <w:rStyle w:val="FontStyle34"/>
              </w:rPr>
              <w:t>2,56</w:t>
            </w:r>
          </w:p>
        </w:tc>
        <w:tc>
          <w:tcPr>
            <w:tcW w:w="491" w:type="pct"/>
            <w:vAlign w:val="center"/>
          </w:tcPr>
          <w:p w14:paraId="4638085E" w14:textId="46811221" w:rsidR="00650FCB" w:rsidRPr="00316363" w:rsidRDefault="002E7B4E" w:rsidP="0091793E">
            <w:pPr>
              <w:pStyle w:val="Style12"/>
              <w:widowControl/>
              <w:spacing w:before="60" w:after="60"/>
              <w:jc w:val="center"/>
              <w:rPr>
                <w:rStyle w:val="FontStyle28"/>
                <w:sz w:val="16"/>
                <w:szCs w:val="16"/>
              </w:rPr>
            </w:pPr>
            <w:r>
              <w:rPr>
                <w:rStyle w:val="FontStyle28"/>
                <w:sz w:val="16"/>
                <w:szCs w:val="16"/>
              </w:rPr>
              <w:t>1,29</w:t>
            </w:r>
          </w:p>
        </w:tc>
        <w:tc>
          <w:tcPr>
            <w:tcW w:w="496" w:type="pct"/>
            <w:vAlign w:val="center"/>
          </w:tcPr>
          <w:p w14:paraId="6EA5C866" w14:textId="2598C661" w:rsidR="00650FCB" w:rsidRPr="00316363" w:rsidRDefault="002E7B4E" w:rsidP="0091793E">
            <w:pPr>
              <w:pStyle w:val="Style12"/>
              <w:widowControl/>
              <w:spacing w:before="60" w:after="60"/>
              <w:jc w:val="center"/>
              <w:rPr>
                <w:rStyle w:val="FontStyle28"/>
                <w:sz w:val="16"/>
                <w:szCs w:val="16"/>
              </w:rPr>
            </w:pPr>
            <w:r>
              <w:rPr>
                <w:rStyle w:val="FontStyle28"/>
                <w:sz w:val="16"/>
                <w:szCs w:val="16"/>
              </w:rPr>
              <w:t>35,37</w:t>
            </w:r>
          </w:p>
        </w:tc>
        <w:tc>
          <w:tcPr>
            <w:tcW w:w="491" w:type="pct"/>
            <w:vAlign w:val="center"/>
          </w:tcPr>
          <w:p w14:paraId="6905F17B" w14:textId="2FE0A124" w:rsidR="00650FCB" w:rsidRPr="00316363" w:rsidRDefault="002E7B4E" w:rsidP="0091793E">
            <w:pPr>
              <w:pStyle w:val="Style12"/>
              <w:widowControl/>
              <w:spacing w:before="60" w:after="60"/>
              <w:jc w:val="center"/>
              <w:rPr>
                <w:rStyle w:val="FontStyle28"/>
                <w:sz w:val="16"/>
                <w:szCs w:val="16"/>
              </w:rPr>
            </w:pPr>
            <w:r>
              <w:rPr>
                <w:rStyle w:val="FontStyle28"/>
                <w:sz w:val="16"/>
                <w:szCs w:val="16"/>
              </w:rPr>
              <w:t>45</w:t>
            </w:r>
          </w:p>
        </w:tc>
        <w:tc>
          <w:tcPr>
            <w:tcW w:w="478" w:type="pct"/>
            <w:vAlign w:val="center"/>
          </w:tcPr>
          <w:p w14:paraId="240DE26A" w14:textId="4B1BF301" w:rsidR="00650FCB" w:rsidRPr="00316363" w:rsidRDefault="002E7B4E" w:rsidP="0091793E">
            <w:pPr>
              <w:pStyle w:val="Style12"/>
              <w:widowControl/>
              <w:spacing w:before="60" w:after="60"/>
              <w:jc w:val="center"/>
              <w:rPr>
                <w:rStyle w:val="FontStyle28"/>
                <w:sz w:val="16"/>
                <w:szCs w:val="16"/>
              </w:rPr>
            </w:pPr>
            <w:r>
              <w:rPr>
                <w:rStyle w:val="FontStyle28"/>
                <w:sz w:val="16"/>
                <w:szCs w:val="16"/>
              </w:rPr>
              <w:t>1</w:t>
            </w:r>
          </w:p>
        </w:tc>
        <w:tc>
          <w:tcPr>
            <w:tcW w:w="621" w:type="pct"/>
            <w:vAlign w:val="center"/>
          </w:tcPr>
          <w:p w14:paraId="43B3B11C" w14:textId="7D6CD2B8" w:rsidR="00650FCB" w:rsidRPr="00316363" w:rsidRDefault="002E7B4E" w:rsidP="0091793E">
            <w:pPr>
              <w:pStyle w:val="Style19"/>
              <w:widowControl/>
              <w:spacing w:before="60" w:after="60"/>
              <w:jc w:val="center"/>
              <w:rPr>
                <w:rStyle w:val="FontStyle34"/>
              </w:rPr>
            </w:pPr>
            <w:r>
              <w:rPr>
                <w:rStyle w:val="FontStyle34"/>
              </w:rPr>
              <w:t>46</w:t>
            </w:r>
          </w:p>
        </w:tc>
        <w:tc>
          <w:tcPr>
            <w:tcW w:w="596" w:type="pct"/>
            <w:vAlign w:val="center"/>
          </w:tcPr>
          <w:p w14:paraId="5F9E4647" w14:textId="73C37E73" w:rsidR="00650FCB" w:rsidRPr="00316363" w:rsidRDefault="002E7B4E" w:rsidP="0091793E">
            <w:pPr>
              <w:pStyle w:val="Style12"/>
              <w:widowControl/>
              <w:spacing w:before="60" w:after="60"/>
              <w:jc w:val="center"/>
              <w:rPr>
                <w:rStyle w:val="FontStyle28"/>
                <w:sz w:val="16"/>
                <w:szCs w:val="16"/>
              </w:rPr>
            </w:pPr>
            <w:r>
              <w:rPr>
                <w:rStyle w:val="FontStyle28"/>
                <w:sz w:val="16"/>
                <w:szCs w:val="16"/>
              </w:rPr>
              <w:t>0,96</w:t>
            </w:r>
          </w:p>
        </w:tc>
        <w:tc>
          <w:tcPr>
            <w:tcW w:w="489" w:type="pct"/>
            <w:vAlign w:val="center"/>
          </w:tcPr>
          <w:p w14:paraId="55FAFA18" w14:textId="2ACDE103" w:rsidR="00650FCB" w:rsidRPr="00316363" w:rsidRDefault="002E7B4E" w:rsidP="0091793E">
            <w:pPr>
              <w:pStyle w:val="Style12"/>
              <w:widowControl/>
              <w:spacing w:before="60" w:after="60"/>
              <w:jc w:val="center"/>
              <w:rPr>
                <w:rStyle w:val="FontStyle28"/>
                <w:sz w:val="16"/>
                <w:szCs w:val="16"/>
              </w:rPr>
            </w:pPr>
            <w:r>
              <w:rPr>
                <w:rStyle w:val="FontStyle28"/>
                <w:sz w:val="16"/>
                <w:szCs w:val="16"/>
              </w:rPr>
              <w:t>0,05</w:t>
            </w:r>
          </w:p>
        </w:tc>
      </w:tr>
    </w:tbl>
    <w:p w14:paraId="4188BE22" w14:textId="56EB0972" w:rsidR="002E7B4E" w:rsidRDefault="002E7B4E" w:rsidP="002E7B4E">
      <w:pPr>
        <w:pStyle w:val="Bezodstpw"/>
        <w:spacing w:line="240" w:lineRule="auto"/>
        <w:ind w:right="0"/>
        <w:jc w:val="right"/>
        <w:rPr>
          <w:rFonts w:cs="Arial"/>
          <w:color w:val="0070C0"/>
        </w:rPr>
      </w:pPr>
      <w:r w:rsidRPr="005A1B9D">
        <w:rPr>
          <w:rFonts w:cs="Arial"/>
          <w:sz w:val="18"/>
          <w:szCs w:val="18"/>
        </w:rPr>
        <w:t xml:space="preserve">Źródło: </w:t>
      </w:r>
      <w:r>
        <w:rPr>
          <w:rFonts w:cs="Arial"/>
          <w:iCs/>
          <w:sz w:val="18"/>
          <w:szCs w:val="18"/>
        </w:rPr>
        <w:t>Polska Spółka Gazownictwa Sp. z o.o.</w:t>
      </w:r>
    </w:p>
    <w:p w14:paraId="5632978C" w14:textId="77777777" w:rsidR="00D26532" w:rsidRDefault="00D26532" w:rsidP="00D26532">
      <w:pPr>
        <w:spacing w:after="160" w:line="259" w:lineRule="auto"/>
      </w:pPr>
    </w:p>
    <w:p w14:paraId="1A886CD0" w14:textId="644BBF59" w:rsidR="00DB5054" w:rsidRPr="00DB5054" w:rsidRDefault="00DB5054" w:rsidP="00E37E38">
      <w:pPr>
        <w:pStyle w:val="Legenda"/>
        <w:keepNext/>
        <w:spacing w:before="120" w:line="360" w:lineRule="auto"/>
        <w:jc w:val="both"/>
        <w:rPr>
          <w:b w:val="0"/>
          <w:bCs w:val="0"/>
          <w:sz w:val="22"/>
          <w:szCs w:val="22"/>
        </w:rPr>
      </w:pPr>
      <w:r w:rsidRPr="00DB5054">
        <w:rPr>
          <w:b w:val="0"/>
          <w:bCs w:val="0"/>
          <w:sz w:val="22"/>
          <w:szCs w:val="22"/>
        </w:rPr>
        <w:lastRenderedPageBreak/>
        <w:t>Zgodnie z decyzją Prezesa Urzędu Regulacji Energetyki z dnia 19 października 2021</w:t>
      </w:r>
      <w:r>
        <w:rPr>
          <w:b w:val="0"/>
          <w:bCs w:val="0"/>
          <w:sz w:val="22"/>
          <w:szCs w:val="22"/>
        </w:rPr>
        <w:t xml:space="preserve"> </w:t>
      </w:r>
      <w:r w:rsidRPr="00DB5054">
        <w:rPr>
          <w:b w:val="0"/>
          <w:bCs w:val="0"/>
          <w:sz w:val="22"/>
          <w:szCs w:val="22"/>
        </w:rPr>
        <w:t>r. w</w:t>
      </w:r>
      <w:r>
        <w:rPr>
          <w:b w:val="0"/>
          <w:bCs w:val="0"/>
          <w:sz w:val="22"/>
          <w:szCs w:val="22"/>
        </w:rPr>
        <w:t> </w:t>
      </w:r>
      <w:r w:rsidRPr="00DB5054">
        <w:rPr>
          <w:b w:val="0"/>
          <w:bCs w:val="0"/>
          <w:sz w:val="22"/>
          <w:szCs w:val="22"/>
        </w:rPr>
        <w:t>Polskiej Spółce Gazownictwa Sp. z o.o. od dnia 28 kwietnia 2022</w:t>
      </w:r>
      <w:r>
        <w:rPr>
          <w:b w:val="0"/>
          <w:bCs w:val="0"/>
          <w:sz w:val="22"/>
          <w:szCs w:val="22"/>
        </w:rPr>
        <w:t xml:space="preserve"> </w:t>
      </w:r>
      <w:r w:rsidRPr="00DB5054">
        <w:rPr>
          <w:b w:val="0"/>
          <w:bCs w:val="0"/>
          <w:sz w:val="22"/>
          <w:szCs w:val="22"/>
        </w:rPr>
        <w:t>r. obowiązuje zaktualizowany Program zgodności.</w:t>
      </w:r>
      <w:r w:rsidR="00BD3753">
        <w:rPr>
          <w:b w:val="0"/>
          <w:bCs w:val="0"/>
          <w:sz w:val="22"/>
          <w:szCs w:val="22"/>
        </w:rPr>
        <w:t xml:space="preserve"> </w:t>
      </w:r>
      <w:r w:rsidR="00601A19" w:rsidRPr="00601A19">
        <w:rPr>
          <w:b w:val="0"/>
          <w:bCs w:val="0"/>
          <w:sz w:val="22"/>
          <w:szCs w:val="22"/>
        </w:rPr>
        <w:t xml:space="preserve">Przedstawione dane </w:t>
      </w:r>
      <w:r w:rsidR="00601A19">
        <w:rPr>
          <w:b w:val="0"/>
          <w:bCs w:val="0"/>
          <w:sz w:val="22"/>
          <w:szCs w:val="22"/>
        </w:rPr>
        <w:t xml:space="preserve">w poniższej tabeli </w:t>
      </w:r>
      <w:r w:rsidR="00601A19" w:rsidRPr="00601A19">
        <w:rPr>
          <w:b w:val="0"/>
          <w:bCs w:val="0"/>
          <w:sz w:val="22"/>
          <w:szCs w:val="22"/>
        </w:rPr>
        <w:t>wskazują, że zdecydowana większość układów pomiarowych oraz zużycia gazu ziemnego przypada na obszar miasta. W analizowanym okresie liczba układów pomiarowych nieznacznie wzrosła, natomiast wielkość zużycia gazu podlegała wahaniom.</w:t>
      </w:r>
    </w:p>
    <w:p w14:paraId="1B54F73B" w14:textId="6A9007A4" w:rsidR="00DB5054" w:rsidRDefault="00DB5054" w:rsidP="00DB5054">
      <w:pPr>
        <w:pStyle w:val="Legenda"/>
        <w:keepNext/>
      </w:pPr>
      <w:bookmarkStart w:id="85" w:name="_Toc235375376"/>
      <w:r>
        <w:t xml:space="preserve">Tabela </w:t>
      </w:r>
      <w:r>
        <w:fldChar w:fldCharType="begin"/>
      </w:r>
      <w:r>
        <w:instrText xml:space="preserve"> SEQ Tabela \* ARABIC </w:instrText>
      </w:r>
      <w:r>
        <w:fldChar w:fldCharType="separate"/>
      </w:r>
      <w:r w:rsidR="004C6974">
        <w:rPr>
          <w:noProof/>
        </w:rPr>
        <w:t>19</w:t>
      </w:r>
      <w:r>
        <w:fldChar w:fldCharType="end"/>
      </w:r>
      <w:r>
        <w:t xml:space="preserve">. </w:t>
      </w:r>
      <w:r w:rsidRPr="00650FCB">
        <w:t>Dane od PSG Sp. z o.o. dotyczące</w:t>
      </w:r>
      <w:r>
        <w:t xml:space="preserve"> s</w:t>
      </w:r>
      <w:r w:rsidRPr="00DB5054">
        <w:t>truktur</w:t>
      </w:r>
      <w:r>
        <w:t>y</w:t>
      </w:r>
      <w:r w:rsidRPr="00DB5054">
        <w:t xml:space="preserve"> zużycia gazu ziemnego i liczb</w:t>
      </w:r>
      <w:r>
        <w:t>y</w:t>
      </w:r>
      <w:r w:rsidRPr="00DB5054">
        <w:t xml:space="preserve"> układów pomiarowych na obszarze gminy Gniewkowo w latach 20</w:t>
      </w:r>
      <w:r>
        <w:t>22</w:t>
      </w:r>
      <w:r w:rsidRPr="00DB5054">
        <w:t>-202</w:t>
      </w:r>
      <w:r>
        <w:t>5</w:t>
      </w:r>
      <w:bookmarkEnd w:id="85"/>
    </w:p>
    <w:tbl>
      <w:tblPr>
        <w:tblStyle w:val="Tabela-Siatka"/>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342"/>
        <w:gridCol w:w="2233"/>
        <w:gridCol w:w="2235"/>
        <w:gridCol w:w="2232"/>
      </w:tblGrid>
      <w:tr w:rsidR="00D26532" w14:paraId="7707303D" w14:textId="77777777" w:rsidTr="00E37E38">
        <w:trPr>
          <w:trHeight w:val="278"/>
          <w:tblHeader/>
        </w:trPr>
        <w:tc>
          <w:tcPr>
            <w:tcW w:w="1295" w:type="pct"/>
            <w:shd w:val="clear" w:color="auto" w:fill="BFBFBF" w:themeFill="background1" w:themeFillShade="BF"/>
            <w:vAlign w:val="center"/>
          </w:tcPr>
          <w:p w14:paraId="1F7C5F38" w14:textId="03F83785" w:rsidR="00D26532" w:rsidRPr="00D26532" w:rsidRDefault="00D26532" w:rsidP="00D26532">
            <w:pPr>
              <w:spacing w:before="60" w:after="60"/>
              <w:jc w:val="center"/>
              <w:rPr>
                <w:rFonts w:ascii="Arial" w:hAnsi="Arial" w:cs="Arial"/>
                <w:b/>
                <w:bCs/>
                <w:sz w:val="18"/>
                <w:szCs w:val="18"/>
              </w:rPr>
            </w:pPr>
            <w:r w:rsidRPr="00D26532">
              <w:rPr>
                <w:rFonts w:ascii="Arial" w:hAnsi="Arial" w:cs="Arial"/>
                <w:b/>
                <w:bCs/>
                <w:sz w:val="18"/>
                <w:szCs w:val="18"/>
              </w:rPr>
              <w:t>Rok</w:t>
            </w:r>
          </w:p>
        </w:tc>
        <w:tc>
          <w:tcPr>
            <w:tcW w:w="1235" w:type="pct"/>
            <w:shd w:val="clear" w:color="auto" w:fill="BFBFBF" w:themeFill="background1" w:themeFillShade="BF"/>
            <w:vAlign w:val="center"/>
          </w:tcPr>
          <w:p w14:paraId="29430AA2" w14:textId="72C585D5" w:rsidR="00D26532" w:rsidRPr="00D26532" w:rsidRDefault="00D26532" w:rsidP="00D26532">
            <w:pPr>
              <w:spacing w:before="60" w:after="60"/>
              <w:jc w:val="center"/>
              <w:rPr>
                <w:rFonts w:ascii="Arial" w:hAnsi="Arial" w:cs="Arial"/>
                <w:b/>
                <w:bCs/>
                <w:sz w:val="18"/>
                <w:szCs w:val="18"/>
              </w:rPr>
            </w:pPr>
            <w:r w:rsidRPr="00D26532">
              <w:rPr>
                <w:rFonts w:ascii="Arial" w:hAnsi="Arial" w:cs="Arial"/>
                <w:b/>
                <w:bCs/>
                <w:sz w:val="18"/>
                <w:szCs w:val="18"/>
              </w:rPr>
              <w:t>Obszar</w:t>
            </w:r>
          </w:p>
        </w:tc>
        <w:tc>
          <w:tcPr>
            <w:tcW w:w="1236" w:type="pct"/>
            <w:shd w:val="clear" w:color="auto" w:fill="BFBFBF" w:themeFill="background1" w:themeFillShade="BF"/>
            <w:vAlign w:val="center"/>
          </w:tcPr>
          <w:p w14:paraId="015D97C0" w14:textId="292D1DB8" w:rsidR="00D26532" w:rsidRPr="00D26532" w:rsidRDefault="00D26532" w:rsidP="00D26532">
            <w:pPr>
              <w:spacing w:before="60" w:after="60"/>
              <w:jc w:val="center"/>
              <w:rPr>
                <w:rFonts w:ascii="Arial" w:hAnsi="Arial" w:cs="Arial"/>
                <w:b/>
                <w:bCs/>
                <w:sz w:val="18"/>
                <w:szCs w:val="18"/>
              </w:rPr>
            </w:pPr>
            <w:r w:rsidRPr="00D26532">
              <w:rPr>
                <w:rFonts w:ascii="Arial" w:hAnsi="Arial" w:cs="Arial"/>
                <w:b/>
                <w:bCs/>
                <w:sz w:val="18"/>
                <w:szCs w:val="18"/>
              </w:rPr>
              <w:t>Ilość układów pomiarowych [szt.]</w:t>
            </w:r>
          </w:p>
        </w:tc>
        <w:tc>
          <w:tcPr>
            <w:tcW w:w="1234" w:type="pct"/>
            <w:shd w:val="clear" w:color="auto" w:fill="BFBFBF" w:themeFill="background1" w:themeFillShade="BF"/>
            <w:vAlign w:val="center"/>
          </w:tcPr>
          <w:p w14:paraId="7E936143" w14:textId="16002E5F" w:rsidR="00D26532" w:rsidRPr="00D26532" w:rsidRDefault="00D26532" w:rsidP="00D26532">
            <w:pPr>
              <w:spacing w:before="60" w:after="60"/>
              <w:jc w:val="center"/>
              <w:rPr>
                <w:rFonts w:ascii="Arial" w:hAnsi="Arial" w:cs="Arial"/>
                <w:b/>
                <w:bCs/>
                <w:sz w:val="18"/>
                <w:szCs w:val="18"/>
              </w:rPr>
            </w:pPr>
            <w:r w:rsidRPr="00D26532">
              <w:rPr>
                <w:rFonts w:ascii="Arial" w:hAnsi="Arial" w:cs="Arial"/>
                <w:b/>
                <w:bCs/>
                <w:sz w:val="18"/>
                <w:szCs w:val="18"/>
              </w:rPr>
              <w:t>Zużycie gazu [m</w:t>
            </w:r>
            <w:r w:rsidRPr="00D26532">
              <w:rPr>
                <w:rFonts w:ascii="Arial" w:hAnsi="Arial" w:cs="Arial"/>
                <w:b/>
                <w:bCs/>
                <w:sz w:val="18"/>
                <w:szCs w:val="18"/>
                <w:vertAlign w:val="superscript"/>
              </w:rPr>
              <w:t>3</w:t>
            </w:r>
            <w:r w:rsidRPr="00D26532">
              <w:rPr>
                <w:rFonts w:ascii="Arial" w:hAnsi="Arial" w:cs="Arial"/>
                <w:b/>
                <w:bCs/>
                <w:sz w:val="18"/>
                <w:szCs w:val="18"/>
              </w:rPr>
              <w:t>]</w:t>
            </w:r>
          </w:p>
        </w:tc>
      </w:tr>
      <w:tr w:rsidR="00D26532" w14:paraId="526FEE0A" w14:textId="77777777" w:rsidTr="00E37E38">
        <w:tc>
          <w:tcPr>
            <w:tcW w:w="1295" w:type="pct"/>
            <w:vMerge w:val="restart"/>
            <w:vAlign w:val="center"/>
          </w:tcPr>
          <w:p w14:paraId="36ACCFBA" w14:textId="0F6E36DA" w:rsidR="00D26532" w:rsidRPr="00D26532" w:rsidRDefault="00D26532" w:rsidP="00D26532">
            <w:pPr>
              <w:spacing w:before="60" w:after="60"/>
              <w:jc w:val="center"/>
              <w:rPr>
                <w:rFonts w:ascii="Arial" w:hAnsi="Arial" w:cs="Arial"/>
                <w:sz w:val="18"/>
                <w:szCs w:val="18"/>
              </w:rPr>
            </w:pPr>
            <w:r w:rsidRPr="00D26532">
              <w:rPr>
                <w:rFonts w:ascii="Arial" w:hAnsi="Arial" w:cs="Arial"/>
                <w:sz w:val="18"/>
                <w:szCs w:val="18"/>
              </w:rPr>
              <w:t>2022</w:t>
            </w:r>
          </w:p>
        </w:tc>
        <w:tc>
          <w:tcPr>
            <w:tcW w:w="1235" w:type="pct"/>
            <w:vAlign w:val="center"/>
          </w:tcPr>
          <w:p w14:paraId="5032E278" w14:textId="2DC11ADF" w:rsidR="00D26532" w:rsidRPr="00D26532" w:rsidRDefault="00D26532" w:rsidP="00D26532">
            <w:pPr>
              <w:spacing w:before="60" w:after="60"/>
              <w:jc w:val="center"/>
              <w:rPr>
                <w:rFonts w:ascii="Arial" w:hAnsi="Arial" w:cs="Arial"/>
                <w:sz w:val="18"/>
                <w:szCs w:val="18"/>
              </w:rPr>
            </w:pPr>
            <w:r w:rsidRPr="00D26532">
              <w:rPr>
                <w:rStyle w:val="FontStyle28"/>
              </w:rPr>
              <w:t>miasto</w:t>
            </w:r>
          </w:p>
        </w:tc>
        <w:tc>
          <w:tcPr>
            <w:tcW w:w="1236" w:type="pct"/>
            <w:vAlign w:val="center"/>
          </w:tcPr>
          <w:p w14:paraId="1EA9DC27" w14:textId="5E35B8E5" w:rsidR="00D26532" w:rsidRPr="00D26532" w:rsidRDefault="00D26532" w:rsidP="00D26532">
            <w:pPr>
              <w:spacing w:before="60" w:after="60"/>
              <w:jc w:val="center"/>
              <w:rPr>
                <w:rFonts w:ascii="Arial" w:hAnsi="Arial" w:cs="Arial"/>
                <w:sz w:val="18"/>
                <w:szCs w:val="18"/>
              </w:rPr>
            </w:pPr>
            <w:r>
              <w:rPr>
                <w:rFonts w:ascii="Arial" w:hAnsi="Arial" w:cs="Arial"/>
                <w:sz w:val="18"/>
                <w:szCs w:val="18"/>
              </w:rPr>
              <w:t>1 358</w:t>
            </w:r>
          </w:p>
        </w:tc>
        <w:tc>
          <w:tcPr>
            <w:tcW w:w="1234" w:type="pct"/>
            <w:vAlign w:val="center"/>
          </w:tcPr>
          <w:p w14:paraId="756F85E1" w14:textId="48118DA3" w:rsidR="00D26532" w:rsidRPr="00D26532" w:rsidRDefault="00D26532" w:rsidP="00D26532">
            <w:pPr>
              <w:spacing w:before="60" w:after="60"/>
              <w:jc w:val="center"/>
              <w:rPr>
                <w:rFonts w:ascii="Arial" w:hAnsi="Arial" w:cs="Arial"/>
                <w:sz w:val="18"/>
                <w:szCs w:val="18"/>
              </w:rPr>
            </w:pPr>
            <w:r>
              <w:rPr>
                <w:rFonts w:ascii="Arial" w:hAnsi="Arial" w:cs="Arial"/>
                <w:sz w:val="18"/>
                <w:szCs w:val="18"/>
              </w:rPr>
              <w:t>3 521 193</w:t>
            </w:r>
          </w:p>
        </w:tc>
      </w:tr>
      <w:tr w:rsidR="00D26532" w14:paraId="56B7A989" w14:textId="77777777" w:rsidTr="00E37E38">
        <w:tc>
          <w:tcPr>
            <w:tcW w:w="1295" w:type="pct"/>
            <w:vMerge/>
            <w:vAlign w:val="center"/>
          </w:tcPr>
          <w:p w14:paraId="69D284ED" w14:textId="77777777" w:rsidR="00D26532" w:rsidRPr="00D26532" w:rsidRDefault="00D26532" w:rsidP="00D26532">
            <w:pPr>
              <w:spacing w:before="60" w:after="60"/>
              <w:jc w:val="center"/>
              <w:rPr>
                <w:rFonts w:ascii="Arial" w:hAnsi="Arial" w:cs="Arial"/>
                <w:sz w:val="18"/>
                <w:szCs w:val="18"/>
              </w:rPr>
            </w:pPr>
          </w:p>
        </w:tc>
        <w:tc>
          <w:tcPr>
            <w:tcW w:w="1235" w:type="pct"/>
            <w:vAlign w:val="center"/>
          </w:tcPr>
          <w:p w14:paraId="314BD505" w14:textId="6430A11F" w:rsidR="00D26532" w:rsidRPr="00D26532" w:rsidRDefault="00D26532" w:rsidP="00D26532">
            <w:pPr>
              <w:spacing w:before="60" w:after="60"/>
              <w:jc w:val="center"/>
              <w:rPr>
                <w:rFonts w:ascii="Arial" w:hAnsi="Arial" w:cs="Arial"/>
                <w:sz w:val="18"/>
                <w:szCs w:val="18"/>
              </w:rPr>
            </w:pPr>
            <w:r w:rsidRPr="00D26532">
              <w:rPr>
                <w:rStyle w:val="FontStyle28"/>
              </w:rPr>
              <w:t>obszar wiejski</w:t>
            </w:r>
          </w:p>
        </w:tc>
        <w:tc>
          <w:tcPr>
            <w:tcW w:w="1236" w:type="pct"/>
            <w:vAlign w:val="center"/>
          </w:tcPr>
          <w:p w14:paraId="4C42602C" w14:textId="4E635B21" w:rsidR="00D26532" w:rsidRPr="00D26532" w:rsidRDefault="00DB5054" w:rsidP="00D26532">
            <w:pPr>
              <w:spacing w:before="60" w:after="60"/>
              <w:jc w:val="center"/>
              <w:rPr>
                <w:rFonts w:ascii="Arial" w:hAnsi="Arial" w:cs="Arial"/>
                <w:sz w:val="18"/>
                <w:szCs w:val="18"/>
              </w:rPr>
            </w:pPr>
            <w:r>
              <w:rPr>
                <w:rFonts w:ascii="Arial" w:hAnsi="Arial" w:cs="Arial"/>
                <w:sz w:val="18"/>
                <w:szCs w:val="18"/>
              </w:rPr>
              <w:t>91</w:t>
            </w:r>
          </w:p>
        </w:tc>
        <w:tc>
          <w:tcPr>
            <w:tcW w:w="1234" w:type="pct"/>
            <w:vAlign w:val="center"/>
          </w:tcPr>
          <w:p w14:paraId="29705D4A" w14:textId="0BCFA036" w:rsidR="00D26532" w:rsidRPr="00D26532" w:rsidRDefault="00DB5054" w:rsidP="00D26532">
            <w:pPr>
              <w:spacing w:before="60" w:after="60"/>
              <w:jc w:val="center"/>
              <w:rPr>
                <w:rFonts w:ascii="Arial" w:hAnsi="Arial" w:cs="Arial"/>
                <w:sz w:val="18"/>
                <w:szCs w:val="18"/>
              </w:rPr>
            </w:pPr>
            <w:r>
              <w:rPr>
                <w:rFonts w:ascii="Arial" w:hAnsi="Arial" w:cs="Arial"/>
                <w:sz w:val="18"/>
                <w:szCs w:val="18"/>
              </w:rPr>
              <w:t>114 144</w:t>
            </w:r>
          </w:p>
        </w:tc>
      </w:tr>
      <w:tr w:rsidR="00D26532" w14:paraId="2BF6A608" w14:textId="77777777" w:rsidTr="00E37E38">
        <w:tc>
          <w:tcPr>
            <w:tcW w:w="1295" w:type="pct"/>
            <w:vMerge w:val="restart"/>
            <w:vAlign w:val="center"/>
          </w:tcPr>
          <w:p w14:paraId="5EEFDBD0" w14:textId="58DDEDF2" w:rsidR="00D26532" w:rsidRPr="00D26532" w:rsidRDefault="00D26532" w:rsidP="00D26532">
            <w:pPr>
              <w:spacing w:before="60" w:after="60"/>
              <w:jc w:val="center"/>
              <w:rPr>
                <w:rFonts w:ascii="Arial" w:hAnsi="Arial" w:cs="Arial"/>
                <w:sz w:val="18"/>
                <w:szCs w:val="18"/>
              </w:rPr>
            </w:pPr>
            <w:r w:rsidRPr="00D26532">
              <w:rPr>
                <w:rFonts w:ascii="Arial" w:hAnsi="Arial" w:cs="Arial"/>
                <w:sz w:val="18"/>
                <w:szCs w:val="18"/>
              </w:rPr>
              <w:t>2023</w:t>
            </w:r>
          </w:p>
        </w:tc>
        <w:tc>
          <w:tcPr>
            <w:tcW w:w="1235" w:type="pct"/>
            <w:vAlign w:val="center"/>
          </w:tcPr>
          <w:p w14:paraId="0FEB2CF5" w14:textId="38A2005F" w:rsidR="00D26532" w:rsidRPr="00D26532" w:rsidRDefault="00D26532" w:rsidP="00D26532">
            <w:pPr>
              <w:spacing w:before="60" w:after="60"/>
              <w:jc w:val="center"/>
              <w:rPr>
                <w:rFonts w:ascii="Arial" w:hAnsi="Arial" w:cs="Arial"/>
                <w:sz w:val="18"/>
                <w:szCs w:val="18"/>
              </w:rPr>
            </w:pPr>
            <w:r w:rsidRPr="00D26532">
              <w:rPr>
                <w:rStyle w:val="FontStyle28"/>
              </w:rPr>
              <w:t>miasto</w:t>
            </w:r>
          </w:p>
        </w:tc>
        <w:tc>
          <w:tcPr>
            <w:tcW w:w="1236" w:type="pct"/>
            <w:vAlign w:val="center"/>
          </w:tcPr>
          <w:p w14:paraId="32D09BBF" w14:textId="713C04B5" w:rsidR="00D26532" w:rsidRPr="00D26532" w:rsidRDefault="00D26532" w:rsidP="00D26532">
            <w:pPr>
              <w:spacing w:before="60" w:after="60"/>
              <w:jc w:val="center"/>
              <w:rPr>
                <w:rFonts w:ascii="Arial" w:hAnsi="Arial" w:cs="Arial"/>
                <w:sz w:val="18"/>
                <w:szCs w:val="18"/>
              </w:rPr>
            </w:pPr>
            <w:r>
              <w:rPr>
                <w:rFonts w:ascii="Arial" w:hAnsi="Arial" w:cs="Arial"/>
                <w:sz w:val="18"/>
                <w:szCs w:val="18"/>
              </w:rPr>
              <w:t>1 414</w:t>
            </w:r>
          </w:p>
        </w:tc>
        <w:tc>
          <w:tcPr>
            <w:tcW w:w="1234" w:type="pct"/>
            <w:vAlign w:val="center"/>
          </w:tcPr>
          <w:p w14:paraId="07F3B86B" w14:textId="5883341C" w:rsidR="00D26532" w:rsidRPr="00D26532" w:rsidRDefault="00D26532" w:rsidP="00D26532">
            <w:pPr>
              <w:spacing w:before="60" w:after="60"/>
              <w:jc w:val="center"/>
              <w:rPr>
                <w:rFonts w:ascii="Arial" w:hAnsi="Arial" w:cs="Arial"/>
                <w:sz w:val="18"/>
                <w:szCs w:val="18"/>
              </w:rPr>
            </w:pPr>
            <w:r>
              <w:rPr>
                <w:rFonts w:ascii="Arial" w:hAnsi="Arial" w:cs="Arial"/>
                <w:sz w:val="18"/>
                <w:szCs w:val="18"/>
              </w:rPr>
              <w:t xml:space="preserve">3 383 </w:t>
            </w:r>
            <w:r w:rsidR="00DB5054">
              <w:rPr>
                <w:rFonts w:ascii="Arial" w:hAnsi="Arial" w:cs="Arial"/>
                <w:sz w:val="18"/>
                <w:szCs w:val="18"/>
              </w:rPr>
              <w:t>568</w:t>
            </w:r>
          </w:p>
        </w:tc>
      </w:tr>
      <w:tr w:rsidR="00D26532" w14:paraId="6639C570" w14:textId="77777777" w:rsidTr="00E37E38">
        <w:tc>
          <w:tcPr>
            <w:tcW w:w="1295" w:type="pct"/>
            <w:vMerge/>
            <w:vAlign w:val="center"/>
          </w:tcPr>
          <w:p w14:paraId="304C4D7C" w14:textId="77777777" w:rsidR="00D26532" w:rsidRPr="00D26532" w:rsidRDefault="00D26532" w:rsidP="00D26532">
            <w:pPr>
              <w:spacing w:before="60" w:after="60"/>
              <w:jc w:val="center"/>
              <w:rPr>
                <w:rFonts w:ascii="Arial" w:hAnsi="Arial" w:cs="Arial"/>
                <w:sz w:val="18"/>
                <w:szCs w:val="18"/>
              </w:rPr>
            </w:pPr>
          </w:p>
        </w:tc>
        <w:tc>
          <w:tcPr>
            <w:tcW w:w="1235" w:type="pct"/>
            <w:vAlign w:val="center"/>
          </w:tcPr>
          <w:p w14:paraId="443576C3" w14:textId="39F51BBF" w:rsidR="00D26532" w:rsidRPr="00D26532" w:rsidRDefault="00D26532" w:rsidP="00D26532">
            <w:pPr>
              <w:spacing w:before="60" w:after="60"/>
              <w:jc w:val="center"/>
              <w:rPr>
                <w:rFonts w:ascii="Arial" w:hAnsi="Arial" w:cs="Arial"/>
                <w:sz w:val="18"/>
                <w:szCs w:val="18"/>
              </w:rPr>
            </w:pPr>
            <w:r w:rsidRPr="00D26532">
              <w:rPr>
                <w:rStyle w:val="FontStyle28"/>
              </w:rPr>
              <w:t>obszar wiejski</w:t>
            </w:r>
          </w:p>
        </w:tc>
        <w:tc>
          <w:tcPr>
            <w:tcW w:w="1236" w:type="pct"/>
            <w:vAlign w:val="center"/>
          </w:tcPr>
          <w:p w14:paraId="7A4559F2" w14:textId="62246F99" w:rsidR="00D26532" w:rsidRPr="00D26532" w:rsidRDefault="00DB5054" w:rsidP="00D26532">
            <w:pPr>
              <w:spacing w:before="60" w:after="60"/>
              <w:jc w:val="center"/>
              <w:rPr>
                <w:rFonts w:ascii="Arial" w:hAnsi="Arial" w:cs="Arial"/>
                <w:sz w:val="18"/>
                <w:szCs w:val="18"/>
              </w:rPr>
            </w:pPr>
            <w:r>
              <w:rPr>
                <w:rFonts w:ascii="Arial" w:hAnsi="Arial" w:cs="Arial"/>
                <w:sz w:val="18"/>
                <w:szCs w:val="18"/>
              </w:rPr>
              <w:t>84</w:t>
            </w:r>
          </w:p>
        </w:tc>
        <w:tc>
          <w:tcPr>
            <w:tcW w:w="1234" w:type="pct"/>
            <w:vAlign w:val="center"/>
          </w:tcPr>
          <w:p w14:paraId="51989931" w14:textId="7CE731E7" w:rsidR="00D26532" w:rsidRPr="00D26532" w:rsidRDefault="00DB5054" w:rsidP="00D26532">
            <w:pPr>
              <w:spacing w:before="60" w:after="60"/>
              <w:jc w:val="center"/>
              <w:rPr>
                <w:rFonts w:ascii="Arial" w:hAnsi="Arial" w:cs="Arial"/>
                <w:sz w:val="18"/>
                <w:szCs w:val="18"/>
              </w:rPr>
            </w:pPr>
            <w:r>
              <w:rPr>
                <w:rFonts w:ascii="Arial" w:hAnsi="Arial" w:cs="Arial"/>
                <w:sz w:val="18"/>
                <w:szCs w:val="18"/>
              </w:rPr>
              <w:t>94 604</w:t>
            </w:r>
          </w:p>
        </w:tc>
      </w:tr>
      <w:tr w:rsidR="00D26532" w14:paraId="70DE00AF" w14:textId="77777777" w:rsidTr="00E37E38">
        <w:tc>
          <w:tcPr>
            <w:tcW w:w="1295" w:type="pct"/>
            <w:vMerge w:val="restart"/>
            <w:vAlign w:val="center"/>
          </w:tcPr>
          <w:p w14:paraId="51585552" w14:textId="3795BB82" w:rsidR="00D26532" w:rsidRPr="00D26532" w:rsidRDefault="00D26532" w:rsidP="00D26532">
            <w:pPr>
              <w:spacing w:before="60" w:after="60"/>
              <w:jc w:val="center"/>
              <w:rPr>
                <w:rFonts w:ascii="Arial" w:hAnsi="Arial" w:cs="Arial"/>
                <w:sz w:val="18"/>
                <w:szCs w:val="18"/>
              </w:rPr>
            </w:pPr>
            <w:r w:rsidRPr="00D26532">
              <w:rPr>
                <w:rFonts w:ascii="Arial" w:hAnsi="Arial" w:cs="Arial"/>
                <w:sz w:val="18"/>
                <w:szCs w:val="18"/>
              </w:rPr>
              <w:t>2024</w:t>
            </w:r>
          </w:p>
        </w:tc>
        <w:tc>
          <w:tcPr>
            <w:tcW w:w="1235" w:type="pct"/>
            <w:vAlign w:val="center"/>
          </w:tcPr>
          <w:p w14:paraId="4807F6D3" w14:textId="0B36430F" w:rsidR="00D26532" w:rsidRPr="00D26532" w:rsidRDefault="00D26532" w:rsidP="00D26532">
            <w:pPr>
              <w:spacing w:before="60" w:after="60"/>
              <w:jc w:val="center"/>
              <w:rPr>
                <w:rFonts w:ascii="Arial" w:hAnsi="Arial" w:cs="Arial"/>
                <w:sz w:val="18"/>
                <w:szCs w:val="18"/>
              </w:rPr>
            </w:pPr>
            <w:r w:rsidRPr="00D26532">
              <w:rPr>
                <w:rStyle w:val="FontStyle28"/>
              </w:rPr>
              <w:t>miasto</w:t>
            </w:r>
          </w:p>
        </w:tc>
        <w:tc>
          <w:tcPr>
            <w:tcW w:w="1236" w:type="pct"/>
            <w:vAlign w:val="center"/>
          </w:tcPr>
          <w:p w14:paraId="44CDF964" w14:textId="4C280564" w:rsidR="00D26532" w:rsidRPr="00D26532" w:rsidRDefault="00D26532" w:rsidP="00D26532">
            <w:pPr>
              <w:spacing w:before="60" w:after="60"/>
              <w:jc w:val="center"/>
              <w:rPr>
                <w:rFonts w:ascii="Arial" w:hAnsi="Arial" w:cs="Arial"/>
                <w:sz w:val="18"/>
                <w:szCs w:val="18"/>
              </w:rPr>
            </w:pPr>
            <w:r>
              <w:rPr>
                <w:rFonts w:ascii="Arial" w:hAnsi="Arial" w:cs="Arial"/>
                <w:sz w:val="18"/>
                <w:szCs w:val="18"/>
              </w:rPr>
              <w:t>1 442</w:t>
            </w:r>
          </w:p>
        </w:tc>
        <w:tc>
          <w:tcPr>
            <w:tcW w:w="1234" w:type="pct"/>
            <w:vAlign w:val="center"/>
          </w:tcPr>
          <w:p w14:paraId="2CE5398F" w14:textId="35DDE9D3" w:rsidR="00D26532" w:rsidRPr="00D26532" w:rsidRDefault="00DB5054" w:rsidP="00D26532">
            <w:pPr>
              <w:spacing w:before="60" w:after="60"/>
              <w:jc w:val="center"/>
              <w:rPr>
                <w:rFonts w:ascii="Arial" w:hAnsi="Arial" w:cs="Arial"/>
                <w:sz w:val="18"/>
                <w:szCs w:val="18"/>
              </w:rPr>
            </w:pPr>
            <w:r>
              <w:rPr>
                <w:rFonts w:ascii="Arial" w:hAnsi="Arial" w:cs="Arial"/>
                <w:sz w:val="18"/>
                <w:szCs w:val="18"/>
              </w:rPr>
              <w:t>3 186 424</w:t>
            </w:r>
          </w:p>
        </w:tc>
      </w:tr>
      <w:tr w:rsidR="00D26532" w14:paraId="39BD8895" w14:textId="77777777" w:rsidTr="00E37E38">
        <w:tc>
          <w:tcPr>
            <w:tcW w:w="1295" w:type="pct"/>
            <w:vMerge/>
            <w:vAlign w:val="center"/>
          </w:tcPr>
          <w:p w14:paraId="0FCD1C55" w14:textId="77777777" w:rsidR="00D26532" w:rsidRPr="00D26532" w:rsidRDefault="00D26532" w:rsidP="00D26532">
            <w:pPr>
              <w:spacing w:before="60" w:after="60"/>
              <w:jc w:val="center"/>
              <w:rPr>
                <w:rFonts w:ascii="Arial" w:hAnsi="Arial" w:cs="Arial"/>
                <w:sz w:val="18"/>
                <w:szCs w:val="18"/>
              </w:rPr>
            </w:pPr>
          </w:p>
        </w:tc>
        <w:tc>
          <w:tcPr>
            <w:tcW w:w="1235" w:type="pct"/>
            <w:vAlign w:val="center"/>
          </w:tcPr>
          <w:p w14:paraId="0AA82BF6" w14:textId="3BB753AB" w:rsidR="00D26532" w:rsidRPr="00D26532" w:rsidRDefault="00D26532" w:rsidP="00D26532">
            <w:pPr>
              <w:spacing w:before="60" w:after="60"/>
              <w:jc w:val="center"/>
              <w:rPr>
                <w:rFonts w:ascii="Arial" w:hAnsi="Arial" w:cs="Arial"/>
                <w:sz w:val="18"/>
                <w:szCs w:val="18"/>
              </w:rPr>
            </w:pPr>
            <w:r w:rsidRPr="00D26532">
              <w:rPr>
                <w:rStyle w:val="FontStyle28"/>
              </w:rPr>
              <w:t>obszar wiejski</w:t>
            </w:r>
          </w:p>
        </w:tc>
        <w:tc>
          <w:tcPr>
            <w:tcW w:w="1236" w:type="pct"/>
            <w:vAlign w:val="center"/>
          </w:tcPr>
          <w:p w14:paraId="4AC4ABF0" w14:textId="0D0EE915" w:rsidR="00D26532" w:rsidRPr="00D26532" w:rsidRDefault="00DB5054" w:rsidP="00D26532">
            <w:pPr>
              <w:spacing w:before="60" w:after="60"/>
              <w:jc w:val="center"/>
              <w:rPr>
                <w:rFonts w:ascii="Arial" w:hAnsi="Arial" w:cs="Arial"/>
                <w:sz w:val="18"/>
                <w:szCs w:val="18"/>
              </w:rPr>
            </w:pPr>
            <w:r>
              <w:rPr>
                <w:rFonts w:ascii="Arial" w:hAnsi="Arial" w:cs="Arial"/>
                <w:sz w:val="18"/>
                <w:szCs w:val="18"/>
              </w:rPr>
              <w:t>82</w:t>
            </w:r>
          </w:p>
        </w:tc>
        <w:tc>
          <w:tcPr>
            <w:tcW w:w="1234" w:type="pct"/>
            <w:vAlign w:val="center"/>
          </w:tcPr>
          <w:p w14:paraId="760505D4" w14:textId="1553D24A" w:rsidR="00D26532" w:rsidRPr="00D26532" w:rsidRDefault="00DB5054" w:rsidP="00D26532">
            <w:pPr>
              <w:spacing w:before="60" w:after="60"/>
              <w:jc w:val="center"/>
              <w:rPr>
                <w:rFonts w:ascii="Arial" w:hAnsi="Arial" w:cs="Arial"/>
                <w:sz w:val="18"/>
                <w:szCs w:val="18"/>
              </w:rPr>
            </w:pPr>
            <w:r>
              <w:rPr>
                <w:rFonts w:ascii="Arial" w:hAnsi="Arial" w:cs="Arial"/>
                <w:sz w:val="18"/>
                <w:szCs w:val="18"/>
              </w:rPr>
              <w:t>117 118</w:t>
            </w:r>
          </w:p>
        </w:tc>
      </w:tr>
      <w:tr w:rsidR="00D26532" w14:paraId="7B7FAD75" w14:textId="77777777" w:rsidTr="00E37E38">
        <w:tc>
          <w:tcPr>
            <w:tcW w:w="1295" w:type="pct"/>
            <w:vMerge w:val="restart"/>
            <w:vAlign w:val="center"/>
          </w:tcPr>
          <w:p w14:paraId="372D8BA1" w14:textId="588994B5" w:rsidR="00D26532" w:rsidRPr="00D26532" w:rsidRDefault="00D26532" w:rsidP="00D26532">
            <w:pPr>
              <w:spacing w:before="60" w:after="60"/>
              <w:jc w:val="center"/>
              <w:rPr>
                <w:rFonts w:ascii="Arial" w:hAnsi="Arial" w:cs="Arial"/>
                <w:sz w:val="18"/>
                <w:szCs w:val="18"/>
              </w:rPr>
            </w:pPr>
            <w:r w:rsidRPr="00D26532">
              <w:rPr>
                <w:rFonts w:ascii="Arial" w:hAnsi="Arial" w:cs="Arial"/>
                <w:sz w:val="18"/>
                <w:szCs w:val="18"/>
              </w:rPr>
              <w:t>2025</w:t>
            </w:r>
          </w:p>
        </w:tc>
        <w:tc>
          <w:tcPr>
            <w:tcW w:w="1235" w:type="pct"/>
            <w:vAlign w:val="center"/>
          </w:tcPr>
          <w:p w14:paraId="7268825D" w14:textId="031189F6" w:rsidR="00D26532" w:rsidRPr="00D26532" w:rsidRDefault="00D26532" w:rsidP="00D26532">
            <w:pPr>
              <w:spacing w:before="60" w:after="60"/>
              <w:jc w:val="center"/>
              <w:rPr>
                <w:rFonts w:ascii="Arial" w:hAnsi="Arial" w:cs="Arial"/>
                <w:sz w:val="18"/>
                <w:szCs w:val="18"/>
              </w:rPr>
            </w:pPr>
            <w:r w:rsidRPr="00D26532">
              <w:rPr>
                <w:rStyle w:val="FontStyle28"/>
              </w:rPr>
              <w:t>miasto</w:t>
            </w:r>
          </w:p>
        </w:tc>
        <w:tc>
          <w:tcPr>
            <w:tcW w:w="1236" w:type="pct"/>
            <w:vAlign w:val="center"/>
          </w:tcPr>
          <w:p w14:paraId="69526E9C" w14:textId="5D4B3AF0" w:rsidR="00D26532" w:rsidRPr="00D26532" w:rsidRDefault="00D26532" w:rsidP="00D26532">
            <w:pPr>
              <w:spacing w:before="60" w:after="60"/>
              <w:jc w:val="center"/>
              <w:rPr>
                <w:rFonts w:ascii="Arial" w:hAnsi="Arial" w:cs="Arial"/>
                <w:sz w:val="18"/>
                <w:szCs w:val="18"/>
              </w:rPr>
            </w:pPr>
            <w:r>
              <w:rPr>
                <w:rFonts w:ascii="Arial" w:hAnsi="Arial" w:cs="Arial"/>
                <w:sz w:val="18"/>
                <w:szCs w:val="18"/>
              </w:rPr>
              <w:t>1 444</w:t>
            </w:r>
          </w:p>
        </w:tc>
        <w:tc>
          <w:tcPr>
            <w:tcW w:w="1234" w:type="pct"/>
            <w:vAlign w:val="center"/>
          </w:tcPr>
          <w:p w14:paraId="1A6A4FAF" w14:textId="5AF542E9" w:rsidR="00D26532" w:rsidRPr="00D26532" w:rsidRDefault="00DB5054" w:rsidP="00D26532">
            <w:pPr>
              <w:spacing w:before="60" w:after="60"/>
              <w:jc w:val="center"/>
              <w:rPr>
                <w:rFonts w:ascii="Arial" w:hAnsi="Arial" w:cs="Arial"/>
                <w:sz w:val="18"/>
                <w:szCs w:val="18"/>
              </w:rPr>
            </w:pPr>
            <w:r>
              <w:rPr>
                <w:rFonts w:ascii="Arial" w:hAnsi="Arial" w:cs="Arial"/>
                <w:sz w:val="18"/>
                <w:szCs w:val="18"/>
              </w:rPr>
              <w:t>3 174 333</w:t>
            </w:r>
          </w:p>
        </w:tc>
      </w:tr>
      <w:tr w:rsidR="00D26532" w14:paraId="1DCB1520" w14:textId="77777777" w:rsidTr="00E37E38">
        <w:tc>
          <w:tcPr>
            <w:tcW w:w="1295" w:type="pct"/>
            <w:vMerge/>
            <w:vAlign w:val="center"/>
          </w:tcPr>
          <w:p w14:paraId="6C2E6D3E" w14:textId="77777777" w:rsidR="00D26532" w:rsidRPr="00D26532" w:rsidRDefault="00D26532" w:rsidP="00D26532">
            <w:pPr>
              <w:spacing w:before="60" w:after="60"/>
              <w:jc w:val="center"/>
              <w:rPr>
                <w:rFonts w:ascii="Arial" w:hAnsi="Arial" w:cs="Arial"/>
                <w:sz w:val="18"/>
                <w:szCs w:val="18"/>
              </w:rPr>
            </w:pPr>
          </w:p>
        </w:tc>
        <w:tc>
          <w:tcPr>
            <w:tcW w:w="1235" w:type="pct"/>
            <w:vAlign w:val="center"/>
          </w:tcPr>
          <w:p w14:paraId="69B7CC1C" w14:textId="52E656BE" w:rsidR="00D26532" w:rsidRPr="00D26532" w:rsidRDefault="00D26532" w:rsidP="00D26532">
            <w:pPr>
              <w:spacing w:before="60" w:after="60"/>
              <w:jc w:val="center"/>
              <w:rPr>
                <w:rFonts w:ascii="Arial" w:hAnsi="Arial" w:cs="Arial"/>
                <w:sz w:val="18"/>
                <w:szCs w:val="18"/>
              </w:rPr>
            </w:pPr>
            <w:r w:rsidRPr="00D26532">
              <w:rPr>
                <w:rStyle w:val="FontStyle28"/>
              </w:rPr>
              <w:t>obszar wiejski</w:t>
            </w:r>
          </w:p>
        </w:tc>
        <w:tc>
          <w:tcPr>
            <w:tcW w:w="1236" w:type="pct"/>
            <w:vAlign w:val="center"/>
          </w:tcPr>
          <w:p w14:paraId="4C21DA96" w14:textId="62BFEF1E" w:rsidR="00D26532" w:rsidRPr="00D26532" w:rsidRDefault="00DB5054" w:rsidP="00D26532">
            <w:pPr>
              <w:spacing w:before="60" w:after="60"/>
              <w:jc w:val="center"/>
              <w:rPr>
                <w:rFonts w:ascii="Arial" w:hAnsi="Arial" w:cs="Arial"/>
                <w:sz w:val="18"/>
                <w:szCs w:val="18"/>
              </w:rPr>
            </w:pPr>
            <w:r>
              <w:rPr>
                <w:rFonts w:ascii="Arial" w:hAnsi="Arial" w:cs="Arial"/>
                <w:sz w:val="18"/>
                <w:szCs w:val="18"/>
              </w:rPr>
              <w:t>81</w:t>
            </w:r>
          </w:p>
        </w:tc>
        <w:tc>
          <w:tcPr>
            <w:tcW w:w="1234" w:type="pct"/>
            <w:vAlign w:val="center"/>
          </w:tcPr>
          <w:p w14:paraId="49CB7818" w14:textId="30B804F8" w:rsidR="00D26532" w:rsidRPr="00D26532" w:rsidRDefault="00DB5054" w:rsidP="00D26532">
            <w:pPr>
              <w:spacing w:before="60" w:after="60"/>
              <w:jc w:val="center"/>
              <w:rPr>
                <w:rFonts w:ascii="Arial" w:hAnsi="Arial" w:cs="Arial"/>
                <w:sz w:val="18"/>
                <w:szCs w:val="18"/>
              </w:rPr>
            </w:pPr>
            <w:r>
              <w:rPr>
                <w:rFonts w:ascii="Arial" w:hAnsi="Arial" w:cs="Arial"/>
                <w:sz w:val="18"/>
                <w:szCs w:val="18"/>
              </w:rPr>
              <w:t>139 267</w:t>
            </w:r>
          </w:p>
        </w:tc>
      </w:tr>
    </w:tbl>
    <w:p w14:paraId="0DE453E6" w14:textId="77777777" w:rsidR="00D26532" w:rsidRDefault="00D26532" w:rsidP="00BD3753">
      <w:pPr>
        <w:pStyle w:val="Bezodstpw"/>
        <w:spacing w:line="240" w:lineRule="auto"/>
        <w:ind w:right="0"/>
        <w:jc w:val="right"/>
        <w:rPr>
          <w:rFonts w:cs="Arial"/>
          <w:color w:val="0070C0"/>
        </w:rPr>
      </w:pPr>
      <w:r w:rsidRPr="005A1B9D">
        <w:rPr>
          <w:rFonts w:cs="Arial"/>
          <w:sz w:val="18"/>
          <w:szCs w:val="18"/>
        </w:rPr>
        <w:t xml:space="preserve">Źródło: </w:t>
      </w:r>
      <w:r>
        <w:rPr>
          <w:rFonts w:cs="Arial"/>
          <w:iCs/>
          <w:sz w:val="18"/>
          <w:szCs w:val="18"/>
        </w:rPr>
        <w:t>Polska Spółka Gazownictwa Sp. z o.o.</w:t>
      </w:r>
    </w:p>
    <w:p w14:paraId="70A308F0" w14:textId="77777777" w:rsidR="00D26532" w:rsidRDefault="00D26532" w:rsidP="00601A19">
      <w:pPr>
        <w:spacing w:after="160" w:line="259" w:lineRule="auto"/>
      </w:pPr>
    </w:p>
    <w:p w14:paraId="704AA664" w14:textId="77777777" w:rsidR="007853D4" w:rsidRDefault="007853D4" w:rsidP="00D26532">
      <w:pPr>
        <w:spacing w:after="160" w:line="259" w:lineRule="auto"/>
        <w:sectPr w:rsidR="007853D4">
          <w:pgSz w:w="11906" w:h="16838"/>
          <w:pgMar w:top="1417" w:right="1417" w:bottom="1417" w:left="1417" w:header="708" w:footer="708" w:gutter="0"/>
          <w:cols w:space="708"/>
          <w:docGrid w:linePitch="360"/>
        </w:sectPr>
      </w:pPr>
    </w:p>
    <w:p w14:paraId="3A855042" w14:textId="6511BEBF" w:rsidR="007853D4" w:rsidRPr="00A6381D" w:rsidRDefault="00A6381D" w:rsidP="00A6381D">
      <w:pPr>
        <w:spacing w:before="120" w:after="120" w:line="360" w:lineRule="auto"/>
        <w:jc w:val="both"/>
        <w:rPr>
          <w:rFonts w:ascii="Arial" w:hAnsi="Arial" w:cs="Arial"/>
          <w:sz w:val="22"/>
          <w:szCs w:val="22"/>
        </w:rPr>
      </w:pPr>
      <w:r w:rsidRPr="00A6381D">
        <w:rPr>
          <w:rFonts w:ascii="Arial" w:hAnsi="Arial" w:cs="Arial"/>
          <w:sz w:val="22"/>
          <w:szCs w:val="22"/>
        </w:rPr>
        <w:lastRenderedPageBreak/>
        <w:t xml:space="preserve">Według danych od MyOrlen Sp. z o.o. zużycie gazu na terenie gminy </w:t>
      </w:r>
      <w:r>
        <w:rPr>
          <w:rFonts w:ascii="Arial" w:hAnsi="Arial" w:cs="Arial"/>
          <w:sz w:val="22"/>
          <w:szCs w:val="22"/>
        </w:rPr>
        <w:t>Gniewkowo</w:t>
      </w:r>
      <w:r w:rsidRPr="00A6381D">
        <w:rPr>
          <w:rFonts w:ascii="Arial" w:hAnsi="Arial" w:cs="Arial"/>
          <w:sz w:val="22"/>
          <w:szCs w:val="22"/>
        </w:rPr>
        <w:t xml:space="preserve"> w 2024 roku było równe </w:t>
      </w:r>
      <w:r>
        <w:rPr>
          <w:rFonts w:ascii="Arial" w:hAnsi="Arial" w:cs="Arial"/>
          <w:sz w:val="22"/>
          <w:szCs w:val="22"/>
        </w:rPr>
        <w:t>35 808,50</w:t>
      </w:r>
      <w:r w:rsidRPr="00A6381D">
        <w:rPr>
          <w:rFonts w:ascii="Arial" w:hAnsi="Arial" w:cs="Arial"/>
          <w:sz w:val="22"/>
          <w:szCs w:val="22"/>
        </w:rPr>
        <w:t xml:space="preserve"> MWh/rok. W stosunku do 202</w:t>
      </w:r>
      <w:r>
        <w:rPr>
          <w:rFonts w:ascii="Arial" w:hAnsi="Arial" w:cs="Arial"/>
          <w:sz w:val="22"/>
          <w:szCs w:val="22"/>
        </w:rPr>
        <w:t>1</w:t>
      </w:r>
      <w:r w:rsidRPr="00A6381D">
        <w:rPr>
          <w:rFonts w:ascii="Arial" w:hAnsi="Arial" w:cs="Arial"/>
          <w:sz w:val="22"/>
          <w:szCs w:val="22"/>
        </w:rPr>
        <w:t xml:space="preserve"> roku zużycie to zmalało o </w:t>
      </w:r>
      <w:r>
        <w:rPr>
          <w:rFonts w:ascii="Arial" w:hAnsi="Arial" w:cs="Arial"/>
          <w:sz w:val="22"/>
          <w:szCs w:val="22"/>
        </w:rPr>
        <w:t>1 864</w:t>
      </w:r>
      <w:r w:rsidRPr="00A6381D">
        <w:rPr>
          <w:rFonts w:ascii="Arial" w:hAnsi="Arial" w:cs="Arial"/>
          <w:sz w:val="22"/>
          <w:szCs w:val="22"/>
        </w:rPr>
        <w:t>,</w:t>
      </w:r>
      <w:r>
        <w:rPr>
          <w:rFonts w:ascii="Arial" w:hAnsi="Arial" w:cs="Arial"/>
          <w:sz w:val="22"/>
          <w:szCs w:val="22"/>
        </w:rPr>
        <w:t>1</w:t>
      </w:r>
      <w:r w:rsidRPr="00A6381D">
        <w:rPr>
          <w:rFonts w:ascii="Arial" w:hAnsi="Arial" w:cs="Arial"/>
          <w:sz w:val="22"/>
          <w:szCs w:val="22"/>
        </w:rPr>
        <w:t xml:space="preserve">0 MWh/rok. Natomiast liczba odbiorców zwiększyła się o </w:t>
      </w:r>
      <w:r>
        <w:rPr>
          <w:rFonts w:ascii="Arial" w:hAnsi="Arial" w:cs="Arial"/>
          <w:sz w:val="22"/>
          <w:szCs w:val="22"/>
        </w:rPr>
        <w:t>92</w:t>
      </w:r>
      <w:r w:rsidRPr="00A6381D">
        <w:rPr>
          <w:rFonts w:ascii="Arial" w:hAnsi="Arial" w:cs="Arial"/>
          <w:sz w:val="22"/>
          <w:szCs w:val="22"/>
        </w:rPr>
        <w:t xml:space="preserve"> sztuki. Szczegółowe dane w tym zakresie prezentuje poniższa tabela.</w:t>
      </w:r>
    </w:p>
    <w:p w14:paraId="11C9B226" w14:textId="517DB77F" w:rsidR="007853D4" w:rsidRDefault="007853D4" w:rsidP="007853D4">
      <w:pPr>
        <w:pStyle w:val="Legenda"/>
        <w:keepNext/>
      </w:pPr>
      <w:bookmarkStart w:id="86" w:name="_Toc235375377"/>
      <w:r>
        <w:t xml:space="preserve">Tabela </w:t>
      </w:r>
      <w:r>
        <w:fldChar w:fldCharType="begin"/>
      </w:r>
      <w:r>
        <w:instrText xml:space="preserve"> SEQ Tabela \* ARABIC </w:instrText>
      </w:r>
      <w:r>
        <w:fldChar w:fldCharType="separate"/>
      </w:r>
      <w:r w:rsidR="004C6974">
        <w:rPr>
          <w:noProof/>
        </w:rPr>
        <w:t>20</w:t>
      </w:r>
      <w:r>
        <w:fldChar w:fldCharType="end"/>
      </w:r>
      <w:r>
        <w:t xml:space="preserve">. </w:t>
      </w:r>
      <w:r w:rsidRPr="00DB4240">
        <w:t xml:space="preserve">Dane od MyOrlen Sp. z o.o. dotyczące zużycia oraz liczby odbiorców gazu zlokalizowanych na terenie gminy </w:t>
      </w:r>
      <w:r w:rsidR="00A6381D">
        <w:t>Gniewkowo</w:t>
      </w:r>
      <w:r w:rsidRPr="00DB4240">
        <w:t xml:space="preserve"> w poszczególnych grupach odbiorców za lata 202</w:t>
      </w:r>
      <w:r>
        <w:t>1</w:t>
      </w:r>
      <w:r w:rsidRPr="00DB4240">
        <w:t>-2024</w:t>
      </w:r>
      <w:bookmarkEnd w:id="86"/>
    </w:p>
    <w:p w14:paraId="2397669F" w14:textId="77777777" w:rsidR="00A6381D" w:rsidRDefault="007853D4" w:rsidP="00A6381D">
      <w:pPr>
        <w:spacing w:before="120" w:after="120"/>
        <w:jc w:val="right"/>
        <w:rPr>
          <w:rFonts w:ascii="Arial" w:hAnsi="Arial" w:cs="Arial"/>
          <w:bCs/>
          <w:sz w:val="18"/>
          <w:szCs w:val="20"/>
        </w:rPr>
      </w:pPr>
      <w:r w:rsidRPr="007853D4">
        <w:rPr>
          <w:noProof/>
          <w:bdr w:val="double" w:sz="4" w:space="0" w:color="auto"/>
        </w:rPr>
        <w:drawing>
          <wp:inline distT="0" distB="0" distL="0" distR="0" wp14:anchorId="2859B711" wp14:editId="29D6501F">
            <wp:extent cx="8757920" cy="2617619"/>
            <wp:effectExtent l="0" t="0" r="508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759198" cy="2618001"/>
                    </a:xfrm>
                    <a:prstGeom prst="rect">
                      <a:avLst/>
                    </a:prstGeom>
                  </pic:spPr>
                </pic:pic>
              </a:graphicData>
            </a:graphic>
          </wp:inline>
        </w:drawing>
      </w:r>
    </w:p>
    <w:p w14:paraId="3161DB22" w14:textId="77777777" w:rsidR="00A6381D" w:rsidRDefault="00A6381D" w:rsidP="00A6381D">
      <w:pPr>
        <w:spacing w:before="120" w:after="120"/>
        <w:jc w:val="right"/>
        <w:sectPr w:rsidR="00A6381D" w:rsidSect="007853D4">
          <w:pgSz w:w="16838" w:h="11906" w:orient="landscape"/>
          <w:pgMar w:top="1418" w:right="1418" w:bottom="1418" w:left="1418" w:header="709" w:footer="709" w:gutter="0"/>
          <w:cols w:space="708"/>
          <w:docGrid w:linePitch="360"/>
        </w:sectPr>
      </w:pPr>
      <w:r w:rsidRPr="00647D1C">
        <w:rPr>
          <w:rFonts w:ascii="Arial" w:hAnsi="Arial" w:cs="Arial"/>
          <w:bCs/>
          <w:sz w:val="18"/>
          <w:szCs w:val="20"/>
        </w:rPr>
        <w:t xml:space="preserve">Źródło: </w:t>
      </w:r>
      <w:bookmarkStart w:id="87" w:name="_Hlk229391347"/>
      <w:r w:rsidRPr="00F9309F">
        <w:rPr>
          <w:rFonts w:ascii="Arial" w:hAnsi="Arial" w:cs="Arial"/>
          <w:bCs/>
          <w:sz w:val="18"/>
          <w:szCs w:val="20"/>
        </w:rPr>
        <w:t>MyOrlen Sp. z o.o</w:t>
      </w:r>
      <w:bookmarkEnd w:id="87"/>
      <w:r w:rsidRPr="00F9309F">
        <w:rPr>
          <w:rFonts w:ascii="Arial" w:hAnsi="Arial" w:cs="Arial"/>
          <w:bCs/>
          <w:sz w:val="18"/>
          <w:szCs w:val="20"/>
        </w:rPr>
        <w:t>.</w:t>
      </w:r>
      <w:r w:rsidR="006C1EB9" w:rsidRPr="007853D4">
        <w:br w:type="page"/>
      </w:r>
    </w:p>
    <w:p w14:paraId="62F974C2" w14:textId="2360DADD" w:rsidR="00A0259E" w:rsidRPr="00C84A7F" w:rsidRDefault="00B85336" w:rsidP="00AC3C60">
      <w:pPr>
        <w:pStyle w:val="Nagwek2"/>
        <w:spacing w:line="360" w:lineRule="auto"/>
      </w:pPr>
      <w:bookmarkStart w:id="88" w:name="_Toc235374619"/>
      <w:r w:rsidRPr="00C84A7F">
        <w:lastRenderedPageBreak/>
        <w:t>6</w:t>
      </w:r>
      <w:r w:rsidR="00A0259E" w:rsidRPr="00C84A7F">
        <w:t xml:space="preserve">.2. </w:t>
      </w:r>
      <w:r w:rsidR="009A7BE6" w:rsidRPr="00C84A7F">
        <w:t>Plany</w:t>
      </w:r>
      <w:r w:rsidR="00A0259E" w:rsidRPr="00C84A7F">
        <w:t xml:space="preserve"> rozwojowe dla systemu gazownic</w:t>
      </w:r>
      <w:r w:rsidR="00A0259E" w:rsidRPr="00C054DA">
        <w:t xml:space="preserve">zego na terenie </w:t>
      </w:r>
      <w:bookmarkEnd w:id="82"/>
      <w:bookmarkEnd w:id="83"/>
      <w:r w:rsidR="00C054DA" w:rsidRPr="00C054DA">
        <w:t>gminy</w:t>
      </w:r>
      <w:bookmarkEnd w:id="88"/>
    </w:p>
    <w:p w14:paraId="67D29E82" w14:textId="68C469F2" w:rsidR="003B5702" w:rsidRPr="000327B9" w:rsidRDefault="003B5702" w:rsidP="003B5702">
      <w:pPr>
        <w:spacing w:before="120" w:after="120" w:line="360" w:lineRule="auto"/>
        <w:jc w:val="both"/>
        <w:rPr>
          <w:rFonts w:ascii="Arial" w:hAnsi="Arial" w:cs="Arial"/>
          <w:bCs/>
          <w:sz w:val="22"/>
        </w:rPr>
      </w:pPr>
      <w:bookmarkStart w:id="89" w:name="_Toc48650042"/>
      <w:r w:rsidRPr="0064500B">
        <w:rPr>
          <w:rFonts w:ascii="Arial" w:hAnsi="Arial" w:cs="Arial"/>
          <w:bCs/>
          <w:sz w:val="22"/>
        </w:rPr>
        <w:t xml:space="preserve">Polska Spółka Gazownictwa Sp. z o.o. posiada aktualny „Plan rozwoju w zakresie zaspokojenia obecnego i przyszłego zapotrzebowania na paliwa gazowe opracowanego na lata 2026-2030”, który został zatwierdzony przez Prezesa URE decyzją nr DRG.DRG-3.4311.7.2025.RTu z dnia 22.10.2025 r. </w:t>
      </w:r>
    </w:p>
    <w:p w14:paraId="1EFAD415" w14:textId="0A3AD302" w:rsidR="000327B9" w:rsidRPr="000327B9" w:rsidRDefault="003B5702" w:rsidP="003B5702">
      <w:pPr>
        <w:spacing w:after="160" w:line="360" w:lineRule="auto"/>
        <w:jc w:val="both"/>
        <w:rPr>
          <w:rFonts w:ascii="Arial" w:hAnsi="Arial" w:cs="Arial"/>
          <w:bCs/>
          <w:sz w:val="22"/>
        </w:rPr>
      </w:pPr>
      <w:r w:rsidRPr="003B5702">
        <w:rPr>
          <w:rFonts w:ascii="Arial" w:hAnsi="Arial" w:cs="Arial"/>
          <w:bCs/>
          <w:sz w:val="22"/>
        </w:rPr>
        <w:t>Rozbudowa sieci realizowana jest sukcesywnie w zależności od zainteresowani</w:t>
      </w:r>
      <w:r>
        <w:rPr>
          <w:rFonts w:ascii="Arial" w:hAnsi="Arial" w:cs="Arial"/>
          <w:bCs/>
          <w:sz w:val="22"/>
        </w:rPr>
        <w:t>a</w:t>
      </w:r>
      <w:r w:rsidRPr="003B5702">
        <w:rPr>
          <w:rFonts w:ascii="Arial" w:hAnsi="Arial" w:cs="Arial"/>
          <w:bCs/>
          <w:sz w:val="22"/>
        </w:rPr>
        <w:t xml:space="preserve"> właścicieli obiektów</w:t>
      </w:r>
      <w:r>
        <w:rPr>
          <w:rFonts w:ascii="Arial" w:hAnsi="Arial" w:cs="Arial"/>
          <w:bCs/>
          <w:sz w:val="22"/>
        </w:rPr>
        <w:t xml:space="preserve"> </w:t>
      </w:r>
      <w:r w:rsidRPr="003B5702">
        <w:rPr>
          <w:rFonts w:ascii="Arial" w:hAnsi="Arial" w:cs="Arial"/>
          <w:bCs/>
          <w:sz w:val="22"/>
        </w:rPr>
        <w:t>wykorzystaniem paliwa gazowego do celów technologicznych i grzewczych przy jednoczesnym</w:t>
      </w:r>
      <w:r>
        <w:rPr>
          <w:rFonts w:ascii="Arial" w:hAnsi="Arial" w:cs="Arial"/>
          <w:bCs/>
          <w:sz w:val="22"/>
        </w:rPr>
        <w:t xml:space="preserve"> </w:t>
      </w:r>
      <w:r w:rsidRPr="003B5702">
        <w:rPr>
          <w:rFonts w:ascii="Arial" w:hAnsi="Arial" w:cs="Arial"/>
          <w:bCs/>
          <w:sz w:val="22"/>
        </w:rPr>
        <w:t>spełnieniu warunków technicznych i ekonomicznych zgodnie z</w:t>
      </w:r>
      <w:r>
        <w:rPr>
          <w:rFonts w:ascii="Arial" w:hAnsi="Arial" w:cs="Arial"/>
          <w:bCs/>
          <w:sz w:val="22"/>
        </w:rPr>
        <w:t> </w:t>
      </w:r>
      <w:r w:rsidRPr="003B5702">
        <w:rPr>
          <w:rFonts w:ascii="Arial" w:hAnsi="Arial" w:cs="Arial"/>
          <w:bCs/>
          <w:sz w:val="22"/>
        </w:rPr>
        <w:t xml:space="preserve">uwarunkowaniami </w:t>
      </w:r>
      <w:r>
        <w:rPr>
          <w:rFonts w:ascii="Arial" w:hAnsi="Arial" w:cs="Arial"/>
          <w:bCs/>
          <w:sz w:val="22"/>
        </w:rPr>
        <w:t>u</w:t>
      </w:r>
      <w:r w:rsidRPr="003B5702">
        <w:rPr>
          <w:rFonts w:ascii="Arial" w:hAnsi="Arial" w:cs="Arial"/>
          <w:bCs/>
          <w:sz w:val="22"/>
        </w:rPr>
        <w:t>stawy z dnia 10</w:t>
      </w:r>
      <w:r>
        <w:rPr>
          <w:rFonts w:ascii="Arial" w:hAnsi="Arial" w:cs="Arial"/>
          <w:bCs/>
          <w:sz w:val="22"/>
        </w:rPr>
        <w:t xml:space="preserve"> </w:t>
      </w:r>
      <w:r w:rsidRPr="003B5702">
        <w:rPr>
          <w:rFonts w:ascii="Arial" w:hAnsi="Arial" w:cs="Arial"/>
          <w:bCs/>
          <w:sz w:val="22"/>
        </w:rPr>
        <w:t>kwietnia 1997r. Prawo energetyczne (tj. Dz.U. 20</w:t>
      </w:r>
      <w:r>
        <w:rPr>
          <w:rFonts w:ascii="Arial" w:hAnsi="Arial" w:cs="Arial"/>
          <w:bCs/>
          <w:sz w:val="22"/>
        </w:rPr>
        <w:t>26</w:t>
      </w:r>
      <w:r w:rsidRPr="003B5702">
        <w:rPr>
          <w:rFonts w:ascii="Arial" w:hAnsi="Arial" w:cs="Arial"/>
          <w:bCs/>
          <w:sz w:val="22"/>
        </w:rPr>
        <w:t xml:space="preserve"> poz. </w:t>
      </w:r>
      <w:r>
        <w:rPr>
          <w:rFonts w:ascii="Arial" w:hAnsi="Arial" w:cs="Arial"/>
          <w:bCs/>
          <w:sz w:val="22"/>
        </w:rPr>
        <w:t>43</w:t>
      </w:r>
      <w:r w:rsidRPr="003B5702">
        <w:rPr>
          <w:rFonts w:ascii="Arial" w:hAnsi="Arial" w:cs="Arial"/>
          <w:bCs/>
          <w:sz w:val="22"/>
        </w:rPr>
        <w:t xml:space="preserve"> ze zm.) wraz z aktami wykonawczymi.</w:t>
      </w:r>
    </w:p>
    <w:p w14:paraId="21BE83DD" w14:textId="6166FD63" w:rsidR="00A0259E" w:rsidRPr="00613A30" w:rsidRDefault="00B85336" w:rsidP="00DD6666">
      <w:pPr>
        <w:pStyle w:val="Nagwek2"/>
        <w:spacing w:line="360" w:lineRule="auto"/>
      </w:pPr>
      <w:bookmarkStart w:id="90" w:name="_Toc235374620"/>
      <w:r w:rsidRPr="00613A30">
        <w:t>6</w:t>
      </w:r>
      <w:r w:rsidR="00A0259E" w:rsidRPr="00613A30">
        <w:t xml:space="preserve">.3. </w:t>
      </w:r>
      <w:r w:rsidR="00DD6666" w:rsidRPr="00613A30">
        <w:t xml:space="preserve">Kierunki </w:t>
      </w:r>
      <w:r w:rsidR="00DD6666" w:rsidRPr="00C054DA">
        <w:t xml:space="preserve">rozwoju gminy </w:t>
      </w:r>
      <w:r w:rsidR="00A0259E" w:rsidRPr="00C054DA">
        <w:t xml:space="preserve">w zakresie </w:t>
      </w:r>
      <w:r w:rsidR="00A0259E" w:rsidRPr="00613A30">
        <w:t>zaopatrzenia w gaz</w:t>
      </w:r>
      <w:bookmarkEnd w:id="89"/>
      <w:bookmarkEnd w:id="90"/>
    </w:p>
    <w:p w14:paraId="73DD5CF4" w14:textId="77777777" w:rsidR="00E34C02" w:rsidRPr="000327B9" w:rsidRDefault="00E34C02" w:rsidP="00E34C02">
      <w:pPr>
        <w:spacing w:before="120" w:after="120" w:line="360" w:lineRule="auto"/>
        <w:jc w:val="both"/>
        <w:rPr>
          <w:rFonts w:ascii="Arial" w:hAnsi="Arial" w:cs="Arial"/>
          <w:bCs/>
          <w:sz w:val="22"/>
        </w:rPr>
      </w:pPr>
      <w:bookmarkStart w:id="91" w:name="_Toc48650043"/>
      <w:r w:rsidRPr="00394716">
        <w:rPr>
          <w:rFonts w:ascii="Arial" w:hAnsi="Arial" w:cs="Arial"/>
          <w:bCs/>
          <w:sz w:val="22"/>
        </w:rPr>
        <w:t>Zgodnie z kierunkami polityki klimatycznej Unii Europejskiej, gaz ziemny ma pełnić rolę paliwa przejściowego w drodze do osiągnięcia neutralności klimatycznej, co stanowi cel strategiczny UE na 2050 rok. W tym kontekście gmina musi dostosować swoje plany zaopatrzenia w gaz do zmieniających się wymogów prawnych i standardów technologicznych, jednocześnie uwzględniając potrzeby lokalnej społeczności oraz przedsiębiorstw funkcjonujących na jej terenie. Gaz będzie głównie spalany w układach kogeneracyjnych różnych mocy. W dalszej przyszłości będzie zastąpiony przez wodór, biogaz lub gaz syntetyczny.</w:t>
      </w:r>
    </w:p>
    <w:p w14:paraId="2C51594B" w14:textId="3DEC204E" w:rsidR="00A0259E" w:rsidRPr="00613A30" w:rsidRDefault="00B85336" w:rsidP="00EB7878">
      <w:pPr>
        <w:pStyle w:val="Nagwek1"/>
      </w:pPr>
      <w:bookmarkStart w:id="92" w:name="_Toc235374621"/>
      <w:r w:rsidRPr="00E652B8">
        <w:t>7</w:t>
      </w:r>
      <w:r w:rsidR="00A0259E" w:rsidRPr="00E652B8">
        <w:t>. Stan zaopatrzenia w energię elektryczną</w:t>
      </w:r>
      <w:bookmarkEnd w:id="91"/>
      <w:bookmarkEnd w:id="92"/>
    </w:p>
    <w:p w14:paraId="47DB6DA9" w14:textId="771B2D97" w:rsidR="00A0259E" w:rsidRPr="0051349C" w:rsidRDefault="00B85336" w:rsidP="00EB7878">
      <w:pPr>
        <w:pStyle w:val="Nagwek2"/>
      </w:pPr>
      <w:bookmarkStart w:id="93" w:name="_Toc235374622"/>
      <w:bookmarkStart w:id="94" w:name="_Toc48650044"/>
      <w:r w:rsidRPr="0051349C">
        <w:t>7</w:t>
      </w:r>
      <w:r w:rsidR="00A0259E" w:rsidRPr="0051349C">
        <w:t>.1. Stan obecny</w:t>
      </w:r>
      <w:bookmarkEnd w:id="93"/>
      <w:r w:rsidR="00A0259E" w:rsidRPr="0051349C">
        <w:t xml:space="preserve"> </w:t>
      </w:r>
      <w:bookmarkEnd w:id="94"/>
    </w:p>
    <w:p w14:paraId="447462D9" w14:textId="18C1735A" w:rsidR="0051349C" w:rsidRDefault="00B26C44" w:rsidP="00B26C44">
      <w:pPr>
        <w:spacing w:before="120" w:after="120" w:line="360" w:lineRule="auto"/>
        <w:jc w:val="both"/>
        <w:rPr>
          <w:rFonts w:ascii="Arial" w:hAnsi="Arial" w:cs="Arial"/>
          <w:bCs/>
          <w:sz w:val="22"/>
        </w:rPr>
      </w:pPr>
      <w:bookmarkStart w:id="95" w:name="_Toc48650045"/>
      <w:r w:rsidRPr="00B26C44">
        <w:rPr>
          <w:rFonts w:ascii="Arial" w:hAnsi="Arial" w:cs="Arial"/>
          <w:bCs/>
          <w:sz w:val="22"/>
        </w:rPr>
        <w:t>Dostawcą energii dla Gminy</w:t>
      </w:r>
      <w:r>
        <w:rPr>
          <w:rFonts w:ascii="Arial" w:hAnsi="Arial" w:cs="Arial"/>
          <w:bCs/>
          <w:sz w:val="22"/>
        </w:rPr>
        <w:t xml:space="preserve"> Gniewkowo jest </w:t>
      </w:r>
      <w:r w:rsidRPr="00B26C44">
        <w:rPr>
          <w:rFonts w:ascii="Arial" w:hAnsi="Arial" w:cs="Arial"/>
          <w:bCs/>
          <w:sz w:val="22"/>
        </w:rPr>
        <w:t>ENEA Operator Sp. z o.o.</w:t>
      </w:r>
      <w:r>
        <w:rPr>
          <w:rFonts w:ascii="Arial" w:hAnsi="Arial" w:cs="Arial"/>
          <w:bCs/>
          <w:sz w:val="22"/>
        </w:rPr>
        <w:t xml:space="preserve"> </w:t>
      </w:r>
      <w:r w:rsidR="00663053" w:rsidRPr="00663053">
        <w:rPr>
          <w:rFonts w:ascii="Arial" w:hAnsi="Arial" w:cs="Arial"/>
          <w:bCs/>
          <w:sz w:val="22"/>
        </w:rPr>
        <w:t xml:space="preserve">Gmina Gniewkowo zaopatrywana jest w energię elektryczną ze stacji GPZ 110/15 kV „Gniewkowo”, zlokalizowanej na obszarze miasta Gniewkowa oraz „Marulewska”, funkcjonującej </w:t>
      </w:r>
      <w:r w:rsidR="001D44A1">
        <w:rPr>
          <w:rFonts w:ascii="Arial" w:hAnsi="Arial" w:cs="Arial"/>
          <w:bCs/>
          <w:sz w:val="22"/>
        </w:rPr>
        <w:br/>
      </w:r>
      <w:r w:rsidR="00663053" w:rsidRPr="00663053">
        <w:rPr>
          <w:rFonts w:ascii="Arial" w:hAnsi="Arial" w:cs="Arial"/>
          <w:bCs/>
          <w:sz w:val="22"/>
        </w:rPr>
        <w:t>w Inowrocławiu. Charakterystykę powyższych stacji prezentuje tabela poniżej.</w:t>
      </w:r>
    </w:p>
    <w:p w14:paraId="625708C7" w14:textId="7F1DA7AF" w:rsidR="00B26C44" w:rsidRDefault="00B26C44" w:rsidP="00B26C44">
      <w:pPr>
        <w:pStyle w:val="Legenda"/>
        <w:keepNext/>
      </w:pPr>
      <w:bookmarkStart w:id="96" w:name="_Toc235375378"/>
      <w:r>
        <w:t xml:space="preserve">Tabela </w:t>
      </w:r>
      <w:r>
        <w:fldChar w:fldCharType="begin"/>
      </w:r>
      <w:r>
        <w:instrText xml:space="preserve"> SEQ Tabela \* ARABIC </w:instrText>
      </w:r>
      <w:r>
        <w:fldChar w:fldCharType="separate"/>
      </w:r>
      <w:r w:rsidR="004C6974">
        <w:rPr>
          <w:noProof/>
        </w:rPr>
        <w:t>21</w:t>
      </w:r>
      <w:r>
        <w:fldChar w:fldCharType="end"/>
      </w:r>
      <w:r>
        <w:t xml:space="preserve">. Dane od </w:t>
      </w:r>
      <w:r w:rsidRPr="00B26C44">
        <w:t>ENEA Operator Sp. z o.o.</w:t>
      </w:r>
      <w:r>
        <w:t xml:space="preserve"> dotyczące </w:t>
      </w:r>
      <w:r w:rsidRPr="00B26C44">
        <w:t>GPZ zasilając</w:t>
      </w:r>
      <w:r>
        <w:t>ych</w:t>
      </w:r>
      <w:r w:rsidRPr="00B26C44">
        <w:t xml:space="preserve"> teren gminy Gniewkowo</w:t>
      </w:r>
      <w:bookmarkEnd w:id="96"/>
    </w:p>
    <w:tbl>
      <w:tblPr>
        <w:tblW w:w="9082" w:type="dxa"/>
        <w:tblInd w:w="4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82"/>
        <w:gridCol w:w="2275"/>
        <w:gridCol w:w="2112"/>
        <w:gridCol w:w="1949"/>
        <w:gridCol w:w="2064"/>
      </w:tblGrid>
      <w:tr w:rsidR="00B26C44" w:rsidRPr="00A44C45" w14:paraId="03C87EF3" w14:textId="77777777" w:rsidTr="00EA3956">
        <w:trPr>
          <w:trHeight w:val="499"/>
          <w:tblHeader/>
        </w:trPr>
        <w:tc>
          <w:tcPr>
            <w:tcW w:w="682" w:type="dxa"/>
            <w:shd w:val="clear" w:color="auto" w:fill="BFBFBF" w:themeFill="background1" w:themeFillShade="BF"/>
            <w:vAlign w:val="center"/>
          </w:tcPr>
          <w:p w14:paraId="47992A4B" w14:textId="77777777" w:rsidR="00B26C44" w:rsidRPr="00B26C44" w:rsidRDefault="00B26C44" w:rsidP="00B26C44">
            <w:pPr>
              <w:pStyle w:val="Style14"/>
              <w:widowControl/>
              <w:spacing w:before="60" w:after="60"/>
              <w:jc w:val="center"/>
              <w:rPr>
                <w:rStyle w:val="FontStyle31"/>
                <w:sz w:val="18"/>
                <w:szCs w:val="18"/>
              </w:rPr>
            </w:pPr>
            <w:r w:rsidRPr="00B26C44">
              <w:rPr>
                <w:rStyle w:val="FontStyle24"/>
                <w:b/>
              </w:rPr>
              <w:t>L</w:t>
            </w:r>
            <w:r w:rsidRPr="00B26C44">
              <w:rPr>
                <w:rStyle w:val="FontStyle31"/>
                <w:sz w:val="18"/>
                <w:szCs w:val="18"/>
              </w:rPr>
              <w:t>p.</w:t>
            </w:r>
          </w:p>
        </w:tc>
        <w:tc>
          <w:tcPr>
            <w:tcW w:w="2275" w:type="dxa"/>
            <w:shd w:val="clear" w:color="auto" w:fill="BFBFBF" w:themeFill="background1" w:themeFillShade="BF"/>
            <w:vAlign w:val="center"/>
          </w:tcPr>
          <w:p w14:paraId="59F869CB" w14:textId="77777777" w:rsidR="00B26C44" w:rsidRPr="00B26C44" w:rsidRDefault="00B26C44" w:rsidP="00B26C44">
            <w:pPr>
              <w:pStyle w:val="Style14"/>
              <w:widowControl/>
              <w:spacing w:before="60" w:after="60"/>
              <w:jc w:val="center"/>
              <w:rPr>
                <w:rStyle w:val="FontStyle31"/>
                <w:sz w:val="18"/>
                <w:szCs w:val="18"/>
              </w:rPr>
            </w:pPr>
            <w:r w:rsidRPr="00B26C44">
              <w:rPr>
                <w:rStyle w:val="FontStyle31"/>
                <w:sz w:val="18"/>
                <w:szCs w:val="18"/>
              </w:rPr>
              <w:t>Nazwa GPZ</w:t>
            </w:r>
          </w:p>
        </w:tc>
        <w:tc>
          <w:tcPr>
            <w:tcW w:w="2112" w:type="dxa"/>
            <w:shd w:val="clear" w:color="auto" w:fill="BFBFBF" w:themeFill="background1" w:themeFillShade="BF"/>
            <w:vAlign w:val="center"/>
          </w:tcPr>
          <w:p w14:paraId="29FF75D3" w14:textId="77777777" w:rsidR="00B26C44" w:rsidRPr="00B26C44" w:rsidRDefault="00B26C44" w:rsidP="00B26C44">
            <w:pPr>
              <w:pStyle w:val="Style14"/>
              <w:widowControl/>
              <w:spacing w:before="60" w:after="60"/>
              <w:jc w:val="center"/>
              <w:rPr>
                <w:rStyle w:val="FontStyle31"/>
                <w:sz w:val="18"/>
                <w:szCs w:val="18"/>
              </w:rPr>
            </w:pPr>
            <w:r w:rsidRPr="00B26C44">
              <w:rPr>
                <w:rStyle w:val="FontStyle31"/>
                <w:sz w:val="18"/>
                <w:szCs w:val="18"/>
              </w:rPr>
              <w:t>Napięcie transformacji</w:t>
            </w:r>
          </w:p>
        </w:tc>
        <w:tc>
          <w:tcPr>
            <w:tcW w:w="1949" w:type="dxa"/>
            <w:shd w:val="clear" w:color="auto" w:fill="BFBFBF" w:themeFill="background1" w:themeFillShade="BF"/>
            <w:vAlign w:val="center"/>
          </w:tcPr>
          <w:p w14:paraId="4857FAC4" w14:textId="77777777" w:rsidR="00B26C44" w:rsidRPr="00B26C44" w:rsidRDefault="00B26C44" w:rsidP="00B26C44">
            <w:pPr>
              <w:pStyle w:val="Style14"/>
              <w:widowControl/>
              <w:spacing w:before="60" w:after="60"/>
              <w:jc w:val="center"/>
              <w:rPr>
                <w:rStyle w:val="FontStyle31"/>
                <w:sz w:val="18"/>
                <w:szCs w:val="18"/>
              </w:rPr>
            </w:pPr>
            <w:r w:rsidRPr="00B26C44">
              <w:rPr>
                <w:rStyle w:val="FontStyle31"/>
                <w:sz w:val="18"/>
                <w:szCs w:val="18"/>
              </w:rPr>
              <w:t>Ilość transformatorów</w:t>
            </w:r>
          </w:p>
        </w:tc>
        <w:tc>
          <w:tcPr>
            <w:tcW w:w="2064" w:type="dxa"/>
            <w:shd w:val="clear" w:color="auto" w:fill="BFBFBF" w:themeFill="background1" w:themeFillShade="BF"/>
            <w:vAlign w:val="center"/>
          </w:tcPr>
          <w:p w14:paraId="723C063E" w14:textId="77777777" w:rsidR="00B26C44" w:rsidRPr="00B26C44" w:rsidRDefault="00B26C44" w:rsidP="00B26C44">
            <w:pPr>
              <w:pStyle w:val="Style14"/>
              <w:widowControl/>
              <w:spacing w:before="60" w:after="60"/>
              <w:jc w:val="center"/>
              <w:rPr>
                <w:rStyle w:val="FontStyle31"/>
                <w:sz w:val="18"/>
                <w:szCs w:val="18"/>
              </w:rPr>
            </w:pPr>
            <w:r w:rsidRPr="00B26C44">
              <w:rPr>
                <w:rStyle w:val="FontStyle31"/>
                <w:sz w:val="18"/>
                <w:szCs w:val="18"/>
              </w:rPr>
              <w:t>Moc transformatorów</w:t>
            </w:r>
          </w:p>
        </w:tc>
      </w:tr>
      <w:tr w:rsidR="00B26C44" w:rsidRPr="00A44C45" w14:paraId="55A6C51E" w14:textId="77777777" w:rsidTr="0091793E">
        <w:trPr>
          <w:trHeight w:val="250"/>
        </w:trPr>
        <w:tc>
          <w:tcPr>
            <w:tcW w:w="682" w:type="dxa"/>
            <w:vAlign w:val="center"/>
          </w:tcPr>
          <w:p w14:paraId="3DBADEA9" w14:textId="77777777" w:rsidR="00B26C44" w:rsidRPr="00B26C44" w:rsidRDefault="00B26C44" w:rsidP="00B26C44">
            <w:pPr>
              <w:pStyle w:val="Style11"/>
              <w:widowControl/>
              <w:spacing w:before="60" w:after="60" w:line="240" w:lineRule="auto"/>
              <w:jc w:val="center"/>
              <w:rPr>
                <w:rStyle w:val="FontStyle24"/>
              </w:rPr>
            </w:pPr>
            <w:r w:rsidRPr="00B26C44">
              <w:rPr>
                <w:rStyle w:val="FontStyle24"/>
              </w:rPr>
              <w:t>1.</w:t>
            </w:r>
          </w:p>
        </w:tc>
        <w:tc>
          <w:tcPr>
            <w:tcW w:w="2275" w:type="dxa"/>
            <w:vAlign w:val="center"/>
          </w:tcPr>
          <w:p w14:paraId="44FCBD94" w14:textId="77777777" w:rsidR="00B26C44" w:rsidRPr="00B26C44" w:rsidRDefault="00B26C44" w:rsidP="00B26C44">
            <w:pPr>
              <w:pStyle w:val="Style11"/>
              <w:widowControl/>
              <w:spacing w:before="60" w:after="60" w:line="240" w:lineRule="auto"/>
              <w:jc w:val="center"/>
              <w:rPr>
                <w:rStyle w:val="FontStyle24"/>
              </w:rPr>
            </w:pPr>
            <w:r w:rsidRPr="00B26C44">
              <w:rPr>
                <w:rStyle w:val="FontStyle24"/>
              </w:rPr>
              <w:t>Gniewkowo</w:t>
            </w:r>
          </w:p>
        </w:tc>
        <w:tc>
          <w:tcPr>
            <w:tcW w:w="2112" w:type="dxa"/>
            <w:vAlign w:val="center"/>
          </w:tcPr>
          <w:p w14:paraId="2F01BBD8" w14:textId="77777777" w:rsidR="00B26C44" w:rsidRPr="00B26C44" w:rsidRDefault="00B26C44" w:rsidP="00B26C44">
            <w:pPr>
              <w:pStyle w:val="Style11"/>
              <w:widowControl/>
              <w:spacing w:before="60" w:after="60" w:line="240" w:lineRule="auto"/>
              <w:jc w:val="center"/>
              <w:rPr>
                <w:rStyle w:val="FontStyle24"/>
              </w:rPr>
            </w:pPr>
            <w:r w:rsidRPr="00B26C44">
              <w:rPr>
                <w:rStyle w:val="FontStyle24"/>
              </w:rPr>
              <w:t>110/15</w:t>
            </w:r>
          </w:p>
        </w:tc>
        <w:tc>
          <w:tcPr>
            <w:tcW w:w="1949" w:type="dxa"/>
            <w:vAlign w:val="center"/>
          </w:tcPr>
          <w:p w14:paraId="70902894" w14:textId="77777777" w:rsidR="00B26C44" w:rsidRPr="00B26C44" w:rsidRDefault="00B26C44" w:rsidP="00B26C44">
            <w:pPr>
              <w:pStyle w:val="Style11"/>
              <w:widowControl/>
              <w:spacing w:before="60" w:after="60" w:line="240" w:lineRule="auto"/>
              <w:jc w:val="center"/>
              <w:rPr>
                <w:rStyle w:val="FontStyle24"/>
              </w:rPr>
            </w:pPr>
            <w:r w:rsidRPr="00B26C44">
              <w:rPr>
                <w:rStyle w:val="FontStyle24"/>
              </w:rPr>
              <w:t>2</w:t>
            </w:r>
          </w:p>
        </w:tc>
        <w:tc>
          <w:tcPr>
            <w:tcW w:w="2064" w:type="dxa"/>
            <w:vAlign w:val="center"/>
          </w:tcPr>
          <w:p w14:paraId="6571B12C" w14:textId="77777777" w:rsidR="00B26C44" w:rsidRPr="00B26C44" w:rsidRDefault="00B26C44" w:rsidP="00B26C44">
            <w:pPr>
              <w:pStyle w:val="Style11"/>
              <w:widowControl/>
              <w:spacing w:before="60" w:after="60" w:line="240" w:lineRule="auto"/>
              <w:jc w:val="center"/>
              <w:rPr>
                <w:rStyle w:val="FontStyle24"/>
              </w:rPr>
            </w:pPr>
            <w:r w:rsidRPr="00B26C44">
              <w:rPr>
                <w:rStyle w:val="FontStyle24"/>
              </w:rPr>
              <w:t>2x16 MVA</w:t>
            </w:r>
          </w:p>
        </w:tc>
      </w:tr>
      <w:tr w:rsidR="00B26C44" w:rsidRPr="00A44C45" w14:paraId="31E17808" w14:textId="77777777" w:rsidTr="0091793E">
        <w:trPr>
          <w:trHeight w:val="298"/>
        </w:trPr>
        <w:tc>
          <w:tcPr>
            <w:tcW w:w="682" w:type="dxa"/>
            <w:vAlign w:val="center"/>
          </w:tcPr>
          <w:p w14:paraId="79E4EB75" w14:textId="77777777" w:rsidR="00B26C44" w:rsidRPr="00A44C45" w:rsidRDefault="00B26C44" w:rsidP="0091793E">
            <w:pPr>
              <w:pStyle w:val="Style11"/>
              <w:widowControl/>
              <w:spacing w:before="60" w:after="60" w:line="240" w:lineRule="auto"/>
              <w:jc w:val="center"/>
              <w:rPr>
                <w:rStyle w:val="FontStyle24"/>
                <w:sz w:val="20"/>
                <w:szCs w:val="20"/>
              </w:rPr>
            </w:pPr>
            <w:r w:rsidRPr="00A44C45">
              <w:rPr>
                <w:rStyle w:val="FontStyle24"/>
                <w:sz w:val="20"/>
                <w:szCs w:val="20"/>
              </w:rPr>
              <w:t>2.</w:t>
            </w:r>
          </w:p>
        </w:tc>
        <w:tc>
          <w:tcPr>
            <w:tcW w:w="2275" w:type="dxa"/>
            <w:vAlign w:val="center"/>
          </w:tcPr>
          <w:p w14:paraId="5E29E65B" w14:textId="77777777" w:rsidR="00B26C44" w:rsidRPr="00A44C45" w:rsidRDefault="00B26C44" w:rsidP="0091793E">
            <w:pPr>
              <w:pStyle w:val="Style11"/>
              <w:widowControl/>
              <w:spacing w:before="60" w:after="60" w:line="240" w:lineRule="auto"/>
              <w:jc w:val="center"/>
              <w:rPr>
                <w:rStyle w:val="FontStyle24"/>
                <w:sz w:val="20"/>
                <w:szCs w:val="20"/>
              </w:rPr>
            </w:pPr>
            <w:r w:rsidRPr="00A44C45">
              <w:rPr>
                <w:rStyle w:val="FontStyle24"/>
                <w:sz w:val="20"/>
                <w:szCs w:val="20"/>
              </w:rPr>
              <w:t>Marulewska</w:t>
            </w:r>
          </w:p>
        </w:tc>
        <w:tc>
          <w:tcPr>
            <w:tcW w:w="2112" w:type="dxa"/>
            <w:vAlign w:val="center"/>
          </w:tcPr>
          <w:p w14:paraId="08771ED5" w14:textId="77777777" w:rsidR="00B26C44" w:rsidRPr="00A44C45" w:rsidRDefault="00B26C44" w:rsidP="0091793E">
            <w:pPr>
              <w:pStyle w:val="Style11"/>
              <w:widowControl/>
              <w:spacing w:before="60" w:after="60" w:line="240" w:lineRule="auto"/>
              <w:jc w:val="center"/>
              <w:rPr>
                <w:rStyle w:val="FontStyle24"/>
                <w:sz w:val="20"/>
                <w:szCs w:val="20"/>
              </w:rPr>
            </w:pPr>
            <w:r w:rsidRPr="00A44C45">
              <w:rPr>
                <w:rStyle w:val="FontStyle24"/>
                <w:sz w:val="20"/>
                <w:szCs w:val="20"/>
              </w:rPr>
              <w:t>110/15</w:t>
            </w:r>
          </w:p>
        </w:tc>
        <w:tc>
          <w:tcPr>
            <w:tcW w:w="1949" w:type="dxa"/>
            <w:vAlign w:val="center"/>
          </w:tcPr>
          <w:p w14:paraId="5CE688D3" w14:textId="77777777" w:rsidR="00B26C44" w:rsidRPr="00A44C45" w:rsidRDefault="00B26C44" w:rsidP="0091793E">
            <w:pPr>
              <w:pStyle w:val="Style11"/>
              <w:widowControl/>
              <w:spacing w:before="60" w:after="60" w:line="240" w:lineRule="auto"/>
              <w:jc w:val="center"/>
              <w:rPr>
                <w:rStyle w:val="FontStyle24"/>
                <w:sz w:val="20"/>
                <w:szCs w:val="20"/>
              </w:rPr>
            </w:pPr>
            <w:r w:rsidRPr="00A44C45">
              <w:rPr>
                <w:rStyle w:val="FontStyle24"/>
                <w:sz w:val="20"/>
                <w:szCs w:val="20"/>
              </w:rPr>
              <w:t>2</w:t>
            </w:r>
          </w:p>
        </w:tc>
        <w:tc>
          <w:tcPr>
            <w:tcW w:w="2064" w:type="dxa"/>
            <w:vAlign w:val="center"/>
          </w:tcPr>
          <w:p w14:paraId="131BF061" w14:textId="77777777" w:rsidR="00B26C44" w:rsidRPr="00A44C45" w:rsidRDefault="00B26C44" w:rsidP="0091793E">
            <w:pPr>
              <w:pStyle w:val="Style11"/>
              <w:widowControl/>
              <w:spacing w:before="60" w:after="60" w:line="240" w:lineRule="auto"/>
              <w:jc w:val="center"/>
              <w:rPr>
                <w:rStyle w:val="FontStyle24"/>
                <w:sz w:val="20"/>
                <w:szCs w:val="20"/>
              </w:rPr>
            </w:pPr>
            <w:r w:rsidRPr="00A44C45">
              <w:rPr>
                <w:rStyle w:val="FontStyle24"/>
                <w:sz w:val="20"/>
                <w:szCs w:val="20"/>
              </w:rPr>
              <w:t>2x16 MVA</w:t>
            </w:r>
          </w:p>
        </w:tc>
      </w:tr>
    </w:tbl>
    <w:p w14:paraId="31C686A0" w14:textId="77777777" w:rsidR="00B26C44" w:rsidRPr="00A44C45" w:rsidRDefault="00B26C44" w:rsidP="00B26C44">
      <w:pPr>
        <w:spacing w:before="120" w:after="120"/>
        <w:jc w:val="right"/>
        <w:rPr>
          <w:rFonts w:ascii="Arial" w:hAnsi="Arial" w:cs="Arial"/>
          <w:sz w:val="18"/>
          <w:szCs w:val="18"/>
        </w:rPr>
      </w:pPr>
      <w:r w:rsidRPr="00A44C45">
        <w:rPr>
          <w:rFonts w:ascii="Arial" w:hAnsi="Arial" w:cs="Arial"/>
          <w:sz w:val="18"/>
          <w:szCs w:val="18"/>
        </w:rPr>
        <w:t>Źródło: ENEA Operator Sp. z o.o.</w:t>
      </w:r>
    </w:p>
    <w:p w14:paraId="0F37C3DE" w14:textId="75394D53" w:rsidR="0051349C" w:rsidRDefault="00663053" w:rsidP="00663053">
      <w:pPr>
        <w:spacing w:before="120" w:after="120" w:line="360" w:lineRule="auto"/>
        <w:jc w:val="both"/>
        <w:rPr>
          <w:rFonts w:ascii="Arial" w:hAnsi="Arial" w:cs="Arial"/>
          <w:bCs/>
          <w:sz w:val="22"/>
        </w:rPr>
      </w:pPr>
      <w:r w:rsidRPr="00663053">
        <w:rPr>
          <w:rFonts w:ascii="Arial" w:hAnsi="Arial" w:cs="Arial"/>
          <w:bCs/>
          <w:sz w:val="22"/>
        </w:rPr>
        <w:t>Infrastrukturę elektroenergetyczną na terenie gminy Gniewkowo tworzą m.in. stacje służące do transformacji napięcia i dystrybucji energii elektrycznej do odbiorców. Wśród stacji stanowiących własność ENEA Operator Sp. z o.o. znajdują się:</w:t>
      </w:r>
    </w:p>
    <w:p w14:paraId="3634D58F" w14:textId="77777777" w:rsidR="00663053" w:rsidRPr="00663053" w:rsidRDefault="00663053" w:rsidP="00423641">
      <w:pPr>
        <w:pStyle w:val="Akapitzlist"/>
        <w:numPr>
          <w:ilvl w:val="0"/>
          <w:numId w:val="39"/>
        </w:numPr>
        <w:spacing w:after="0" w:line="360" w:lineRule="auto"/>
        <w:ind w:left="357" w:hanging="357"/>
        <w:rPr>
          <w:rFonts w:ascii="Arial" w:hAnsi="Arial" w:cs="Arial"/>
          <w:bCs/>
        </w:rPr>
      </w:pPr>
      <w:r w:rsidRPr="00663053">
        <w:rPr>
          <w:rFonts w:ascii="Arial" w:hAnsi="Arial" w:cs="Arial"/>
          <w:bCs/>
        </w:rPr>
        <w:lastRenderedPageBreak/>
        <w:t>stacja 110 kV/SN (GPZ Gniewkowo) – 1 szt.;</w:t>
      </w:r>
    </w:p>
    <w:p w14:paraId="4C2DBA3B" w14:textId="0101E200" w:rsidR="00663053" w:rsidRDefault="00663053" w:rsidP="00423641">
      <w:pPr>
        <w:pStyle w:val="Akapitzlist"/>
        <w:numPr>
          <w:ilvl w:val="0"/>
          <w:numId w:val="39"/>
        </w:numPr>
        <w:spacing w:after="0" w:line="360" w:lineRule="auto"/>
        <w:ind w:left="357" w:hanging="357"/>
        <w:rPr>
          <w:rFonts w:ascii="Arial" w:hAnsi="Arial" w:cs="Arial"/>
          <w:bCs/>
        </w:rPr>
      </w:pPr>
      <w:r w:rsidRPr="00663053">
        <w:rPr>
          <w:rFonts w:ascii="Arial" w:hAnsi="Arial" w:cs="Arial"/>
          <w:bCs/>
        </w:rPr>
        <w:t>stacje SN/nN:</w:t>
      </w:r>
    </w:p>
    <w:p w14:paraId="2329A33F" w14:textId="6E66BA64" w:rsidR="00663053" w:rsidRPr="00663053" w:rsidRDefault="00663053" w:rsidP="00423641">
      <w:pPr>
        <w:pStyle w:val="Akapitzlist"/>
        <w:numPr>
          <w:ilvl w:val="0"/>
          <w:numId w:val="40"/>
        </w:numPr>
        <w:spacing w:after="0" w:line="360" w:lineRule="auto"/>
        <w:ind w:left="754" w:hanging="357"/>
        <w:rPr>
          <w:rFonts w:ascii="Arial" w:hAnsi="Arial" w:cs="Arial"/>
          <w:bCs/>
        </w:rPr>
      </w:pPr>
      <w:r w:rsidRPr="00663053">
        <w:rPr>
          <w:rFonts w:ascii="Arial" w:hAnsi="Arial" w:cs="Arial"/>
          <w:bCs/>
        </w:rPr>
        <w:t>napowietrzne (słupowe) – 108 szt.</w:t>
      </w:r>
      <w:r>
        <w:rPr>
          <w:rFonts w:ascii="Arial" w:hAnsi="Arial" w:cs="Arial"/>
          <w:bCs/>
        </w:rPr>
        <w:t>,</w:t>
      </w:r>
    </w:p>
    <w:p w14:paraId="02D28111" w14:textId="04F36A0A" w:rsidR="00663053" w:rsidRPr="00663053" w:rsidRDefault="00663053" w:rsidP="00423641">
      <w:pPr>
        <w:pStyle w:val="Akapitzlist"/>
        <w:numPr>
          <w:ilvl w:val="0"/>
          <w:numId w:val="40"/>
        </w:numPr>
        <w:spacing w:after="0" w:line="360" w:lineRule="auto"/>
        <w:ind w:left="754" w:hanging="357"/>
        <w:rPr>
          <w:rFonts w:ascii="Arial" w:hAnsi="Arial" w:cs="Arial"/>
          <w:bCs/>
        </w:rPr>
      </w:pPr>
      <w:r w:rsidRPr="00663053">
        <w:rPr>
          <w:rFonts w:ascii="Arial" w:hAnsi="Arial" w:cs="Arial"/>
          <w:bCs/>
        </w:rPr>
        <w:t>wnętrzowe – 20 szt</w:t>
      </w:r>
      <w:r>
        <w:rPr>
          <w:rFonts w:ascii="Arial" w:hAnsi="Arial" w:cs="Arial"/>
          <w:bCs/>
        </w:rPr>
        <w:t>.</w:t>
      </w:r>
    </w:p>
    <w:p w14:paraId="17B24B99" w14:textId="5B94E71C" w:rsidR="00663053" w:rsidRPr="00663053" w:rsidRDefault="00663053" w:rsidP="00663053">
      <w:pPr>
        <w:spacing w:before="120" w:after="120" w:line="360" w:lineRule="auto"/>
        <w:jc w:val="both"/>
        <w:rPr>
          <w:rFonts w:ascii="Arial" w:hAnsi="Arial" w:cs="Arial"/>
          <w:bCs/>
          <w:sz w:val="22"/>
        </w:rPr>
      </w:pPr>
      <w:r w:rsidRPr="00663053">
        <w:rPr>
          <w:rFonts w:ascii="Arial" w:hAnsi="Arial" w:cs="Arial"/>
          <w:bCs/>
          <w:sz w:val="22"/>
        </w:rPr>
        <w:t>Sieć elektroenergetyczna na terenie gminy Gniewkowo obejmuje linie wysokiego, średniego i niskiego napięcia, prowadzone jako linie napowietrzne oraz kablowe. Długość poszczególnych rodzajów linii przedstawia się następująco:</w:t>
      </w:r>
    </w:p>
    <w:p w14:paraId="2E0AF7BD" w14:textId="18737AB5" w:rsidR="00663053" w:rsidRPr="00663053" w:rsidRDefault="00663053" w:rsidP="00423641">
      <w:pPr>
        <w:pStyle w:val="Akapitzlist"/>
        <w:numPr>
          <w:ilvl w:val="0"/>
          <w:numId w:val="41"/>
        </w:numPr>
        <w:spacing w:after="0" w:line="360" w:lineRule="auto"/>
        <w:ind w:left="357" w:hanging="357"/>
        <w:rPr>
          <w:rFonts w:ascii="Arial" w:hAnsi="Arial" w:cs="Arial"/>
          <w:bCs/>
        </w:rPr>
      </w:pPr>
      <w:r w:rsidRPr="00663053">
        <w:rPr>
          <w:rFonts w:ascii="Arial" w:hAnsi="Arial" w:cs="Arial"/>
          <w:bCs/>
        </w:rPr>
        <w:t>linie napowietrzne WN 110 kV– 10,05 km,</w:t>
      </w:r>
    </w:p>
    <w:p w14:paraId="75CEC840" w14:textId="0220F8DB" w:rsidR="00663053" w:rsidRPr="00663053" w:rsidRDefault="00663053" w:rsidP="00423641">
      <w:pPr>
        <w:pStyle w:val="Akapitzlist"/>
        <w:numPr>
          <w:ilvl w:val="0"/>
          <w:numId w:val="41"/>
        </w:numPr>
        <w:spacing w:after="0" w:line="360" w:lineRule="auto"/>
        <w:ind w:left="357" w:hanging="357"/>
        <w:rPr>
          <w:rFonts w:ascii="Arial" w:hAnsi="Arial" w:cs="Arial"/>
          <w:bCs/>
        </w:rPr>
      </w:pPr>
      <w:r w:rsidRPr="00663053">
        <w:rPr>
          <w:rFonts w:ascii="Arial" w:hAnsi="Arial" w:cs="Arial"/>
          <w:bCs/>
        </w:rPr>
        <w:t>linie napowietrzne SN 15 kV– 151,56 km,</w:t>
      </w:r>
    </w:p>
    <w:p w14:paraId="18E5411A" w14:textId="6FA397B1" w:rsidR="00663053" w:rsidRPr="00663053" w:rsidRDefault="00663053" w:rsidP="00423641">
      <w:pPr>
        <w:pStyle w:val="Akapitzlist"/>
        <w:numPr>
          <w:ilvl w:val="0"/>
          <w:numId w:val="41"/>
        </w:numPr>
        <w:spacing w:after="0" w:line="360" w:lineRule="auto"/>
        <w:ind w:left="357" w:hanging="357"/>
        <w:rPr>
          <w:rFonts w:ascii="Arial" w:hAnsi="Arial" w:cs="Arial"/>
          <w:bCs/>
        </w:rPr>
      </w:pPr>
      <w:r w:rsidRPr="00663053">
        <w:rPr>
          <w:rFonts w:ascii="Arial" w:hAnsi="Arial" w:cs="Arial"/>
          <w:bCs/>
        </w:rPr>
        <w:t>linie kablowe SN 15 kV – 23,80 km,</w:t>
      </w:r>
    </w:p>
    <w:p w14:paraId="2DFF540B" w14:textId="09489468" w:rsidR="00663053" w:rsidRPr="00663053" w:rsidRDefault="00663053" w:rsidP="00423641">
      <w:pPr>
        <w:pStyle w:val="Akapitzlist"/>
        <w:numPr>
          <w:ilvl w:val="0"/>
          <w:numId w:val="41"/>
        </w:numPr>
        <w:spacing w:after="0" w:line="360" w:lineRule="auto"/>
        <w:ind w:left="357" w:hanging="357"/>
        <w:rPr>
          <w:rFonts w:ascii="Arial" w:hAnsi="Arial" w:cs="Arial"/>
          <w:bCs/>
        </w:rPr>
      </w:pPr>
      <w:r w:rsidRPr="00663053">
        <w:rPr>
          <w:rFonts w:ascii="Arial" w:hAnsi="Arial" w:cs="Arial"/>
          <w:bCs/>
        </w:rPr>
        <w:t>linie napowietrzne nn 0,4 kV – 111,94 km (bez przyłączy)</w:t>
      </w:r>
      <w:r>
        <w:rPr>
          <w:rFonts w:ascii="Arial" w:hAnsi="Arial" w:cs="Arial"/>
          <w:bCs/>
        </w:rPr>
        <w:t>,</w:t>
      </w:r>
    </w:p>
    <w:p w14:paraId="66908499" w14:textId="407206F7" w:rsidR="0051349C" w:rsidRPr="00663053" w:rsidRDefault="00663053" w:rsidP="00423641">
      <w:pPr>
        <w:pStyle w:val="Akapitzlist"/>
        <w:numPr>
          <w:ilvl w:val="0"/>
          <w:numId w:val="41"/>
        </w:numPr>
        <w:spacing w:after="0" w:line="360" w:lineRule="auto"/>
        <w:ind w:left="357" w:hanging="357"/>
        <w:rPr>
          <w:rFonts w:ascii="Arial" w:hAnsi="Arial" w:cs="Arial"/>
          <w:bCs/>
        </w:rPr>
      </w:pPr>
      <w:r w:rsidRPr="00663053">
        <w:rPr>
          <w:rFonts w:ascii="Arial" w:hAnsi="Arial" w:cs="Arial"/>
          <w:bCs/>
        </w:rPr>
        <w:t>linie kablowe nn 0,4kV– 65,42 km (bez przyłączy)</w:t>
      </w:r>
      <w:r>
        <w:rPr>
          <w:rFonts w:ascii="Arial" w:hAnsi="Arial" w:cs="Arial"/>
          <w:bCs/>
        </w:rPr>
        <w:t>.</w:t>
      </w:r>
    </w:p>
    <w:p w14:paraId="3AD667D3" w14:textId="103FCA17" w:rsidR="0051349C" w:rsidRDefault="009B6688" w:rsidP="009B6688">
      <w:pPr>
        <w:spacing w:before="120" w:after="120" w:line="360" w:lineRule="auto"/>
        <w:jc w:val="both"/>
        <w:rPr>
          <w:rFonts w:ascii="Arial" w:hAnsi="Arial" w:cs="Arial"/>
          <w:bCs/>
          <w:sz w:val="22"/>
        </w:rPr>
      </w:pPr>
      <w:r w:rsidRPr="009B6688">
        <w:rPr>
          <w:rFonts w:ascii="Arial" w:hAnsi="Arial" w:cs="Arial"/>
          <w:bCs/>
          <w:sz w:val="22"/>
        </w:rPr>
        <w:t>Zdecydowana większość odbiorców energii elektrycznej na terenie gminy jest przyłączona do sieci niskiego napięcia, a dominującą grupę stanowią gospodarstwa domowe. Liczba odbiorców podlegała niewielkim wahaniom, osiągając najwyższy poziom w 2023 r. Na terenie gminy nie wykazano odbiorców energii na wysokim napięciu.</w:t>
      </w:r>
      <w:r>
        <w:rPr>
          <w:rFonts w:ascii="Arial" w:hAnsi="Arial" w:cs="Arial"/>
          <w:bCs/>
          <w:sz w:val="22"/>
        </w:rPr>
        <w:t xml:space="preserve"> </w:t>
      </w:r>
      <w:r w:rsidRPr="009B6688">
        <w:rPr>
          <w:rFonts w:ascii="Arial" w:hAnsi="Arial" w:cs="Arial"/>
          <w:bCs/>
          <w:sz w:val="22"/>
        </w:rPr>
        <w:t>Pomimo niewielkiej liczby odbiorców przyłączonych do sieci średniego napięcia odpowiadają oni za przeważającą część zużycia energii elektrycznej. Łączne zużycie energii utrzymywało się na zbliżonym poziomie w latach 2022</w:t>
      </w:r>
      <w:r>
        <w:rPr>
          <w:rFonts w:ascii="Arial" w:hAnsi="Arial" w:cs="Arial"/>
          <w:bCs/>
          <w:sz w:val="22"/>
        </w:rPr>
        <w:t>-</w:t>
      </w:r>
      <w:r w:rsidRPr="009B6688">
        <w:rPr>
          <w:rFonts w:ascii="Arial" w:hAnsi="Arial" w:cs="Arial"/>
          <w:bCs/>
          <w:sz w:val="22"/>
        </w:rPr>
        <w:t>2023, a następnie nieznacznie spadło.</w:t>
      </w:r>
      <w:r w:rsidRPr="009B6688">
        <w:t xml:space="preserve"> </w:t>
      </w:r>
      <w:r w:rsidRPr="009B6688">
        <w:rPr>
          <w:rFonts w:ascii="Arial" w:hAnsi="Arial" w:cs="Arial"/>
          <w:bCs/>
          <w:sz w:val="22"/>
        </w:rPr>
        <w:t>W 2025 r. łączna liczba odbiorców energii elektrycznej wyniosła 6</w:t>
      </w:r>
      <w:r>
        <w:rPr>
          <w:rFonts w:ascii="Arial" w:hAnsi="Arial" w:cs="Arial"/>
          <w:bCs/>
          <w:sz w:val="22"/>
        </w:rPr>
        <w:t> </w:t>
      </w:r>
      <w:r w:rsidRPr="009B6688">
        <w:rPr>
          <w:rFonts w:ascii="Arial" w:hAnsi="Arial" w:cs="Arial"/>
          <w:bCs/>
          <w:sz w:val="22"/>
        </w:rPr>
        <w:t>022</w:t>
      </w:r>
      <w:r>
        <w:rPr>
          <w:rFonts w:ascii="Arial" w:hAnsi="Arial" w:cs="Arial"/>
          <w:bCs/>
          <w:sz w:val="22"/>
        </w:rPr>
        <w:t xml:space="preserve"> sztuki</w:t>
      </w:r>
      <w:r w:rsidRPr="009B6688">
        <w:rPr>
          <w:rFonts w:ascii="Arial" w:hAnsi="Arial" w:cs="Arial"/>
          <w:bCs/>
          <w:sz w:val="22"/>
        </w:rPr>
        <w:t>, natomiast łączne zużycie energii osiągnęło 62 376 768 kWh.</w:t>
      </w:r>
    </w:p>
    <w:p w14:paraId="5B11A0B0" w14:textId="18159F1D" w:rsidR="00516ABF" w:rsidRDefault="00516ABF" w:rsidP="00516ABF">
      <w:pPr>
        <w:pStyle w:val="Legenda"/>
        <w:keepNext/>
      </w:pPr>
      <w:bookmarkStart w:id="97" w:name="_Toc235375379"/>
      <w:r>
        <w:t xml:space="preserve">Tabela </w:t>
      </w:r>
      <w:r>
        <w:fldChar w:fldCharType="begin"/>
      </w:r>
      <w:r>
        <w:instrText xml:space="preserve"> SEQ Tabela \* ARABIC </w:instrText>
      </w:r>
      <w:r>
        <w:fldChar w:fldCharType="separate"/>
      </w:r>
      <w:r w:rsidR="004C6974">
        <w:rPr>
          <w:noProof/>
        </w:rPr>
        <w:t>22</w:t>
      </w:r>
      <w:r>
        <w:fldChar w:fldCharType="end"/>
      </w:r>
      <w:r>
        <w:t xml:space="preserve">. Dane od </w:t>
      </w:r>
      <w:r w:rsidRPr="00516ABF">
        <w:t xml:space="preserve">ENEA Operator Sp. z o.o. </w:t>
      </w:r>
      <w:r>
        <w:t>dotyczące l</w:t>
      </w:r>
      <w:r w:rsidRPr="00516ABF">
        <w:t>iczb</w:t>
      </w:r>
      <w:r>
        <w:t>y</w:t>
      </w:r>
      <w:r w:rsidRPr="00516ABF">
        <w:t xml:space="preserve"> odbiorców energii elektrycznej na obszarze gminy w latach 20</w:t>
      </w:r>
      <w:r>
        <w:t>22</w:t>
      </w:r>
      <w:r w:rsidRPr="00516ABF">
        <w:t>-202</w:t>
      </w:r>
      <w:r>
        <w:t>5</w:t>
      </w:r>
      <w:r w:rsidR="009B6688">
        <w:t xml:space="preserve"> [szt.]</w:t>
      </w:r>
      <w:bookmarkEnd w:id="97"/>
    </w:p>
    <w:tbl>
      <w:tblPr>
        <w:tblW w:w="50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659"/>
        <w:gridCol w:w="1605"/>
        <w:gridCol w:w="1594"/>
        <w:gridCol w:w="1594"/>
        <w:gridCol w:w="1572"/>
      </w:tblGrid>
      <w:tr w:rsidR="00516ABF" w:rsidRPr="00425578" w14:paraId="0C8ADD77" w14:textId="77777777" w:rsidTr="00EA3956">
        <w:trPr>
          <w:trHeight w:val="317"/>
          <w:tblHeader/>
          <w:jc w:val="center"/>
        </w:trPr>
        <w:tc>
          <w:tcPr>
            <w:tcW w:w="1473" w:type="pct"/>
            <w:shd w:val="clear" w:color="auto" w:fill="BFBFBF" w:themeFill="background1" w:themeFillShade="BF"/>
            <w:vAlign w:val="center"/>
          </w:tcPr>
          <w:p w14:paraId="544837E4" w14:textId="77777777"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Poziom napięcia</w:t>
            </w:r>
          </w:p>
        </w:tc>
        <w:tc>
          <w:tcPr>
            <w:tcW w:w="889" w:type="pct"/>
            <w:shd w:val="clear" w:color="auto" w:fill="BFBFBF" w:themeFill="background1" w:themeFillShade="BF"/>
            <w:vAlign w:val="center"/>
          </w:tcPr>
          <w:p w14:paraId="71951A44" w14:textId="1495CA84"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20</w:t>
            </w:r>
            <w:r>
              <w:rPr>
                <w:rStyle w:val="FontStyle26"/>
                <w:b/>
                <w:sz w:val="18"/>
                <w:szCs w:val="18"/>
              </w:rPr>
              <w:t>22</w:t>
            </w:r>
          </w:p>
        </w:tc>
        <w:tc>
          <w:tcPr>
            <w:tcW w:w="883" w:type="pct"/>
            <w:shd w:val="clear" w:color="auto" w:fill="BFBFBF" w:themeFill="background1" w:themeFillShade="BF"/>
            <w:vAlign w:val="center"/>
          </w:tcPr>
          <w:p w14:paraId="001D86E3" w14:textId="71DCE775"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20</w:t>
            </w:r>
            <w:r>
              <w:rPr>
                <w:rStyle w:val="FontStyle26"/>
                <w:b/>
                <w:sz w:val="18"/>
                <w:szCs w:val="18"/>
              </w:rPr>
              <w:t>23</w:t>
            </w:r>
          </w:p>
        </w:tc>
        <w:tc>
          <w:tcPr>
            <w:tcW w:w="883" w:type="pct"/>
            <w:shd w:val="clear" w:color="auto" w:fill="BFBFBF" w:themeFill="background1" w:themeFillShade="BF"/>
            <w:vAlign w:val="center"/>
          </w:tcPr>
          <w:p w14:paraId="07CC6066" w14:textId="4D9A17D0"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20</w:t>
            </w:r>
            <w:r>
              <w:rPr>
                <w:rStyle w:val="FontStyle26"/>
                <w:b/>
                <w:sz w:val="18"/>
                <w:szCs w:val="18"/>
              </w:rPr>
              <w:t>24</w:t>
            </w:r>
          </w:p>
        </w:tc>
        <w:tc>
          <w:tcPr>
            <w:tcW w:w="871" w:type="pct"/>
            <w:shd w:val="clear" w:color="auto" w:fill="BFBFBF" w:themeFill="background1" w:themeFillShade="BF"/>
            <w:vAlign w:val="center"/>
          </w:tcPr>
          <w:p w14:paraId="4007F691" w14:textId="73913D02"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202</w:t>
            </w:r>
            <w:r>
              <w:rPr>
                <w:rStyle w:val="FontStyle26"/>
                <w:b/>
                <w:sz w:val="18"/>
                <w:szCs w:val="18"/>
              </w:rPr>
              <w:t>5</w:t>
            </w:r>
          </w:p>
        </w:tc>
      </w:tr>
      <w:tr w:rsidR="00516ABF" w:rsidRPr="00425578" w14:paraId="79088EA7" w14:textId="77777777" w:rsidTr="00516ABF">
        <w:trPr>
          <w:trHeight w:val="298"/>
          <w:jc w:val="center"/>
        </w:trPr>
        <w:tc>
          <w:tcPr>
            <w:tcW w:w="1473" w:type="pct"/>
            <w:shd w:val="clear" w:color="auto" w:fill="F2F2F2" w:themeFill="background1" w:themeFillShade="F2"/>
            <w:vAlign w:val="center"/>
          </w:tcPr>
          <w:p w14:paraId="4AA7989D" w14:textId="77777777" w:rsidR="00516ABF" w:rsidRPr="000F6293" w:rsidRDefault="00516ABF" w:rsidP="0091793E">
            <w:pPr>
              <w:pStyle w:val="Style15"/>
              <w:widowControl/>
              <w:spacing w:before="60" w:after="60"/>
              <w:jc w:val="center"/>
              <w:rPr>
                <w:rStyle w:val="FontStyle26"/>
                <w:sz w:val="18"/>
                <w:szCs w:val="18"/>
              </w:rPr>
            </w:pPr>
            <w:r w:rsidRPr="000F6293">
              <w:rPr>
                <w:rStyle w:val="FontStyle26"/>
                <w:sz w:val="18"/>
                <w:szCs w:val="18"/>
              </w:rPr>
              <w:t>Wysokie napięcie</w:t>
            </w:r>
          </w:p>
        </w:tc>
        <w:tc>
          <w:tcPr>
            <w:tcW w:w="889" w:type="pct"/>
            <w:vAlign w:val="center"/>
          </w:tcPr>
          <w:p w14:paraId="1EA02915" w14:textId="729681B5" w:rsidR="00516ABF" w:rsidRPr="000F6293" w:rsidRDefault="00516ABF" w:rsidP="0091793E">
            <w:pPr>
              <w:pStyle w:val="Style15"/>
              <w:widowControl/>
              <w:spacing w:before="60" w:after="60"/>
              <w:jc w:val="center"/>
              <w:rPr>
                <w:rStyle w:val="FontStyle26"/>
                <w:sz w:val="18"/>
                <w:szCs w:val="18"/>
              </w:rPr>
            </w:pPr>
            <w:r>
              <w:rPr>
                <w:rStyle w:val="FontStyle26"/>
                <w:sz w:val="18"/>
                <w:szCs w:val="18"/>
              </w:rPr>
              <w:t>-</w:t>
            </w:r>
          </w:p>
        </w:tc>
        <w:tc>
          <w:tcPr>
            <w:tcW w:w="883" w:type="pct"/>
            <w:vAlign w:val="center"/>
          </w:tcPr>
          <w:p w14:paraId="2D6F4811" w14:textId="12FAF47E" w:rsidR="00516ABF" w:rsidRPr="000F6293" w:rsidRDefault="00516ABF" w:rsidP="0091793E">
            <w:pPr>
              <w:pStyle w:val="Style15"/>
              <w:widowControl/>
              <w:spacing w:before="60" w:after="60"/>
              <w:jc w:val="center"/>
              <w:rPr>
                <w:rStyle w:val="FontStyle26"/>
                <w:sz w:val="18"/>
                <w:szCs w:val="18"/>
              </w:rPr>
            </w:pPr>
            <w:r>
              <w:rPr>
                <w:rStyle w:val="FontStyle26"/>
                <w:sz w:val="18"/>
                <w:szCs w:val="18"/>
              </w:rPr>
              <w:t>-</w:t>
            </w:r>
          </w:p>
        </w:tc>
        <w:tc>
          <w:tcPr>
            <w:tcW w:w="883" w:type="pct"/>
            <w:vAlign w:val="center"/>
          </w:tcPr>
          <w:p w14:paraId="40CD809E" w14:textId="40824371" w:rsidR="00516ABF" w:rsidRPr="000F6293" w:rsidRDefault="00516ABF" w:rsidP="0091793E">
            <w:pPr>
              <w:pStyle w:val="Style15"/>
              <w:widowControl/>
              <w:spacing w:before="60" w:after="60"/>
              <w:jc w:val="center"/>
              <w:rPr>
                <w:rStyle w:val="FontStyle26"/>
                <w:sz w:val="18"/>
                <w:szCs w:val="18"/>
              </w:rPr>
            </w:pPr>
            <w:r>
              <w:rPr>
                <w:rStyle w:val="FontStyle26"/>
                <w:sz w:val="18"/>
                <w:szCs w:val="18"/>
              </w:rPr>
              <w:t>-</w:t>
            </w:r>
          </w:p>
        </w:tc>
        <w:tc>
          <w:tcPr>
            <w:tcW w:w="871" w:type="pct"/>
            <w:vAlign w:val="center"/>
          </w:tcPr>
          <w:p w14:paraId="569DA67B" w14:textId="60620C55" w:rsidR="00516ABF" w:rsidRPr="000F6293" w:rsidRDefault="00516ABF" w:rsidP="0091793E">
            <w:pPr>
              <w:pStyle w:val="Style15"/>
              <w:widowControl/>
              <w:spacing w:before="60" w:after="60"/>
              <w:jc w:val="center"/>
              <w:rPr>
                <w:rStyle w:val="FontStyle26"/>
                <w:sz w:val="18"/>
                <w:szCs w:val="18"/>
              </w:rPr>
            </w:pPr>
            <w:r>
              <w:rPr>
                <w:rStyle w:val="FontStyle26"/>
                <w:sz w:val="18"/>
                <w:szCs w:val="18"/>
              </w:rPr>
              <w:t>-</w:t>
            </w:r>
          </w:p>
        </w:tc>
      </w:tr>
      <w:tr w:rsidR="00516ABF" w:rsidRPr="00425578" w14:paraId="62959544" w14:textId="77777777" w:rsidTr="00516ABF">
        <w:trPr>
          <w:trHeight w:val="307"/>
          <w:jc w:val="center"/>
        </w:trPr>
        <w:tc>
          <w:tcPr>
            <w:tcW w:w="1473" w:type="pct"/>
            <w:shd w:val="clear" w:color="auto" w:fill="F2F2F2" w:themeFill="background1" w:themeFillShade="F2"/>
            <w:vAlign w:val="center"/>
          </w:tcPr>
          <w:p w14:paraId="585591EE" w14:textId="77777777" w:rsidR="00516ABF" w:rsidRPr="000F6293" w:rsidRDefault="00516ABF" w:rsidP="0091793E">
            <w:pPr>
              <w:pStyle w:val="Style15"/>
              <w:widowControl/>
              <w:spacing w:before="60" w:after="60"/>
              <w:jc w:val="center"/>
              <w:rPr>
                <w:rStyle w:val="FontStyle26"/>
                <w:sz w:val="18"/>
                <w:szCs w:val="18"/>
              </w:rPr>
            </w:pPr>
            <w:r w:rsidRPr="000F6293">
              <w:rPr>
                <w:rStyle w:val="FontStyle26"/>
                <w:sz w:val="18"/>
                <w:szCs w:val="18"/>
              </w:rPr>
              <w:t>Średnie napięcie</w:t>
            </w:r>
          </w:p>
        </w:tc>
        <w:tc>
          <w:tcPr>
            <w:tcW w:w="889" w:type="pct"/>
            <w:vAlign w:val="center"/>
          </w:tcPr>
          <w:p w14:paraId="6718D6CC" w14:textId="14A33CF1" w:rsidR="00516ABF" w:rsidRPr="000F6293" w:rsidRDefault="00516ABF" w:rsidP="0091793E">
            <w:pPr>
              <w:pStyle w:val="Style15"/>
              <w:widowControl/>
              <w:spacing w:before="60" w:after="60"/>
              <w:jc w:val="center"/>
              <w:rPr>
                <w:rStyle w:val="FontStyle26"/>
                <w:sz w:val="18"/>
                <w:szCs w:val="18"/>
              </w:rPr>
            </w:pPr>
            <w:r>
              <w:rPr>
                <w:rStyle w:val="FontStyle26"/>
                <w:sz w:val="18"/>
                <w:szCs w:val="18"/>
              </w:rPr>
              <w:t>34</w:t>
            </w:r>
          </w:p>
        </w:tc>
        <w:tc>
          <w:tcPr>
            <w:tcW w:w="883" w:type="pct"/>
            <w:vAlign w:val="center"/>
          </w:tcPr>
          <w:p w14:paraId="5F489616" w14:textId="3759476F" w:rsidR="00516ABF" w:rsidRPr="000F6293" w:rsidRDefault="00516ABF" w:rsidP="0091793E">
            <w:pPr>
              <w:pStyle w:val="Style15"/>
              <w:widowControl/>
              <w:spacing w:before="60" w:after="60"/>
              <w:jc w:val="center"/>
              <w:rPr>
                <w:rStyle w:val="FontStyle26"/>
                <w:sz w:val="18"/>
                <w:szCs w:val="18"/>
              </w:rPr>
            </w:pPr>
            <w:r>
              <w:rPr>
                <w:rStyle w:val="FontStyle26"/>
                <w:sz w:val="18"/>
                <w:szCs w:val="18"/>
              </w:rPr>
              <w:t>36</w:t>
            </w:r>
          </w:p>
        </w:tc>
        <w:tc>
          <w:tcPr>
            <w:tcW w:w="883" w:type="pct"/>
            <w:vAlign w:val="center"/>
          </w:tcPr>
          <w:p w14:paraId="26103661" w14:textId="7C10964F" w:rsidR="00516ABF" w:rsidRPr="000F6293" w:rsidRDefault="00516ABF" w:rsidP="0091793E">
            <w:pPr>
              <w:pStyle w:val="Style15"/>
              <w:widowControl/>
              <w:spacing w:before="60" w:after="60"/>
              <w:jc w:val="center"/>
              <w:rPr>
                <w:rStyle w:val="FontStyle26"/>
                <w:sz w:val="18"/>
                <w:szCs w:val="18"/>
              </w:rPr>
            </w:pPr>
            <w:r>
              <w:rPr>
                <w:rStyle w:val="FontStyle26"/>
                <w:sz w:val="18"/>
                <w:szCs w:val="18"/>
              </w:rPr>
              <w:t>38</w:t>
            </w:r>
          </w:p>
        </w:tc>
        <w:tc>
          <w:tcPr>
            <w:tcW w:w="871" w:type="pct"/>
            <w:vAlign w:val="center"/>
          </w:tcPr>
          <w:p w14:paraId="31A358E2" w14:textId="34C255BA" w:rsidR="00516ABF" w:rsidRPr="000F6293" w:rsidRDefault="00516ABF" w:rsidP="0091793E">
            <w:pPr>
              <w:pStyle w:val="Style15"/>
              <w:widowControl/>
              <w:spacing w:before="60" w:after="60"/>
              <w:jc w:val="center"/>
              <w:rPr>
                <w:rStyle w:val="FontStyle26"/>
                <w:sz w:val="18"/>
                <w:szCs w:val="18"/>
              </w:rPr>
            </w:pPr>
            <w:r>
              <w:rPr>
                <w:rStyle w:val="FontStyle26"/>
                <w:sz w:val="18"/>
                <w:szCs w:val="18"/>
              </w:rPr>
              <w:t>42</w:t>
            </w:r>
          </w:p>
        </w:tc>
      </w:tr>
      <w:tr w:rsidR="00516ABF" w:rsidRPr="00425578" w14:paraId="017C2F5B" w14:textId="77777777" w:rsidTr="00516ABF">
        <w:trPr>
          <w:trHeight w:val="307"/>
          <w:jc w:val="center"/>
        </w:trPr>
        <w:tc>
          <w:tcPr>
            <w:tcW w:w="1473" w:type="pct"/>
            <w:shd w:val="clear" w:color="auto" w:fill="DEEAF6" w:themeFill="accent1" w:themeFillTint="33"/>
            <w:vAlign w:val="center"/>
          </w:tcPr>
          <w:p w14:paraId="1F8C3044" w14:textId="77777777" w:rsidR="00516ABF" w:rsidRPr="000F6293" w:rsidRDefault="00516ABF" w:rsidP="0091793E">
            <w:pPr>
              <w:pStyle w:val="Style15"/>
              <w:widowControl/>
              <w:spacing w:before="60" w:after="60"/>
              <w:jc w:val="center"/>
              <w:rPr>
                <w:rStyle w:val="FontStyle26"/>
                <w:sz w:val="18"/>
                <w:szCs w:val="18"/>
              </w:rPr>
            </w:pPr>
            <w:r w:rsidRPr="000F6293">
              <w:rPr>
                <w:rStyle w:val="FontStyle26"/>
                <w:sz w:val="18"/>
                <w:szCs w:val="18"/>
              </w:rPr>
              <w:t>Niskie napięcie</w:t>
            </w:r>
          </w:p>
        </w:tc>
        <w:tc>
          <w:tcPr>
            <w:tcW w:w="889" w:type="pct"/>
            <w:shd w:val="clear" w:color="auto" w:fill="DEEAF6" w:themeFill="accent1" w:themeFillTint="33"/>
            <w:vAlign w:val="center"/>
          </w:tcPr>
          <w:p w14:paraId="6E116B1F" w14:textId="60D573CE" w:rsidR="00516ABF" w:rsidRPr="000F6293" w:rsidRDefault="00516ABF" w:rsidP="0091793E">
            <w:pPr>
              <w:pStyle w:val="Style15"/>
              <w:widowControl/>
              <w:spacing w:before="60" w:after="60"/>
              <w:jc w:val="center"/>
              <w:rPr>
                <w:rStyle w:val="FontStyle26"/>
                <w:sz w:val="18"/>
                <w:szCs w:val="18"/>
              </w:rPr>
            </w:pPr>
            <w:r>
              <w:rPr>
                <w:rStyle w:val="FontStyle26"/>
                <w:sz w:val="18"/>
                <w:szCs w:val="18"/>
              </w:rPr>
              <w:t>5 937</w:t>
            </w:r>
          </w:p>
        </w:tc>
        <w:tc>
          <w:tcPr>
            <w:tcW w:w="883" w:type="pct"/>
            <w:shd w:val="clear" w:color="auto" w:fill="DEEAF6" w:themeFill="accent1" w:themeFillTint="33"/>
            <w:vAlign w:val="center"/>
          </w:tcPr>
          <w:p w14:paraId="27BDC880" w14:textId="4F43570E" w:rsidR="00516ABF" w:rsidRPr="000F6293" w:rsidRDefault="00516ABF" w:rsidP="0091793E">
            <w:pPr>
              <w:pStyle w:val="Style15"/>
              <w:widowControl/>
              <w:spacing w:before="60" w:after="60"/>
              <w:jc w:val="center"/>
              <w:rPr>
                <w:rStyle w:val="FontStyle26"/>
                <w:sz w:val="18"/>
                <w:szCs w:val="18"/>
              </w:rPr>
            </w:pPr>
            <w:r>
              <w:rPr>
                <w:rStyle w:val="FontStyle26"/>
                <w:sz w:val="18"/>
                <w:szCs w:val="18"/>
              </w:rPr>
              <w:t>6 396</w:t>
            </w:r>
          </w:p>
        </w:tc>
        <w:tc>
          <w:tcPr>
            <w:tcW w:w="883" w:type="pct"/>
            <w:shd w:val="clear" w:color="auto" w:fill="DEEAF6" w:themeFill="accent1" w:themeFillTint="33"/>
            <w:vAlign w:val="center"/>
          </w:tcPr>
          <w:p w14:paraId="3F7CEC71" w14:textId="73A71498" w:rsidR="00516ABF" w:rsidRPr="000F6293" w:rsidRDefault="00516ABF" w:rsidP="0091793E">
            <w:pPr>
              <w:pStyle w:val="Style15"/>
              <w:widowControl/>
              <w:spacing w:before="60" w:after="60"/>
              <w:jc w:val="center"/>
              <w:rPr>
                <w:rStyle w:val="FontStyle26"/>
                <w:sz w:val="18"/>
                <w:szCs w:val="18"/>
              </w:rPr>
            </w:pPr>
            <w:r>
              <w:rPr>
                <w:rStyle w:val="FontStyle26"/>
                <w:sz w:val="18"/>
                <w:szCs w:val="18"/>
              </w:rPr>
              <w:t>6 037</w:t>
            </w:r>
          </w:p>
        </w:tc>
        <w:tc>
          <w:tcPr>
            <w:tcW w:w="871" w:type="pct"/>
            <w:shd w:val="clear" w:color="auto" w:fill="DEEAF6" w:themeFill="accent1" w:themeFillTint="33"/>
            <w:vAlign w:val="center"/>
          </w:tcPr>
          <w:p w14:paraId="32B5BF64" w14:textId="5150F9E9" w:rsidR="00516ABF" w:rsidRPr="000F6293" w:rsidRDefault="00516ABF" w:rsidP="0091793E">
            <w:pPr>
              <w:pStyle w:val="Style15"/>
              <w:widowControl/>
              <w:spacing w:before="60" w:after="60"/>
              <w:jc w:val="center"/>
              <w:rPr>
                <w:rStyle w:val="FontStyle26"/>
                <w:sz w:val="18"/>
                <w:szCs w:val="18"/>
              </w:rPr>
            </w:pPr>
            <w:r>
              <w:rPr>
                <w:rStyle w:val="FontStyle26"/>
                <w:sz w:val="18"/>
                <w:szCs w:val="18"/>
              </w:rPr>
              <w:t>5 980</w:t>
            </w:r>
          </w:p>
        </w:tc>
      </w:tr>
      <w:tr w:rsidR="00516ABF" w:rsidRPr="00425578" w14:paraId="4F20F7C2" w14:textId="77777777" w:rsidTr="00516ABF">
        <w:trPr>
          <w:trHeight w:val="65"/>
          <w:jc w:val="center"/>
        </w:trPr>
        <w:tc>
          <w:tcPr>
            <w:tcW w:w="1473" w:type="pct"/>
            <w:shd w:val="clear" w:color="auto" w:fill="DEEAF6" w:themeFill="accent1" w:themeFillTint="33"/>
            <w:vAlign w:val="center"/>
          </w:tcPr>
          <w:p w14:paraId="1431693D" w14:textId="3456BF45" w:rsidR="00516ABF" w:rsidRPr="000F6293" w:rsidRDefault="00516ABF" w:rsidP="0091793E">
            <w:pPr>
              <w:pStyle w:val="Style12"/>
              <w:widowControl/>
              <w:spacing w:before="60" w:after="60"/>
              <w:jc w:val="center"/>
              <w:rPr>
                <w:rStyle w:val="FontStyle26"/>
                <w:sz w:val="18"/>
                <w:szCs w:val="18"/>
              </w:rPr>
            </w:pPr>
            <w:r>
              <w:rPr>
                <w:rStyle w:val="FontStyle26"/>
                <w:sz w:val="18"/>
                <w:szCs w:val="18"/>
              </w:rPr>
              <w:t>W tym</w:t>
            </w:r>
            <w:r w:rsidRPr="000F6293">
              <w:rPr>
                <w:rStyle w:val="FontStyle26"/>
                <w:sz w:val="18"/>
                <w:szCs w:val="18"/>
              </w:rPr>
              <w:t xml:space="preserve"> gospodarstwa domowe</w:t>
            </w:r>
          </w:p>
        </w:tc>
        <w:tc>
          <w:tcPr>
            <w:tcW w:w="889" w:type="pct"/>
            <w:shd w:val="clear" w:color="auto" w:fill="DEEAF6" w:themeFill="accent1" w:themeFillTint="33"/>
            <w:vAlign w:val="center"/>
          </w:tcPr>
          <w:p w14:paraId="5CA7F261" w14:textId="5FD6166D" w:rsidR="00516ABF" w:rsidRPr="000F6293" w:rsidRDefault="00516ABF" w:rsidP="0091793E">
            <w:pPr>
              <w:pStyle w:val="Style12"/>
              <w:widowControl/>
              <w:spacing w:before="60" w:after="60"/>
              <w:jc w:val="center"/>
              <w:rPr>
                <w:rStyle w:val="FontStyle26"/>
                <w:sz w:val="18"/>
                <w:szCs w:val="18"/>
              </w:rPr>
            </w:pPr>
            <w:r>
              <w:rPr>
                <w:rStyle w:val="FontStyle26"/>
                <w:sz w:val="18"/>
                <w:szCs w:val="18"/>
              </w:rPr>
              <w:t>5 215</w:t>
            </w:r>
          </w:p>
        </w:tc>
        <w:tc>
          <w:tcPr>
            <w:tcW w:w="883" w:type="pct"/>
            <w:shd w:val="clear" w:color="auto" w:fill="DEEAF6" w:themeFill="accent1" w:themeFillTint="33"/>
            <w:vAlign w:val="center"/>
          </w:tcPr>
          <w:p w14:paraId="50782739" w14:textId="66FE0459" w:rsidR="00516ABF" w:rsidRPr="000F6293" w:rsidRDefault="00516ABF" w:rsidP="0091793E">
            <w:pPr>
              <w:pStyle w:val="Style12"/>
              <w:widowControl/>
              <w:spacing w:before="60" w:after="60"/>
              <w:jc w:val="center"/>
              <w:rPr>
                <w:rStyle w:val="FontStyle26"/>
                <w:sz w:val="18"/>
                <w:szCs w:val="18"/>
              </w:rPr>
            </w:pPr>
            <w:r>
              <w:rPr>
                <w:rStyle w:val="FontStyle26"/>
                <w:sz w:val="18"/>
                <w:szCs w:val="18"/>
              </w:rPr>
              <w:t>5 244</w:t>
            </w:r>
          </w:p>
        </w:tc>
        <w:tc>
          <w:tcPr>
            <w:tcW w:w="883" w:type="pct"/>
            <w:shd w:val="clear" w:color="auto" w:fill="DEEAF6" w:themeFill="accent1" w:themeFillTint="33"/>
            <w:vAlign w:val="center"/>
          </w:tcPr>
          <w:p w14:paraId="1956F140" w14:textId="762999E2" w:rsidR="00516ABF" w:rsidRPr="000F6293" w:rsidRDefault="00516ABF" w:rsidP="0091793E">
            <w:pPr>
              <w:pStyle w:val="Style12"/>
              <w:widowControl/>
              <w:spacing w:before="60" w:after="60"/>
              <w:jc w:val="center"/>
              <w:rPr>
                <w:rStyle w:val="FontStyle26"/>
                <w:sz w:val="18"/>
                <w:szCs w:val="18"/>
              </w:rPr>
            </w:pPr>
            <w:r>
              <w:rPr>
                <w:rStyle w:val="FontStyle26"/>
                <w:sz w:val="18"/>
                <w:szCs w:val="18"/>
              </w:rPr>
              <w:t>5 304</w:t>
            </w:r>
          </w:p>
        </w:tc>
        <w:tc>
          <w:tcPr>
            <w:tcW w:w="871" w:type="pct"/>
            <w:shd w:val="clear" w:color="auto" w:fill="DEEAF6" w:themeFill="accent1" w:themeFillTint="33"/>
            <w:vAlign w:val="center"/>
          </w:tcPr>
          <w:p w14:paraId="08DADB6F" w14:textId="3E7E5896" w:rsidR="00516ABF" w:rsidRPr="000F6293" w:rsidRDefault="00516ABF" w:rsidP="0091793E">
            <w:pPr>
              <w:pStyle w:val="Style12"/>
              <w:widowControl/>
              <w:spacing w:before="60" w:after="60"/>
              <w:jc w:val="center"/>
              <w:rPr>
                <w:rStyle w:val="FontStyle26"/>
                <w:sz w:val="18"/>
                <w:szCs w:val="18"/>
              </w:rPr>
            </w:pPr>
            <w:r>
              <w:rPr>
                <w:rStyle w:val="FontStyle26"/>
                <w:sz w:val="18"/>
                <w:szCs w:val="18"/>
              </w:rPr>
              <w:t>4 961</w:t>
            </w:r>
          </w:p>
        </w:tc>
      </w:tr>
      <w:tr w:rsidR="00516ABF" w:rsidRPr="00425578" w14:paraId="510E3BD4" w14:textId="77777777" w:rsidTr="009B6688">
        <w:trPr>
          <w:trHeight w:val="164"/>
          <w:jc w:val="center"/>
        </w:trPr>
        <w:tc>
          <w:tcPr>
            <w:tcW w:w="1473" w:type="pct"/>
            <w:shd w:val="clear" w:color="auto" w:fill="D9D9D9" w:themeFill="background1" w:themeFillShade="D9"/>
            <w:vAlign w:val="center"/>
          </w:tcPr>
          <w:p w14:paraId="3ECDA8ED" w14:textId="77777777" w:rsidR="00516ABF" w:rsidRPr="00AB2B71" w:rsidRDefault="00516ABF" w:rsidP="0091793E">
            <w:pPr>
              <w:pStyle w:val="Style15"/>
              <w:widowControl/>
              <w:spacing w:before="60" w:after="60"/>
              <w:jc w:val="center"/>
              <w:rPr>
                <w:rStyle w:val="FontStyle26"/>
                <w:b/>
                <w:sz w:val="18"/>
                <w:szCs w:val="18"/>
              </w:rPr>
            </w:pPr>
            <w:r w:rsidRPr="00AB2B71">
              <w:rPr>
                <w:rStyle w:val="FontStyle26"/>
                <w:b/>
                <w:sz w:val="18"/>
                <w:szCs w:val="18"/>
              </w:rPr>
              <w:t>Suma</w:t>
            </w:r>
          </w:p>
        </w:tc>
        <w:tc>
          <w:tcPr>
            <w:tcW w:w="889" w:type="pct"/>
            <w:shd w:val="clear" w:color="auto" w:fill="D9D9D9" w:themeFill="background1" w:themeFillShade="D9"/>
            <w:vAlign w:val="center"/>
          </w:tcPr>
          <w:p w14:paraId="272E0D0F" w14:textId="56D43167" w:rsidR="00516ABF" w:rsidRPr="00AB2B71" w:rsidRDefault="00516ABF" w:rsidP="0091793E">
            <w:pPr>
              <w:pStyle w:val="Style15"/>
              <w:widowControl/>
              <w:spacing w:before="60" w:after="60"/>
              <w:jc w:val="center"/>
              <w:rPr>
                <w:rStyle w:val="FontStyle26"/>
                <w:b/>
                <w:sz w:val="18"/>
                <w:szCs w:val="18"/>
              </w:rPr>
            </w:pPr>
            <w:r>
              <w:rPr>
                <w:rStyle w:val="FontStyle26"/>
                <w:b/>
                <w:sz w:val="18"/>
                <w:szCs w:val="18"/>
              </w:rPr>
              <w:t>5 971</w:t>
            </w:r>
          </w:p>
        </w:tc>
        <w:tc>
          <w:tcPr>
            <w:tcW w:w="883" w:type="pct"/>
            <w:shd w:val="clear" w:color="auto" w:fill="D9D9D9" w:themeFill="background1" w:themeFillShade="D9"/>
            <w:vAlign w:val="center"/>
          </w:tcPr>
          <w:p w14:paraId="1F569D3C" w14:textId="11C5AB22" w:rsidR="00516ABF" w:rsidRPr="00AB2B71" w:rsidRDefault="00516ABF" w:rsidP="0091793E">
            <w:pPr>
              <w:pStyle w:val="Style15"/>
              <w:widowControl/>
              <w:spacing w:before="60" w:after="60"/>
              <w:jc w:val="center"/>
              <w:rPr>
                <w:rStyle w:val="FontStyle26"/>
                <w:b/>
                <w:sz w:val="18"/>
                <w:szCs w:val="18"/>
              </w:rPr>
            </w:pPr>
            <w:r>
              <w:rPr>
                <w:rStyle w:val="FontStyle26"/>
                <w:b/>
                <w:sz w:val="18"/>
                <w:szCs w:val="18"/>
              </w:rPr>
              <w:t>6 432</w:t>
            </w:r>
          </w:p>
        </w:tc>
        <w:tc>
          <w:tcPr>
            <w:tcW w:w="883" w:type="pct"/>
            <w:shd w:val="clear" w:color="auto" w:fill="D9D9D9" w:themeFill="background1" w:themeFillShade="D9"/>
            <w:vAlign w:val="center"/>
          </w:tcPr>
          <w:p w14:paraId="5CACC422" w14:textId="53D30300" w:rsidR="00516ABF" w:rsidRPr="00AB2B71" w:rsidRDefault="00516ABF" w:rsidP="0091793E">
            <w:pPr>
              <w:pStyle w:val="Style15"/>
              <w:widowControl/>
              <w:spacing w:before="60" w:after="60"/>
              <w:jc w:val="center"/>
              <w:rPr>
                <w:rStyle w:val="FontStyle26"/>
                <w:b/>
                <w:sz w:val="18"/>
                <w:szCs w:val="18"/>
              </w:rPr>
            </w:pPr>
            <w:r>
              <w:rPr>
                <w:rStyle w:val="FontStyle26"/>
                <w:b/>
                <w:sz w:val="18"/>
                <w:szCs w:val="18"/>
              </w:rPr>
              <w:t>6 075</w:t>
            </w:r>
          </w:p>
        </w:tc>
        <w:tc>
          <w:tcPr>
            <w:tcW w:w="871" w:type="pct"/>
            <w:shd w:val="clear" w:color="auto" w:fill="D9D9D9" w:themeFill="background1" w:themeFillShade="D9"/>
            <w:vAlign w:val="center"/>
          </w:tcPr>
          <w:p w14:paraId="7BB45AD9" w14:textId="4B461C08" w:rsidR="00516ABF" w:rsidRPr="00AB2B71" w:rsidRDefault="00516ABF" w:rsidP="0091793E">
            <w:pPr>
              <w:pStyle w:val="Style15"/>
              <w:widowControl/>
              <w:spacing w:before="60" w:after="60"/>
              <w:jc w:val="center"/>
              <w:rPr>
                <w:rStyle w:val="FontStyle26"/>
                <w:b/>
                <w:sz w:val="18"/>
                <w:szCs w:val="18"/>
              </w:rPr>
            </w:pPr>
            <w:r>
              <w:rPr>
                <w:rStyle w:val="FontStyle26"/>
                <w:b/>
                <w:sz w:val="18"/>
                <w:szCs w:val="18"/>
              </w:rPr>
              <w:t>6 022</w:t>
            </w:r>
          </w:p>
        </w:tc>
      </w:tr>
    </w:tbl>
    <w:p w14:paraId="2A1A1DBE" w14:textId="77777777" w:rsidR="00E62C0B" w:rsidRPr="000F6293" w:rsidRDefault="00E62C0B" w:rsidP="00516ABF">
      <w:pPr>
        <w:spacing w:before="120" w:after="120"/>
        <w:jc w:val="right"/>
        <w:rPr>
          <w:rFonts w:ascii="Arial" w:hAnsi="Arial" w:cs="Arial"/>
          <w:sz w:val="18"/>
          <w:szCs w:val="18"/>
        </w:rPr>
      </w:pPr>
      <w:r w:rsidRPr="00A44C45">
        <w:rPr>
          <w:rFonts w:ascii="Arial" w:hAnsi="Arial" w:cs="Arial"/>
          <w:sz w:val="18"/>
          <w:szCs w:val="18"/>
        </w:rPr>
        <w:t>Źródło: ENEA Operator Sp. z o.o.</w:t>
      </w:r>
    </w:p>
    <w:p w14:paraId="1CA12A24" w14:textId="77777777" w:rsidR="00EA3956" w:rsidRDefault="00EA3956" w:rsidP="00516ABF">
      <w:pPr>
        <w:pStyle w:val="Legenda"/>
        <w:keepNext/>
        <w:sectPr w:rsidR="00EA3956" w:rsidSect="00A6381D">
          <w:pgSz w:w="11906" w:h="16838"/>
          <w:pgMar w:top="1418" w:right="1418" w:bottom="1418" w:left="1418" w:header="709" w:footer="709" w:gutter="0"/>
          <w:cols w:space="708"/>
          <w:docGrid w:linePitch="360"/>
        </w:sectPr>
      </w:pPr>
      <w:bookmarkStart w:id="98" w:name="_Toc235375380"/>
    </w:p>
    <w:p w14:paraId="6FC0B0CB" w14:textId="050F8759" w:rsidR="00516ABF" w:rsidRDefault="00516ABF" w:rsidP="00516ABF">
      <w:pPr>
        <w:pStyle w:val="Legenda"/>
        <w:keepNext/>
      </w:pPr>
      <w:r w:rsidRPr="00EA3956">
        <w:lastRenderedPageBreak/>
        <w:t xml:space="preserve">Tabela </w:t>
      </w:r>
      <w:r w:rsidRPr="00EA3956">
        <w:fldChar w:fldCharType="begin"/>
      </w:r>
      <w:r w:rsidRPr="00EA3956">
        <w:instrText xml:space="preserve"> SEQ Tabela \* ARABIC </w:instrText>
      </w:r>
      <w:r w:rsidRPr="00EA3956">
        <w:fldChar w:fldCharType="separate"/>
      </w:r>
      <w:r w:rsidR="004C6974">
        <w:rPr>
          <w:noProof/>
        </w:rPr>
        <w:t>23</w:t>
      </w:r>
      <w:r w:rsidRPr="00EA3956">
        <w:fldChar w:fldCharType="end"/>
      </w:r>
      <w:r w:rsidRPr="00EA3956">
        <w:t>. Dane od ENEA Operator Sp. z o.o. dotyczące zużycia energii elektrycznej na obszarze gminy w latach 2022-2025</w:t>
      </w:r>
      <w:r w:rsidR="009B6688" w:rsidRPr="00EA3956">
        <w:t xml:space="preserve"> [kWh]</w:t>
      </w:r>
      <w:bookmarkEnd w:id="98"/>
    </w:p>
    <w:tbl>
      <w:tblPr>
        <w:tblW w:w="50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659"/>
        <w:gridCol w:w="1605"/>
        <w:gridCol w:w="1594"/>
        <w:gridCol w:w="1594"/>
        <w:gridCol w:w="1572"/>
      </w:tblGrid>
      <w:tr w:rsidR="00516ABF" w:rsidRPr="00425578" w14:paraId="5BCB9772" w14:textId="77777777" w:rsidTr="00EA3956">
        <w:trPr>
          <w:trHeight w:val="317"/>
          <w:tblHeader/>
          <w:jc w:val="center"/>
        </w:trPr>
        <w:tc>
          <w:tcPr>
            <w:tcW w:w="1473" w:type="pct"/>
            <w:shd w:val="clear" w:color="auto" w:fill="BFBFBF" w:themeFill="background1" w:themeFillShade="BF"/>
            <w:vAlign w:val="center"/>
          </w:tcPr>
          <w:p w14:paraId="73EE5B2D" w14:textId="77777777"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Poziom napięcia</w:t>
            </w:r>
          </w:p>
        </w:tc>
        <w:tc>
          <w:tcPr>
            <w:tcW w:w="889" w:type="pct"/>
            <w:shd w:val="clear" w:color="auto" w:fill="BFBFBF" w:themeFill="background1" w:themeFillShade="BF"/>
            <w:vAlign w:val="center"/>
          </w:tcPr>
          <w:p w14:paraId="1A2CC828" w14:textId="77777777"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20</w:t>
            </w:r>
            <w:r>
              <w:rPr>
                <w:rStyle w:val="FontStyle26"/>
                <w:b/>
                <w:sz w:val="18"/>
                <w:szCs w:val="18"/>
              </w:rPr>
              <w:t>22</w:t>
            </w:r>
          </w:p>
        </w:tc>
        <w:tc>
          <w:tcPr>
            <w:tcW w:w="883" w:type="pct"/>
            <w:shd w:val="clear" w:color="auto" w:fill="BFBFBF" w:themeFill="background1" w:themeFillShade="BF"/>
            <w:vAlign w:val="center"/>
          </w:tcPr>
          <w:p w14:paraId="43077548" w14:textId="77777777"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20</w:t>
            </w:r>
            <w:r>
              <w:rPr>
                <w:rStyle w:val="FontStyle26"/>
                <w:b/>
                <w:sz w:val="18"/>
                <w:szCs w:val="18"/>
              </w:rPr>
              <w:t>23</w:t>
            </w:r>
          </w:p>
        </w:tc>
        <w:tc>
          <w:tcPr>
            <w:tcW w:w="883" w:type="pct"/>
            <w:shd w:val="clear" w:color="auto" w:fill="BFBFBF" w:themeFill="background1" w:themeFillShade="BF"/>
            <w:vAlign w:val="center"/>
          </w:tcPr>
          <w:p w14:paraId="102B2154" w14:textId="77777777"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20</w:t>
            </w:r>
            <w:r>
              <w:rPr>
                <w:rStyle w:val="FontStyle26"/>
                <w:b/>
                <w:sz w:val="18"/>
                <w:szCs w:val="18"/>
              </w:rPr>
              <w:t>24</w:t>
            </w:r>
          </w:p>
        </w:tc>
        <w:tc>
          <w:tcPr>
            <w:tcW w:w="871" w:type="pct"/>
            <w:shd w:val="clear" w:color="auto" w:fill="BFBFBF" w:themeFill="background1" w:themeFillShade="BF"/>
            <w:vAlign w:val="center"/>
          </w:tcPr>
          <w:p w14:paraId="61AA42A5" w14:textId="77777777" w:rsidR="00516ABF" w:rsidRPr="000F6293" w:rsidRDefault="00516ABF" w:rsidP="0091793E">
            <w:pPr>
              <w:pStyle w:val="Style15"/>
              <w:widowControl/>
              <w:spacing w:before="60" w:after="60"/>
              <w:jc w:val="center"/>
              <w:rPr>
                <w:rStyle w:val="FontStyle26"/>
                <w:b/>
                <w:sz w:val="18"/>
                <w:szCs w:val="18"/>
              </w:rPr>
            </w:pPr>
            <w:r w:rsidRPr="000F6293">
              <w:rPr>
                <w:rStyle w:val="FontStyle26"/>
                <w:b/>
                <w:sz w:val="18"/>
                <w:szCs w:val="18"/>
              </w:rPr>
              <w:t>202</w:t>
            </w:r>
            <w:r>
              <w:rPr>
                <w:rStyle w:val="FontStyle26"/>
                <w:b/>
                <w:sz w:val="18"/>
                <w:szCs w:val="18"/>
              </w:rPr>
              <w:t>5</w:t>
            </w:r>
          </w:p>
        </w:tc>
      </w:tr>
      <w:tr w:rsidR="00516ABF" w:rsidRPr="00425578" w14:paraId="02899E99" w14:textId="77777777" w:rsidTr="0091793E">
        <w:trPr>
          <w:trHeight w:val="298"/>
          <w:jc w:val="center"/>
        </w:trPr>
        <w:tc>
          <w:tcPr>
            <w:tcW w:w="1473" w:type="pct"/>
            <w:shd w:val="clear" w:color="auto" w:fill="F2F2F2" w:themeFill="background1" w:themeFillShade="F2"/>
            <w:vAlign w:val="center"/>
          </w:tcPr>
          <w:p w14:paraId="2C7DD2A6" w14:textId="77777777" w:rsidR="00516ABF" w:rsidRPr="000F6293" w:rsidRDefault="00516ABF" w:rsidP="0091793E">
            <w:pPr>
              <w:pStyle w:val="Style15"/>
              <w:widowControl/>
              <w:spacing w:before="60" w:after="60"/>
              <w:jc w:val="center"/>
              <w:rPr>
                <w:rStyle w:val="FontStyle26"/>
                <w:sz w:val="18"/>
                <w:szCs w:val="18"/>
              </w:rPr>
            </w:pPr>
            <w:r w:rsidRPr="000F6293">
              <w:rPr>
                <w:rStyle w:val="FontStyle26"/>
                <w:sz w:val="18"/>
                <w:szCs w:val="18"/>
              </w:rPr>
              <w:t>Wysokie napięcie</w:t>
            </w:r>
          </w:p>
        </w:tc>
        <w:tc>
          <w:tcPr>
            <w:tcW w:w="889" w:type="pct"/>
            <w:vAlign w:val="center"/>
          </w:tcPr>
          <w:p w14:paraId="7206E2CC" w14:textId="57C98088" w:rsidR="00516ABF" w:rsidRPr="000F6293" w:rsidRDefault="00516ABF" w:rsidP="0091793E">
            <w:pPr>
              <w:pStyle w:val="Style15"/>
              <w:widowControl/>
              <w:spacing w:before="60" w:after="60"/>
              <w:jc w:val="center"/>
              <w:rPr>
                <w:rStyle w:val="FontStyle26"/>
                <w:sz w:val="18"/>
                <w:szCs w:val="18"/>
              </w:rPr>
            </w:pPr>
            <w:r>
              <w:rPr>
                <w:rStyle w:val="FontStyle26"/>
                <w:sz w:val="18"/>
                <w:szCs w:val="18"/>
              </w:rPr>
              <w:t>-</w:t>
            </w:r>
          </w:p>
        </w:tc>
        <w:tc>
          <w:tcPr>
            <w:tcW w:w="883" w:type="pct"/>
            <w:vAlign w:val="center"/>
          </w:tcPr>
          <w:p w14:paraId="0D37AAAB" w14:textId="7D203621" w:rsidR="00516ABF" w:rsidRPr="000F6293" w:rsidRDefault="00516ABF" w:rsidP="0091793E">
            <w:pPr>
              <w:pStyle w:val="Style15"/>
              <w:widowControl/>
              <w:spacing w:before="60" w:after="60"/>
              <w:jc w:val="center"/>
              <w:rPr>
                <w:rStyle w:val="FontStyle26"/>
                <w:sz w:val="18"/>
                <w:szCs w:val="18"/>
              </w:rPr>
            </w:pPr>
            <w:r>
              <w:rPr>
                <w:rStyle w:val="FontStyle26"/>
                <w:sz w:val="18"/>
                <w:szCs w:val="18"/>
              </w:rPr>
              <w:t>-</w:t>
            </w:r>
          </w:p>
        </w:tc>
        <w:tc>
          <w:tcPr>
            <w:tcW w:w="883" w:type="pct"/>
            <w:vAlign w:val="center"/>
          </w:tcPr>
          <w:p w14:paraId="2B9B0DA8" w14:textId="45BCF56D" w:rsidR="00516ABF" w:rsidRPr="000F6293" w:rsidRDefault="00516ABF" w:rsidP="0091793E">
            <w:pPr>
              <w:pStyle w:val="Style15"/>
              <w:widowControl/>
              <w:spacing w:before="60" w:after="60"/>
              <w:jc w:val="center"/>
              <w:rPr>
                <w:rStyle w:val="FontStyle26"/>
                <w:sz w:val="18"/>
                <w:szCs w:val="18"/>
              </w:rPr>
            </w:pPr>
            <w:r>
              <w:rPr>
                <w:rStyle w:val="FontStyle26"/>
                <w:sz w:val="18"/>
                <w:szCs w:val="18"/>
              </w:rPr>
              <w:t>-</w:t>
            </w:r>
          </w:p>
        </w:tc>
        <w:tc>
          <w:tcPr>
            <w:tcW w:w="871" w:type="pct"/>
            <w:vAlign w:val="center"/>
          </w:tcPr>
          <w:p w14:paraId="7667ADF6" w14:textId="2C800141" w:rsidR="00516ABF" w:rsidRPr="000F6293" w:rsidRDefault="00516ABF" w:rsidP="0091793E">
            <w:pPr>
              <w:pStyle w:val="Style15"/>
              <w:widowControl/>
              <w:spacing w:before="60" w:after="60"/>
              <w:jc w:val="center"/>
              <w:rPr>
                <w:rStyle w:val="FontStyle26"/>
                <w:sz w:val="18"/>
                <w:szCs w:val="18"/>
              </w:rPr>
            </w:pPr>
            <w:r>
              <w:rPr>
                <w:rStyle w:val="FontStyle26"/>
                <w:sz w:val="18"/>
                <w:szCs w:val="18"/>
              </w:rPr>
              <w:t>-</w:t>
            </w:r>
          </w:p>
        </w:tc>
      </w:tr>
      <w:tr w:rsidR="00516ABF" w:rsidRPr="00425578" w14:paraId="67BD0C6F" w14:textId="77777777" w:rsidTr="0091793E">
        <w:trPr>
          <w:trHeight w:val="307"/>
          <w:jc w:val="center"/>
        </w:trPr>
        <w:tc>
          <w:tcPr>
            <w:tcW w:w="1473" w:type="pct"/>
            <w:shd w:val="clear" w:color="auto" w:fill="F2F2F2" w:themeFill="background1" w:themeFillShade="F2"/>
            <w:vAlign w:val="center"/>
          </w:tcPr>
          <w:p w14:paraId="7495FA2B" w14:textId="77777777" w:rsidR="00516ABF" w:rsidRPr="000F6293" w:rsidRDefault="00516ABF" w:rsidP="0091793E">
            <w:pPr>
              <w:pStyle w:val="Style15"/>
              <w:widowControl/>
              <w:spacing w:before="60" w:after="60"/>
              <w:jc w:val="center"/>
              <w:rPr>
                <w:rStyle w:val="FontStyle26"/>
                <w:sz w:val="18"/>
                <w:szCs w:val="18"/>
              </w:rPr>
            </w:pPr>
            <w:r w:rsidRPr="000F6293">
              <w:rPr>
                <w:rStyle w:val="FontStyle26"/>
                <w:sz w:val="18"/>
                <w:szCs w:val="18"/>
              </w:rPr>
              <w:t>Średnie napięcie</w:t>
            </w:r>
          </w:p>
        </w:tc>
        <w:tc>
          <w:tcPr>
            <w:tcW w:w="889" w:type="pct"/>
            <w:vAlign w:val="center"/>
          </w:tcPr>
          <w:p w14:paraId="38AB325E" w14:textId="3F326AC0" w:rsidR="00516ABF" w:rsidRPr="000F6293" w:rsidRDefault="00516ABF" w:rsidP="0091793E">
            <w:pPr>
              <w:pStyle w:val="Style15"/>
              <w:widowControl/>
              <w:spacing w:before="60" w:after="60"/>
              <w:jc w:val="center"/>
              <w:rPr>
                <w:rStyle w:val="FontStyle26"/>
                <w:sz w:val="18"/>
                <w:szCs w:val="18"/>
              </w:rPr>
            </w:pPr>
            <w:r w:rsidRPr="00516ABF">
              <w:rPr>
                <w:rStyle w:val="FontStyle26"/>
                <w:sz w:val="18"/>
                <w:szCs w:val="18"/>
              </w:rPr>
              <w:t>43 344 665</w:t>
            </w:r>
          </w:p>
        </w:tc>
        <w:tc>
          <w:tcPr>
            <w:tcW w:w="883" w:type="pct"/>
            <w:vAlign w:val="center"/>
          </w:tcPr>
          <w:p w14:paraId="1AB81C8A" w14:textId="73DBCC1A" w:rsidR="00516ABF" w:rsidRPr="000F6293" w:rsidRDefault="00516ABF" w:rsidP="0091793E">
            <w:pPr>
              <w:pStyle w:val="Style15"/>
              <w:widowControl/>
              <w:spacing w:before="60" w:after="60"/>
              <w:jc w:val="center"/>
              <w:rPr>
                <w:rStyle w:val="FontStyle26"/>
                <w:sz w:val="18"/>
                <w:szCs w:val="18"/>
              </w:rPr>
            </w:pPr>
            <w:r w:rsidRPr="00516ABF">
              <w:rPr>
                <w:rStyle w:val="FontStyle26"/>
                <w:sz w:val="18"/>
                <w:szCs w:val="18"/>
              </w:rPr>
              <w:t>39 538 982</w:t>
            </w:r>
          </w:p>
        </w:tc>
        <w:tc>
          <w:tcPr>
            <w:tcW w:w="883" w:type="pct"/>
            <w:vAlign w:val="center"/>
          </w:tcPr>
          <w:p w14:paraId="242B8C30" w14:textId="77D2242E" w:rsidR="00516ABF" w:rsidRPr="000F6293" w:rsidRDefault="00516ABF" w:rsidP="0091793E">
            <w:pPr>
              <w:pStyle w:val="Style15"/>
              <w:widowControl/>
              <w:spacing w:before="60" w:after="60"/>
              <w:jc w:val="center"/>
              <w:rPr>
                <w:rStyle w:val="FontStyle26"/>
                <w:sz w:val="18"/>
                <w:szCs w:val="18"/>
              </w:rPr>
            </w:pPr>
            <w:r w:rsidRPr="00516ABF">
              <w:rPr>
                <w:rStyle w:val="FontStyle26"/>
                <w:sz w:val="18"/>
                <w:szCs w:val="18"/>
              </w:rPr>
              <w:t>40 536 249</w:t>
            </w:r>
          </w:p>
        </w:tc>
        <w:tc>
          <w:tcPr>
            <w:tcW w:w="871" w:type="pct"/>
            <w:vAlign w:val="center"/>
          </w:tcPr>
          <w:p w14:paraId="35ADCDCD" w14:textId="652780B4" w:rsidR="00516ABF" w:rsidRPr="000F6293" w:rsidRDefault="00516ABF" w:rsidP="0091793E">
            <w:pPr>
              <w:pStyle w:val="Style15"/>
              <w:widowControl/>
              <w:spacing w:before="60" w:after="60"/>
              <w:jc w:val="center"/>
              <w:rPr>
                <w:rStyle w:val="FontStyle26"/>
                <w:sz w:val="18"/>
                <w:szCs w:val="18"/>
              </w:rPr>
            </w:pPr>
            <w:r w:rsidRPr="00516ABF">
              <w:rPr>
                <w:rStyle w:val="FontStyle26"/>
                <w:sz w:val="18"/>
                <w:szCs w:val="18"/>
              </w:rPr>
              <w:t>40 436 695</w:t>
            </w:r>
          </w:p>
        </w:tc>
      </w:tr>
      <w:tr w:rsidR="00516ABF" w:rsidRPr="00425578" w14:paraId="3D416560" w14:textId="77777777" w:rsidTr="00516ABF">
        <w:trPr>
          <w:trHeight w:val="307"/>
          <w:jc w:val="center"/>
        </w:trPr>
        <w:tc>
          <w:tcPr>
            <w:tcW w:w="1473" w:type="pct"/>
            <w:shd w:val="clear" w:color="auto" w:fill="DEEAF6" w:themeFill="accent1" w:themeFillTint="33"/>
            <w:vAlign w:val="center"/>
          </w:tcPr>
          <w:p w14:paraId="5A92EBCB" w14:textId="77777777" w:rsidR="00516ABF" w:rsidRPr="000F6293" w:rsidRDefault="00516ABF" w:rsidP="0091793E">
            <w:pPr>
              <w:pStyle w:val="Style15"/>
              <w:widowControl/>
              <w:spacing w:before="60" w:after="60"/>
              <w:jc w:val="center"/>
              <w:rPr>
                <w:rStyle w:val="FontStyle26"/>
                <w:sz w:val="18"/>
                <w:szCs w:val="18"/>
              </w:rPr>
            </w:pPr>
            <w:r w:rsidRPr="000F6293">
              <w:rPr>
                <w:rStyle w:val="FontStyle26"/>
                <w:sz w:val="18"/>
                <w:szCs w:val="18"/>
              </w:rPr>
              <w:t>Niskie napięcie</w:t>
            </w:r>
          </w:p>
        </w:tc>
        <w:tc>
          <w:tcPr>
            <w:tcW w:w="889" w:type="pct"/>
            <w:shd w:val="clear" w:color="auto" w:fill="DEEAF6" w:themeFill="accent1" w:themeFillTint="33"/>
            <w:vAlign w:val="center"/>
          </w:tcPr>
          <w:p w14:paraId="516CB30C" w14:textId="34A9A772" w:rsidR="00516ABF" w:rsidRPr="000F6293" w:rsidRDefault="00516ABF" w:rsidP="0091793E">
            <w:pPr>
              <w:pStyle w:val="Style15"/>
              <w:widowControl/>
              <w:spacing w:before="60" w:after="60"/>
              <w:jc w:val="center"/>
              <w:rPr>
                <w:rStyle w:val="FontStyle26"/>
                <w:sz w:val="18"/>
                <w:szCs w:val="18"/>
              </w:rPr>
            </w:pPr>
            <w:r w:rsidRPr="00516ABF">
              <w:rPr>
                <w:rStyle w:val="FontStyle26"/>
                <w:sz w:val="18"/>
                <w:szCs w:val="18"/>
              </w:rPr>
              <w:t>21 713 516</w:t>
            </w:r>
          </w:p>
        </w:tc>
        <w:tc>
          <w:tcPr>
            <w:tcW w:w="883" w:type="pct"/>
            <w:shd w:val="clear" w:color="auto" w:fill="DEEAF6" w:themeFill="accent1" w:themeFillTint="33"/>
            <w:vAlign w:val="center"/>
          </w:tcPr>
          <w:p w14:paraId="521DA734" w14:textId="021C96D1" w:rsidR="00516ABF" w:rsidRPr="000F6293" w:rsidRDefault="00516ABF" w:rsidP="0091793E">
            <w:pPr>
              <w:pStyle w:val="Style15"/>
              <w:widowControl/>
              <w:spacing w:before="60" w:after="60"/>
              <w:jc w:val="center"/>
              <w:rPr>
                <w:rStyle w:val="FontStyle26"/>
                <w:sz w:val="18"/>
                <w:szCs w:val="18"/>
              </w:rPr>
            </w:pPr>
            <w:r w:rsidRPr="00516ABF">
              <w:rPr>
                <w:rStyle w:val="FontStyle26"/>
                <w:sz w:val="18"/>
                <w:szCs w:val="18"/>
              </w:rPr>
              <w:t>26 269 306</w:t>
            </w:r>
          </w:p>
        </w:tc>
        <w:tc>
          <w:tcPr>
            <w:tcW w:w="883" w:type="pct"/>
            <w:shd w:val="clear" w:color="auto" w:fill="DEEAF6" w:themeFill="accent1" w:themeFillTint="33"/>
            <w:vAlign w:val="center"/>
          </w:tcPr>
          <w:p w14:paraId="56A4598B" w14:textId="23A0730B" w:rsidR="00516ABF" w:rsidRPr="000F6293" w:rsidRDefault="00516ABF" w:rsidP="0091793E">
            <w:pPr>
              <w:pStyle w:val="Style15"/>
              <w:widowControl/>
              <w:spacing w:before="60" w:after="60"/>
              <w:jc w:val="center"/>
              <w:rPr>
                <w:rStyle w:val="FontStyle26"/>
                <w:sz w:val="18"/>
                <w:szCs w:val="18"/>
              </w:rPr>
            </w:pPr>
            <w:r w:rsidRPr="00516ABF">
              <w:rPr>
                <w:rStyle w:val="FontStyle26"/>
                <w:sz w:val="18"/>
                <w:szCs w:val="18"/>
              </w:rPr>
              <w:t>22 178 558</w:t>
            </w:r>
          </w:p>
        </w:tc>
        <w:tc>
          <w:tcPr>
            <w:tcW w:w="871" w:type="pct"/>
            <w:shd w:val="clear" w:color="auto" w:fill="DEEAF6" w:themeFill="accent1" w:themeFillTint="33"/>
            <w:vAlign w:val="center"/>
          </w:tcPr>
          <w:p w14:paraId="7A0C19A9" w14:textId="3E0C7E75" w:rsidR="00516ABF" w:rsidRPr="000F6293" w:rsidRDefault="00516ABF" w:rsidP="0091793E">
            <w:pPr>
              <w:pStyle w:val="Style15"/>
              <w:widowControl/>
              <w:spacing w:before="60" w:after="60"/>
              <w:jc w:val="center"/>
              <w:rPr>
                <w:rStyle w:val="FontStyle26"/>
                <w:sz w:val="18"/>
                <w:szCs w:val="18"/>
              </w:rPr>
            </w:pPr>
            <w:r w:rsidRPr="00516ABF">
              <w:rPr>
                <w:rStyle w:val="FontStyle26"/>
                <w:sz w:val="18"/>
                <w:szCs w:val="18"/>
              </w:rPr>
              <w:t>21 940 073</w:t>
            </w:r>
          </w:p>
        </w:tc>
      </w:tr>
      <w:tr w:rsidR="00516ABF" w:rsidRPr="00425578" w14:paraId="6333488B" w14:textId="77777777" w:rsidTr="00516ABF">
        <w:trPr>
          <w:trHeight w:val="65"/>
          <w:jc w:val="center"/>
        </w:trPr>
        <w:tc>
          <w:tcPr>
            <w:tcW w:w="1473" w:type="pct"/>
            <w:shd w:val="clear" w:color="auto" w:fill="DEEAF6" w:themeFill="accent1" w:themeFillTint="33"/>
            <w:vAlign w:val="center"/>
          </w:tcPr>
          <w:p w14:paraId="10DAECD1" w14:textId="1E9CEF0E" w:rsidR="00516ABF" w:rsidRPr="000F6293" w:rsidRDefault="00516ABF" w:rsidP="0091793E">
            <w:pPr>
              <w:pStyle w:val="Style12"/>
              <w:widowControl/>
              <w:spacing w:before="60" w:after="60"/>
              <w:jc w:val="center"/>
              <w:rPr>
                <w:rStyle w:val="FontStyle26"/>
                <w:sz w:val="18"/>
                <w:szCs w:val="18"/>
              </w:rPr>
            </w:pPr>
            <w:r w:rsidRPr="00516ABF">
              <w:rPr>
                <w:rStyle w:val="FontStyle26"/>
                <w:sz w:val="18"/>
                <w:szCs w:val="18"/>
              </w:rPr>
              <w:t xml:space="preserve">W tym </w:t>
            </w:r>
            <w:r w:rsidRPr="000F6293">
              <w:rPr>
                <w:rStyle w:val="FontStyle26"/>
                <w:sz w:val="18"/>
                <w:szCs w:val="18"/>
              </w:rPr>
              <w:t>gospodarstwa domowe</w:t>
            </w:r>
          </w:p>
        </w:tc>
        <w:tc>
          <w:tcPr>
            <w:tcW w:w="889" w:type="pct"/>
            <w:shd w:val="clear" w:color="auto" w:fill="DEEAF6" w:themeFill="accent1" w:themeFillTint="33"/>
            <w:vAlign w:val="center"/>
          </w:tcPr>
          <w:p w14:paraId="39BBD8B4" w14:textId="09CD91F2" w:rsidR="00516ABF" w:rsidRPr="000F6293" w:rsidRDefault="00516ABF" w:rsidP="0091793E">
            <w:pPr>
              <w:pStyle w:val="Style12"/>
              <w:widowControl/>
              <w:spacing w:before="60" w:after="60"/>
              <w:jc w:val="center"/>
              <w:rPr>
                <w:rStyle w:val="FontStyle26"/>
                <w:sz w:val="18"/>
                <w:szCs w:val="18"/>
              </w:rPr>
            </w:pPr>
            <w:r w:rsidRPr="00516ABF">
              <w:rPr>
                <w:rStyle w:val="FontStyle26"/>
                <w:sz w:val="18"/>
                <w:szCs w:val="18"/>
              </w:rPr>
              <w:t>11 769 810</w:t>
            </w:r>
          </w:p>
        </w:tc>
        <w:tc>
          <w:tcPr>
            <w:tcW w:w="883" w:type="pct"/>
            <w:shd w:val="clear" w:color="auto" w:fill="DEEAF6" w:themeFill="accent1" w:themeFillTint="33"/>
            <w:vAlign w:val="center"/>
          </w:tcPr>
          <w:p w14:paraId="767555DE" w14:textId="4BB97207" w:rsidR="00516ABF" w:rsidRPr="000F6293" w:rsidRDefault="00516ABF" w:rsidP="0091793E">
            <w:pPr>
              <w:pStyle w:val="Style12"/>
              <w:widowControl/>
              <w:spacing w:before="60" w:after="60"/>
              <w:jc w:val="center"/>
              <w:rPr>
                <w:rStyle w:val="FontStyle26"/>
                <w:sz w:val="18"/>
                <w:szCs w:val="18"/>
              </w:rPr>
            </w:pPr>
            <w:r w:rsidRPr="00516ABF">
              <w:rPr>
                <w:rStyle w:val="FontStyle26"/>
                <w:sz w:val="18"/>
                <w:szCs w:val="18"/>
              </w:rPr>
              <w:t>12 714 477</w:t>
            </w:r>
          </w:p>
        </w:tc>
        <w:tc>
          <w:tcPr>
            <w:tcW w:w="883" w:type="pct"/>
            <w:shd w:val="clear" w:color="auto" w:fill="DEEAF6" w:themeFill="accent1" w:themeFillTint="33"/>
            <w:vAlign w:val="center"/>
          </w:tcPr>
          <w:p w14:paraId="0E6C15BF" w14:textId="776CBDE3" w:rsidR="00516ABF" w:rsidRPr="000F6293" w:rsidRDefault="00516ABF" w:rsidP="0091793E">
            <w:pPr>
              <w:pStyle w:val="Style12"/>
              <w:widowControl/>
              <w:spacing w:before="60" w:after="60"/>
              <w:jc w:val="center"/>
              <w:rPr>
                <w:rStyle w:val="FontStyle26"/>
                <w:sz w:val="18"/>
                <w:szCs w:val="18"/>
              </w:rPr>
            </w:pPr>
            <w:r w:rsidRPr="00516ABF">
              <w:rPr>
                <w:rStyle w:val="FontStyle26"/>
                <w:sz w:val="18"/>
                <w:szCs w:val="18"/>
              </w:rPr>
              <w:t>12 507 286</w:t>
            </w:r>
          </w:p>
        </w:tc>
        <w:tc>
          <w:tcPr>
            <w:tcW w:w="871" w:type="pct"/>
            <w:shd w:val="clear" w:color="auto" w:fill="DEEAF6" w:themeFill="accent1" w:themeFillTint="33"/>
            <w:vAlign w:val="center"/>
          </w:tcPr>
          <w:p w14:paraId="638AE9AC" w14:textId="07AC1D10" w:rsidR="00516ABF" w:rsidRPr="000F6293" w:rsidRDefault="00516ABF" w:rsidP="0091793E">
            <w:pPr>
              <w:pStyle w:val="Style12"/>
              <w:widowControl/>
              <w:spacing w:before="60" w:after="60"/>
              <w:jc w:val="center"/>
              <w:rPr>
                <w:rStyle w:val="FontStyle26"/>
                <w:sz w:val="18"/>
                <w:szCs w:val="18"/>
              </w:rPr>
            </w:pPr>
            <w:r w:rsidRPr="00516ABF">
              <w:rPr>
                <w:rStyle w:val="FontStyle26"/>
                <w:sz w:val="18"/>
                <w:szCs w:val="18"/>
              </w:rPr>
              <w:t>12 135 653</w:t>
            </w:r>
          </w:p>
        </w:tc>
      </w:tr>
      <w:tr w:rsidR="00516ABF" w:rsidRPr="00425578" w14:paraId="4709EE08" w14:textId="77777777" w:rsidTr="0091793E">
        <w:trPr>
          <w:trHeight w:val="307"/>
          <w:jc w:val="center"/>
        </w:trPr>
        <w:tc>
          <w:tcPr>
            <w:tcW w:w="1473" w:type="pct"/>
            <w:shd w:val="clear" w:color="auto" w:fill="D9D9D9" w:themeFill="background1" w:themeFillShade="D9"/>
            <w:vAlign w:val="center"/>
          </w:tcPr>
          <w:p w14:paraId="4172ED43" w14:textId="77777777" w:rsidR="00516ABF" w:rsidRPr="00AB2B71" w:rsidRDefault="00516ABF" w:rsidP="0091793E">
            <w:pPr>
              <w:pStyle w:val="Style15"/>
              <w:widowControl/>
              <w:spacing w:before="60" w:after="60"/>
              <w:jc w:val="center"/>
              <w:rPr>
                <w:rStyle w:val="FontStyle26"/>
                <w:b/>
                <w:sz w:val="18"/>
                <w:szCs w:val="18"/>
              </w:rPr>
            </w:pPr>
            <w:r w:rsidRPr="00AB2B71">
              <w:rPr>
                <w:rStyle w:val="FontStyle26"/>
                <w:b/>
                <w:sz w:val="18"/>
                <w:szCs w:val="18"/>
              </w:rPr>
              <w:t>Suma</w:t>
            </w:r>
          </w:p>
        </w:tc>
        <w:tc>
          <w:tcPr>
            <w:tcW w:w="889" w:type="pct"/>
            <w:shd w:val="clear" w:color="auto" w:fill="D9D9D9" w:themeFill="background1" w:themeFillShade="D9"/>
            <w:vAlign w:val="center"/>
          </w:tcPr>
          <w:p w14:paraId="71050B56" w14:textId="02F6ED83" w:rsidR="00516ABF" w:rsidRPr="00AB2B71" w:rsidRDefault="00516ABF" w:rsidP="0091793E">
            <w:pPr>
              <w:pStyle w:val="Style15"/>
              <w:widowControl/>
              <w:spacing w:before="60" w:after="60"/>
              <w:jc w:val="center"/>
              <w:rPr>
                <w:rStyle w:val="FontStyle26"/>
                <w:b/>
                <w:sz w:val="18"/>
                <w:szCs w:val="18"/>
              </w:rPr>
            </w:pPr>
            <w:r w:rsidRPr="00516ABF">
              <w:rPr>
                <w:rStyle w:val="FontStyle26"/>
                <w:b/>
                <w:sz w:val="18"/>
                <w:szCs w:val="18"/>
              </w:rPr>
              <w:t>65 058 181</w:t>
            </w:r>
          </w:p>
        </w:tc>
        <w:tc>
          <w:tcPr>
            <w:tcW w:w="883" w:type="pct"/>
            <w:shd w:val="clear" w:color="auto" w:fill="D9D9D9" w:themeFill="background1" w:themeFillShade="D9"/>
            <w:vAlign w:val="center"/>
          </w:tcPr>
          <w:p w14:paraId="6990E6F0" w14:textId="0149966C" w:rsidR="00516ABF" w:rsidRPr="00AB2B71" w:rsidRDefault="00516ABF" w:rsidP="0091793E">
            <w:pPr>
              <w:pStyle w:val="Style15"/>
              <w:widowControl/>
              <w:spacing w:before="60" w:after="60"/>
              <w:jc w:val="center"/>
              <w:rPr>
                <w:rStyle w:val="FontStyle26"/>
                <w:b/>
                <w:sz w:val="18"/>
                <w:szCs w:val="18"/>
              </w:rPr>
            </w:pPr>
            <w:r w:rsidRPr="00516ABF">
              <w:rPr>
                <w:rStyle w:val="FontStyle26"/>
                <w:b/>
                <w:sz w:val="18"/>
                <w:szCs w:val="18"/>
              </w:rPr>
              <w:t>65 808 288</w:t>
            </w:r>
          </w:p>
        </w:tc>
        <w:tc>
          <w:tcPr>
            <w:tcW w:w="883" w:type="pct"/>
            <w:shd w:val="clear" w:color="auto" w:fill="D9D9D9" w:themeFill="background1" w:themeFillShade="D9"/>
            <w:vAlign w:val="center"/>
          </w:tcPr>
          <w:p w14:paraId="76F87966" w14:textId="13868317" w:rsidR="00516ABF" w:rsidRPr="00AB2B71" w:rsidRDefault="00516ABF" w:rsidP="0091793E">
            <w:pPr>
              <w:pStyle w:val="Style15"/>
              <w:widowControl/>
              <w:spacing w:before="60" w:after="60"/>
              <w:jc w:val="center"/>
              <w:rPr>
                <w:rStyle w:val="FontStyle26"/>
                <w:b/>
                <w:sz w:val="18"/>
                <w:szCs w:val="18"/>
              </w:rPr>
            </w:pPr>
            <w:r w:rsidRPr="00516ABF">
              <w:rPr>
                <w:rStyle w:val="FontStyle26"/>
                <w:b/>
                <w:sz w:val="18"/>
                <w:szCs w:val="18"/>
              </w:rPr>
              <w:t>62 714 807</w:t>
            </w:r>
          </w:p>
        </w:tc>
        <w:tc>
          <w:tcPr>
            <w:tcW w:w="871" w:type="pct"/>
            <w:shd w:val="clear" w:color="auto" w:fill="D9D9D9" w:themeFill="background1" w:themeFillShade="D9"/>
            <w:vAlign w:val="center"/>
          </w:tcPr>
          <w:p w14:paraId="355633B1" w14:textId="51CD4877" w:rsidR="00516ABF" w:rsidRPr="00AB2B71" w:rsidRDefault="00516ABF" w:rsidP="0091793E">
            <w:pPr>
              <w:pStyle w:val="Style15"/>
              <w:widowControl/>
              <w:spacing w:before="60" w:after="60"/>
              <w:jc w:val="center"/>
              <w:rPr>
                <w:rStyle w:val="FontStyle26"/>
                <w:b/>
                <w:sz w:val="18"/>
                <w:szCs w:val="18"/>
              </w:rPr>
            </w:pPr>
            <w:r w:rsidRPr="00516ABF">
              <w:rPr>
                <w:rStyle w:val="FontStyle26"/>
                <w:b/>
                <w:sz w:val="18"/>
                <w:szCs w:val="18"/>
              </w:rPr>
              <w:t>62 376 768</w:t>
            </w:r>
          </w:p>
        </w:tc>
      </w:tr>
    </w:tbl>
    <w:p w14:paraId="62FD95DA" w14:textId="77777777" w:rsidR="00516ABF" w:rsidRPr="000F6293" w:rsidRDefault="00516ABF" w:rsidP="00516ABF">
      <w:pPr>
        <w:spacing w:before="120" w:after="120"/>
        <w:jc w:val="right"/>
        <w:rPr>
          <w:rFonts w:ascii="Arial" w:hAnsi="Arial" w:cs="Arial"/>
          <w:sz w:val="18"/>
          <w:szCs w:val="18"/>
        </w:rPr>
      </w:pPr>
      <w:r w:rsidRPr="00A44C45">
        <w:rPr>
          <w:rFonts w:ascii="Arial" w:hAnsi="Arial" w:cs="Arial"/>
          <w:sz w:val="18"/>
          <w:szCs w:val="18"/>
        </w:rPr>
        <w:t>Źródło: ENEA Operator Sp. z o.o.</w:t>
      </w:r>
    </w:p>
    <w:p w14:paraId="612D4548" w14:textId="1F636304" w:rsidR="009B6688" w:rsidRDefault="009B6688" w:rsidP="0093691A">
      <w:pPr>
        <w:spacing w:before="120" w:after="120" w:line="360" w:lineRule="auto"/>
        <w:jc w:val="both"/>
        <w:rPr>
          <w:rFonts w:ascii="Arial" w:hAnsi="Arial" w:cs="Arial"/>
          <w:bCs/>
          <w:sz w:val="22"/>
        </w:rPr>
        <w:sectPr w:rsidR="009B6688" w:rsidSect="00A6381D">
          <w:pgSz w:w="11906" w:h="16838"/>
          <w:pgMar w:top="1418" w:right="1418" w:bottom="1418" w:left="1418" w:header="709" w:footer="709" w:gutter="0"/>
          <w:cols w:space="708"/>
          <w:docGrid w:linePitch="360"/>
        </w:sectPr>
      </w:pPr>
      <w:r>
        <w:rPr>
          <w:rFonts w:ascii="Arial" w:hAnsi="Arial" w:cs="Arial"/>
          <w:bCs/>
          <w:sz w:val="22"/>
        </w:rPr>
        <w:t>Na poniższym rysunku przedstawiono p</w:t>
      </w:r>
      <w:r w:rsidRPr="009B6688">
        <w:rPr>
          <w:rFonts w:ascii="Arial" w:hAnsi="Arial" w:cs="Arial"/>
          <w:bCs/>
          <w:sz w:val="22"/>
        </w:rPr>
        <w:t>odglądowy przebieg sieci WN i SN na terenie gminy Gniewkowo</w:t>
      </w:r>
      <w:r w:rsidR="0093691A">
        <w:rPr>
          <w:rFonts w:ascii="Arial" w:hAnsi="Arial" w:cs="Arial"/>
          <w:bCs/>
          <w:sz w:val="22"/>
        </w:rPr>
        <w:t xml:space="preserve"> należącej do </w:t>
      </w:r>
      <w:r w:rsidR="0093691A" w:rsidRPr="0093691A">
        <w:rPr>
          <w:rFonts w:ascii="Arial" w:hAnsi="Arial" w:cs="Arial"/>
          <w:bCs/>
          <w:sz w:val="22"/>
        </w:rPr>
        <w:t>ENEA Operator Sp. z o.o</w:t>
      </w:r>
      <w:r>
        <w:rPr>
          <w:rFonts w:ascii="Arial" w:hAnsi="Arial" w:cs="Arial"/>
          <w:bCs/>
          <w:sz w:val="22"/>
        </w:rPr>
        <w:t>.</w:t>
      </w:r>
    </w:p>
    <w:p w14:paraId="6F7FA9D1" w14:textId="03F68017" w:rsidR="009B6688" w:rsidRDefault="009B6688" w:rsidP="009B6688">
      <w:pPr>
        <w:pStyle w:val="Legenda"/>
        <w:keepNext/>
      </w:pPr>
      <w:bookmarkStart w:id="99" w:name="_Toc235375405"/>
      <w:r>
        <w:lastRenderedPageBreak/>
        <w:t xml:space="preserve">Rysunek </w:t>
      </w:r>
      <w:r>
        <w:fldChar w:fldCharType="begin"/>
      </w:r>
      <w:r>
        <w:instrText xml:space="preserve"> SEQ Rysunek \* ARABIC </w:instrText>
      </w:r>
      <w:r>
        <w:fldChar w:fldCharType="separate"/>
      </w:r>
      <w:r w:rsidR="004C6974">
        <w:rPr>
          <w:noProof/>
        </w:rPr>
        <w:t>6</w:t>
      </w:r>
      <w:r>
        <w:fldChar w:fldCharType="end"/>
      </w:r>
      <w:r>
        <w:t xml:space="preserve">. </w:t>
      </w:r>
      <w:r w:rsidRPr="009B6688">
        <w:t>Podglądowy przebieg sieci WN i SN na terenie gminy Gniewkowo</w:t>
      </w:r>
      <w:bookmarkEnd w:id="99"/>
    </w:p>
    <w:p w14:paraId="224F6BEC" w14:textId="1892F75C" w:rsidR="00186DCA" w:rsidRDefault="009B6688" w:rsidP="009B6688">
      <w:pPr>
        <w:spacing w:after="160" w:line="360" w:lineRule="auto"/>
        <w:jc w:val="center"/>
        <w:rPr>
          <w:rFonts w:ascii="Arial" w:hAnsi="Arial" w:cs="Arial"/>
          <w:bCs/>
          <w:sz w:val="22"/>
        </w:rPr>
      </w:pPr>
      <w:r w:rsidRPr="009B6688">
        <w:rPr>
          <w:noProof/>
          <w:bdr w:val="double" w:sz="4" w:space="0" w:color="auto"/>
        </w:rPr>
        <w:drawing>
          <wp:inline distT="0" distB="0" distL="0" distR="0" wp14:anchorId="59283101" wp14:editId="40176198">
            <wp:extent cx="7272020" cy="5005481"/>
            <wp:effectExtent l="0" t="0" r="5080" b="5080"/>
            <wp:docPr id="17" name="Obraz 17" descr="Na rysunku przedstawiono podglądowy przebieg sieci WN i SN na terenie gminy Gniewk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Na rysunku przedstawiono podglądowy przebieg sieci WN i SN na terenie gminy Gniewkowo."/>
                    <pic:cNvPicPr/>
                  </pic:nvPicPr>
                  <pic:blipFill>
                    <a:blip r:embed="rId33"/>
                    <a:stretch>
                      <a:fillRect/>
                    </a:stretch>
                  </pic:blipFill>
                  <pic:spPr>
                    <a:xfrm>
                      <a:off x="0" y="0"/>
                      <a:ext cx="7276893" cy="5008835"/>
                    </a:xfrm>
                    <a:prstGeom prst="rect">
                      <a:avLst/>
                    </a:prstGeom>
                  </pic:spPr>
                </pic:pic>
              </a:graphicData>
            </a:graphic>
          </wp:inline>
        </w:drawing>
      </w:r>
    </w:p>
    <w:p w14:paraId="45909913" w14:textId="77777777" w:rsidR="009B6688" w:rsidRPr="000F6293" w:rsidRDefault="009B6688" w:rsidP="009B6688">
      <w:pPr>
        <w:spacing w:before="120" w:after="120"/>
        <w:jc w:val="right"/>
        <w:rPr>
          <w:rFonts w:ascii="Arial" w:hAnsi="Arial" w:cs="Arial"/>
          <w:sz w:val="18"/>
          <w:szCs w:val="18"/>
        </w:rPr>
      </w:pPr>
      <w:r w:rsidRPr="00A44C45">
        <w:rPr>
          <w:rFonts w:ascii="Arial" w:hAnsi="Arial" w:cs="Arial"/>
          <w:sz w:val="18"/>
          <w:szCs w:val="18"/>
        </w:rPr>
        <w:t>Źródło: ENEA Operator Sp. z o.o.</w:t>
      </w:r>
    </w:p>
    <w:p w14:paraId="20C7BBF7" w14:textId="77777777" w:rsidR="009B6688" w:rsidRDefault="009B6688" w:rsidP="0051349C">
      <w:pPr>
        <w:spacing w:after="160" w:line="360" w:lineRule="auto"/>
        <w:jc w:val="both"/>
        <w:rPr>
          <w:rFonts w:ascii="Arial" w:hAnsi="Arial" w:cs="Arial"/>
          <w:bCs/>
          <w:sz w:val="22"/>
        </w:rPr>
        <w:sectPr w:rsidR="009B6688" w:rsidSect="009B6688">
          <w:pgSz w:w="16838" w:h="11906" w:orient="landscape"/>
          <w:pgMar w:top="1418" w:right="1418" w:bottom="1418" w:left="1418" w:header="709" w:footer="709" w:gutter="0"/>
          <w:cols w:space="708"/>
          <w:docGrid w:linePitch="360"/>
        </w:sectPr>
      </w:pPr>
    </w:p>
    <w:p w14:paraId="06038569" w14:textId="10934E5E" w:rsidR="00186DCA" w:rsidRDefault="003D1C54" w:rsidP="0051349C">
      <w:pPr>
        <w:spacing w:after="160" w:line="360" w:lineRule="auto"/>
        <w:jc w:val="both"/>
        <w:rPr>
          <w:rFonts w:ascii="Arial" w:hAnsi="Arial" w:cs="Arial"/>
          <w:bCs/>
          <w:sz w:val="22"/>
        </w:rPr>
      </w:pPr>
      <w:r w:rsidRPr="003D1C54">
        <w:rPr>
          <w:rFonts w:ascii="Arial" w:hAnsi="Arial" w:cs="Arial"/>
          <w:bCs/>
          <w:sz w:val="22"/>
        </w:rPr>
        <w:lastRenderedPageBreak/>
        <w:t>Stan infrastruktury elektroenergetycznej jest poprawny, wymagana jest punktowa wymiana słupów przesyłowych oraz opraw oświetleniowych na energooszczędne</w:t>
      </w:r>
      <w:r>
        <w:rPr>
          <w:rStyle w:val="Odwoanieprzypisudolnego"/>
          <w:rFonts w:ascii="Arial" w:hAnsi="Arial" w:cs="Arial"/>
          <w:bCs/>
          <w:sz w:val="22"/>
        </w:rPr>
        <w:footnoteReference w:id="20"/>
      </w:r>
      <w:r w:rsidRPr="003D1C54">
        <w:rPr>
          <w:rFonts w:ascii="Arial" w:hAnsi="Arial" w:cs="Arial"/>
          <w:bCs/>
          <w:sz w:val="22"/>
        </w:rPr>
        <w:t>.</w:t>
      </w:r>
    </w:p>
    <w:p w14:paraId="5E1957DA" w14:textId="160B9585" w:rsidR="00A0259E" w:rsidRPr="00613A30" w:rsidRDefault="00B85336" w:rsidP="009A7BE6">
      <w:pPr>
        <w:pStyle w:val="Nagwek2"/>
        <w:spacing w:line="360" w:lineRule="auto"/>
      </w:pPr>
      <w:bookmarkStart w:id="100" w:name="_Toc235374623"/>
      <w:r w:rsidRPr="00613A30">
        <w:t>7</w:t>
      </w:r>
      <w:r w:rsidR="00A0259E" w:rsidRPr="00613A30">
        <w:t xml:space="preserve">.2. </w:t>
      </w:r>
      <w:r w:rsidR="009A7BE6" w:rsidRPr="00C84A7F">
        <w:t>Plany</w:t>
      </w:r>
      <w:r w:rsidR="00A0259E" w:rsidRPr="00613A30">
        <w:t xml:space="preserve"> rozwojowe przedsiębiorstwa energetycznego</w:t>
      </w:r>
      <w:bookmarkEnd w:id="95"/>
      <w:bookmarkEnd w:id="100"/>
    </w:p>
    <w:p w14:paraId="0CD1B009" w14:textId="3F4BDBCB" w:rsidR="0051349C" w:rsidRPr="000327B9" w:rsidRDefault="005B00D2" w:rsidP="005B00D2">
      <w:pPr>
        <w:spacing w:after="160" w:line="360" w:lineRule="auto"/>
        <w:jc w:val="both"/>
        <w:rPr>
          <w:rFonts w:ascii="Arial" w:hAnsi="Arial" w:cs="Arial"/>
          <w:bCs/>
          <w:sz w:val="22"/>
        </w:rPr>
      </w:pPr>
      <w:bookmarkStart w:id="101" w:name="_Toc48650046"/>
      <w:r w:rsidRPr="005B00D2">
        <w:rPr>
          <w:rFonts w:ascii="Arial" w:hAnsi="Arial" w:cs="Arial"/>
          <w:bCs/>
          <w:sz w:val="22"/>
        </w:rPr>
        <w:t>ENEA Operator Sp. z o.o.</w:t>
      </w:r>
      <w:r>
        <w:rPr>
          <w:rFonts w:ascii="Arial" w:hAnsi="Arial" w:cs="Arial"/>
          <w:bCs/>
          <w:sz w:val="22"/>
        </w:rPr>
        <w:t xml:space="preserve"> </w:t>
      </w:r>
      <w:r w:rsidRPr="005B00D2">
        <w:rPr>
          <w:rFonts w:ascii="Arial" w:hAnsi="Arial" w:cs="Arial"/>
          <w:bCs/>
          <w:sz w:val="22"/>
        </w:rPr>
        <w:t>posiada uzgodniony z Prezesem Urzędu Regulacji Energetyki</w:t>
      </w:r>
      <w:r>
        <w:rPr>
          <w:rFonts w:ascii="Arial" w:hAnsi="Arial" w:cs="Arial"/>
          <w:bCs/>
          <w:sz w:val="22"/>
        </w:rPr>
        <w:t xml:space="preserve"> - </w:t>
      </w:r>
      <w:r w:rsidRPr="005B00D2">
        <w:rPr>
          <w:rFonts w:ascii="Arial" w:hAnsi="Arial" w:cs="Arial"/>
          <w:bCs/>
          <w:sz w:val="22"/>
        </w:rPr>
        <w:t>Plan Rozwoju w zakresie zaspokojenia obecnego i przyszłego zapotrzebowania</w:t>
      </w:r>
      <w:r>
        <w:rPr>
          <w:rFonts w:ascii="Arial" w:hAnsi="Arial" w:cs="Arial"/>
          <w:bCs/>
          <w:sz w:val="22"/>
        </w:rPr>
        <w:t xml:space="preserve"> </w:t>
      </w:r>
      <w:r w:rsidRPr="005B00D2">
        <w:rPr>
          <w:rFonts w:ascii="Arial" w:hAnsi="Arial" w:cs="Arial"/>
          <w:bCs/>
          <w:sz w:val="22"/>
        </w:rPr>
        <w:t>na energię elektryczną na lata 2026-2031</w:t>
      </w:r>
      <w:r>
        <w:rPr>
          <w:rFonts w:ascii="Arial" w:hAnsi="Arial" w:cs="Arial"/>
          <w:bCs/>
          <w:sz w:val="22"/>
        </w:rPr>
        <w:t xml:space="preserve"> pismem z dnia 1</w:t>
      </w:r>
      <w:r w:rsidRPr="005B00D2">
        <w:rPr>
          <w:rFonts w:ascii="Arial" w:hAnsi="Arial" w:cs="Arial"/>
          <w:bCs/>
          <w:sz w:val="22"/>
        </w:rPr>
        <w:t>5 kwietnia 2026 r.</w:t>
      </w:r>
      <w:r>
        <w:rPr>
          <w:rFonts w:ascii="Arial" w:hAnsi="Arial" w:cs="Arial"/>
          <w:bCs/>
          <w:sz w:val="22"/>
        </w:rPr>
        <w:t xml:space="preserve">, znak: </w:t>
      </w:r>
      <w:r w:rsidRPr="005B00D2">
        <w:rPr>
          <w:rFonts w:ascii="Arial" w:hAnsi="Arial" w:cs="Arial"/>
          <w:bCs/>
          <w:sz w:val="22"/>
        </w:rPr>
        <w:t>DRE.WPR.4310.27.14.2025.JSz/PKo1</w:t>
      </w:r>
      <w:r>
        <w:rPr>
          <w:rFonts w:ascii="Arial" w:hAnsi="Arial" w:cs="Arial"/>
          <w:bCs/>
          <w:sz w:val="22"/>
        </w:rPr>
        <w:t xml:space="preserve">. </w:t>
      </w:r>
    </w:p>
    <w:p w14:paraId="3268B689" w14:textId="76EE8FD0" w:rsidR="0051349C" w:rsidRDefault="005B00D2" w:rsidP="0051349C">
      <w:pPr>
        <w:spacing w:after="160" w:line="360" w:lineRule="auto"/>
        <w:jc w:val="both"/>
        <w:rPr>
          <w:rFonts w:ascii="Arial" w:hAnsi="Arial" w:cs="Arial"/>
          <w:bCs/>
          <w:sz w:val="22"/>
        </w:rPr>
      </w:pPr>
      <w:r w:rsidRPr="005B00D2">
        <w:rPr>
          <w:rFonts w:ascii="Arial" w:hAnsi="Arial" w:cs="Arial"/>
          <w:bCs/>
          <w:sz w:val="22"/>
        </w:rPr>
        <w:t xml:space="preserve">W poniższej tabeli przedstawiono inwestycje planowane do realizacji na terenie gminy </w:t>
      </w:r>
      <w:r>
        <w:rPr>
          <w:rFonts w:ascii="Arial" w:hAnsi="Arial" w:cs="Arial"/>
          <w:bCs/>
          <w:sz w:val="22"/>
        </w:rPr>
        <w:t>Gniewkowo</w:t>
      </w:r>
      <w:r w:rsidRPr="005B00D2">
        <w:rPr>
          <w:rFonts w:ascii="Arial" w:hAnsi="Arial" w:cs="Arial"/>
          <w:bCs/>
          <w:sz w:val="22"/>
        </w:rPr>
        <w:t xml:space="preserve"> w zakresie rozbudowy oraz modernizacji systemu energetycznego w latach 2026-203</w:t>
      </w:r>
      <w:r>
        <w:rPr>
          <w:rFonts w:ascii="Arial" w:hAnsi="Arial" w:cs="Arial"/>
          <w:bCs/>
          <w:sz w:val="22"/>
        </w:rPr>
        <w:t>6</w:t>
      </w:r>
      <w:r w:rsidRPr="005B00D2">
        <w:rPr>
          <w:rFonts w:ascii="Arial" w:hAnsi="Arial" w:cs="Arial"/>
          <w:bCs/>
          <w:sz w:val="22"/>
        </w:rPr>
        <w:t xml:space="preserve"> przez ENEA Operator Sp. z o.o.</w:t>
      </w:r>
    </w:p>
    <w:p w14:paraId="70F51BA2" w14:textId="3923A59F" w:rsidR="005B00D2" w:rsidRDefault="005B00D2" w:rsidP="005B00D2">
      <w:pPr>
        <w:pStyle w:val="Legenda"/>
        <w:keepNext/>
      </w:pPr>
      <w:bookmarkStart w:id="102" w:name="_Toc235375381"/>
      <w:r>
        <w:t xml:space="preserve">Tabela </w:t>
      </w:r>
      <w:r>
        <w:fldChar w:fldCharType="begin"/>
      </w:r>
      <w:r>
        <w:instrText xml:space="preserve"> SEQ Tabela \* ARABIC </w:instrText>
      </w:r>
      <w:r>
        <w:fldChar w:fldCharType="separate"/>
      </w:r>
      <w:r w:rsidR="004C6974">
        <w:rPr>
          <w:noProof/>
        </w:rPr>
        <w:t>24</w:t>
      </w:r>
      <w:r>
        <w:fldChar w:fldCharType="end"/>
      </w:r>
      <w:r>
        <w:t>. Zadania inwestycyjne na terenie gminy Gniewkowo z Planu Rozwoju na lata 202</w:t>
      </w:r>
      <w:r w:rsidR="00EC7924">
        <w:t>6</w:t>
      </w:r>
      <w:r>
        <w:t>-2036</w:t>
      </w:r>
      <w:bookmarkEnd w:id="102"/>
    </w:p>
    <w:tbl>
      <w:tblPr>
        <w:tblStyle w:val="Tabela-Siatka"/>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395"/>
        <w:gridCol w:w="6645"/>
      </w:tblGrid>
      <w:tr w:rsidR="005B00D2" w14:paraId="44CBD5AD" w14:textId="77777777" w:rsidTr="00A036F7">
        <w:trPr>
          <w:tblHeader/>
        </w:trPr>
        <w:tc>
          <w:tcPr>
            <w:tcW w:w="2395" w:type="dxa"/>
            <w:shd w:val="clear" w:color="auto" w:fill="BFBFBF" w:themeFill="background1" w:themeFillShade="BF"/>
            <w:vAlign w:val="center"/>
          </w:tcPr>
          <w:p w14:paraId="3CFABB29" w14:textId="15C9E7F8" w:rsidR="005B00D2" w:rsidRPr="005B00D2" w:rsidRDefault="005B00D2" w:rsidP="005B00D2">
            <w:pPr>
              <w:spacing w:before="60" w:after="60"/>
              <w:jc w:val="center"/>
              <w:rPr>
                <w:rFonts w:ascii="Arial" w:hAnsi="Arial" w:cs="Arial"/>
                <w:b/>
                <w:sz w:val="18"/>
                <w:szCs w:val="20"/>
              </w:rPr>
            </w:pPr>
            <w:r w:rsidRPr="005B00D2">
              <w:rPr>
                <w:rFonts w:ascii="Arial" w:hAnsi="Arial" w:cs="Arial"/>
                <w:b/>
                <w:sz w:val="18"/>
                <w:szCs w:val="20"/>
              </w:rPr>
              <w:t>Planowany okres realizacji</w:t>
            </w:r>
          </w:p>
        </w:tc>
        <w:tc>
          <w:tcPr>
            <w:tcW w:w="6645" w:type="dxa"/>
            <w:shd w:val="clear" w:color="auto" w:fill="BFBFBF" w:themeFill="background1" w:themeFillShade="BF"/>
            <w:vAlign w:val="center"/>
          </w:tcPr>
          <w:p w14:paraId="79EAEE7B" w14:textId="6F461972" w:rsidR="005B00D2" w:rsidRPr="005B00D2" w:rsidRDefault="005B00D2" w:rsidP="005B00D2">
            <w:pPr>
              <w:spacing w:before="60" w:after="60"/>
              <w:jc w:val="center"/>
              <w:rPr>
                <w:rFonts w:ascii="Arial" w:hAnsi="Arial" w:cs="Arial"/>
                <w:b/>
                <w:sz w:val="18"/>
                <w:szCs w:val="20"/>
              </w:rPr>
            </w:pPr>
            <w:r w:rsidRPr="005B00D2">
              <w:rPr>
                <w:rFonts w:ascii="Arial" w:hAnsi="Arial" w:cs="Arial"/>
                <w:b/>
                <w:sz w:val="18"/>
                <w:szCs w:val="20"/>
              </w:rPr>
              <w:t>Zakres planowanej inwestycji</w:t>
            </w:r>
          </w:p>
        </w:tc>
      </w:tr>
      <w:tr w:rsidR="005B00D2" w14:paraId="268F72E0" w14:textId="77777777" w:rsidTr="00A036F7">
        <w:tc>
          <w:tcPr>
            <w:tcW w:w="2395" w:type="dxa"/>
            <w:vAlign w:val="center"/>
          </w:tcPr>
          <w:p w14:paraId="5AD12463" w14:textId="1C32BBE9"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2026-2036</w:t>
            </w:r>
          </w:p>
        </w:tc>
        <w:tc>
          <w:tcPr>
            <w:tcW w:w="6645" w:type="dxa"/>
            <w:vAlign w:val="center"/>
          </w:tcPr>
          <w:p w14:paraId="246DE24D" w14:textId="7A2F8CA7"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Budowa, rozbudowa i modernizacja linii kablowych i napowietrznych SN oraz stacji transformatorowych związana z przyłączaniem odbiorców III grupy</w:t>
            </w:r>
          </w:p>
        </w:tc>
      </w:tr>
      <w:tr w:rsidR="005B00D2" w14:paraId="422F730F" w14:textId="77777777" w:rsidTr="00A036F7">
        <w:tc>
          <w:tcPr>
            <w:tcW w:w="2395" w:type="dxa"/>
            <w:vAlign w:val="center"/>
          </w:tcPr>
          <w:p w14:paraId="6836B91D" w14:textId="2FCEFD26"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2026-2036</w:t>
            </w:r>
          </w:p>
        </w:tc>
        <w:tc>
          <w:tcPr>
            <w:tcW w:w="6645" w:type="dxa"/>
            <w:vAlign w:val="center"/>
          </w:tcPr>
          <w:p w14:paraId="16688127" w14:textId="7102D84C"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Budowa, rozbudowa i modernizacja linii kablowych i napowietrznych SN i nn, stacji transformatorowych i transformatorów SN/nn oraz słupów SN związana z przyłączaniem odbiorców grupy IV-VI</w:t>
            </w:r>
          </w:p>
        </w:tc>
      </w:tr>
      <w:tr w:rsidR="005B00D2" w14:paraId="7149BB01" w14:textId="77777777" w:rsidTr="00A036F7">
        <w:tc>
          <w:tcPr>
            <w:tcW w:w="2395" w:type="dxa"/>
            <w:vAlign w:val="center"/>
          </w:tcPr>
          <w:p w14:paraId="315DE1A3" w14:textId="32D25CF8"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2026-2036</w:t>
            </w:r>
          </w:p>
        </w:tc>
        <w:tc>
          <w:tcPr>
            <w:tcW w:w="6645" w:type="dxa"/>
            <w:vAlign w:val="center"/>
          </w:tcPr>
          <w:p w14:paraId="79A60639" w14:textId="6D9848E4"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Budowa przyłączy SN związana z przyłączaniem nowych odbiorców grupy III</w:t>
            </w:r>
          </w:p>
        </w:tc>
      </w:tr>
      <w:tr w:rsidR="005B00D2" w14:paraId="43C0EF97" w14:textId="77777777" w:rsidTr="00A036F7">
        <w:tc>
          <w:tcPr>
            <w:tcW w:w="2395" w:type="dxa"/>
            <w:vAlign w:val="center"/>
          </w:tcPr>
          <w:p w14:paraId="349810C5" w14:textId="4B45587B"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2026-2036</w:t>
            </w:r>
          </w:p>
        </w:tc>
        <w:tc>
          <w:tcPr>
            <w:tcW w:w="6645" w:type="dxa"/>
            <w:vAlign w:val="center"/>
          </w:tcPr>
          <w:p w14:paraId="48C835B3" w14:textId="2369867A"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Kompleksowa modernizacja stacji 110/15_Strzelno w zakresie stanowisk zespołów uziemiających wraz z budową nowych stanowisk ZU, instalacją separacji oleju, modernizacja rozdzielni 15 kV.</w:t>
            </w:r>
          </w:p>
        </w:tc>
      </w:tr>
      <w:tr w:rsidR="005B00D2" w14:paraId="249C859A" w14:textId="77777777" w:rsidTr="00A036F7">
        <w:tc>
          <w:tcPr>
            <w:tcW w:w="2395" w:type="dxa"/>
            <w:vAlign w:val="center"/>
          </w:tcPr>
          <w:p w14:paraId="5BB44C58" w14:textId="3E603DFA"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2026-2036</w:t>
            </w:r>
          </w:p>
        </w:tc>
        <w:tc>
          <w:tcPr>
            <w:tcW w:w="6645" w:type="dxa"/>
            <w:vAlign w:val="center"/>
          </w:tcPr>
          <w:p w14:paraId="2EE1B9AA" w14:textId="06B25ECA" w:rsidR="005B00D2" w:rsidRPr="005B00D2" w:rsidRDefault="005B00D2" w:rsidP="005B00D2">
            <w:pPr>
              <w:spacing w:before="60" w:after="60"/>
              <w:jc w:val="center"/>
              <w:rPr>
                <w:rFonts w:ascii="Arial" w:hAnsi="Arial" w:cs="Arial"/>
                <w:bCs/>
                <w:sz w:val="18"/>
                <w:szCs w:val="20"/>
              </w:rPr>
            </w:pPr>
            <w:r w:rsidRPr="005B00D2">
              <w:rPr>
                <w:rFonts w:ascii="Arial" w:hAnsi="Arial" w:cs="Arial"/>
                <w:bCs/>
                <w:sz w:val="18"/>
                <w:szCs w:val="20"/>
              </w:rPr>
              <w:t>Linia elektroenergetyczna WN 110 kV Janikowo - Pątnów (wcinka w linię; dodatkowe połączenie do stacji Strzelno)</w:t>
            </w:r>
          </w:p>
        </w:tc>
      </w:tr>
    </w:tbl>
    <w:p w14:paraId="2176EFCB" w14:textId="77777777" w:rsidR="005B00D2" w:rsidRDefault="005B00D2" w:rsidP="005B00D2">
      <w:pPr>
        <w:spacing w:before="120" w:after="120"/>
        <w:jc w:val="right"/>
        <w:rPr>
          <w:rFonts w:ascii="Arial" w:hAnsi="Arial" w:cs="Arial"/>
          <w:sz w:val="18"/>
          <w:szCs w:val="18"/>
        </w:rPr>
      </w:pPr>
      <w:r w:rsidRPr="00A44C45">
        <w:rPr>
          <w:rFonts w:ascii="Arial" w:hAnsi="Arial" w:cs="Arial"/>
          <w:sz w:val="18"/>
          <w:szCs w:val="18"/>
        </w:rPr>
        <w:t>Źródło: ENEA Operator Sp. z o.o.</w:t>
      </w:r>
    </w:p>
    <w:p w14:paraId="565BE2B4" w14:textId="31F56156" w:rsidR="001D44A1" w:rsidRPr="001D44A1" w:rsidRDefault="00EA3956" w:rsidP="00EA3956">
      <w:pPr>
        <w:spacing w:before="120" w:after="120" w:line="360" w:lineRule="auto"/>
        <w:jc w:val="both"/>
        <w:rPr>
          <w:rFonts w:ascii="Arial" w:hAnsi="Arial" w:cs="Arial"/>
          <w:sz w:val="22"/>
          <w:szCs w:val="22"/>
        </w:rPr>
      </w:pPr>
      <w:r w:rsidRPr="00EA3956">
        <w:rPr>
          <w:rFonts w:ascii="Arial" w:hAnsi="Arial" w:cs="Arial"/>
          <w:sz w:val="22"/>
          <w:szCs w:val="22"/>
        </w:rPr>
        <w:t>Polskie Sieci Elektroenergetyczne S.A. (PSE S.A.) posiadają uzgodniony z Prezesem URE</w:t>
      </w:r>
      <w:r w:rsidR="00DF7805">
        <w:rPr>
          <w:rFonts w:ascii="Arial" w:hAnsi="Arial" w:cs="Arial"/>
          <w:sz w:val="22"/>
          <w:szCs w:val="22"/>
        </w:rPr>
        <w:t> </w:t>
      </w:r>
      <w:r w:rsidRPr="00EA3956">
        <w:rPr>
          <w:rFonts w:ascii="Arial" w:hAnsi="Arial" w:cs="Arial"/>
          <w:sz w:val="22"/>
          <w:szCs w:val="22"/>
        </w:rPr>
        <w:t>„Plan rozwoju w zakresie zaspokojenia obecnego i przyszłego zapotrzebowania na energię elektryczną na lata 2025-2034” oraz projekt „Planu rozwoju w zakresie zaspokojenia obecnego i przyszłego zapotrzebowania na energię elektryczną na lata 2027-2036”.</w:t>
      </w:r>
      <w:r w:rsidRPr="001D44A1">
        <w:rPr>
          <w:rFonts w:ascii="Arial" w:hAnsi="Arial" w:cs="Arial"/>
          <w:sz w:val="22"/>
          <w:szCs w:val="22"/>
        </w:rPr>
        <w:t xml:space="preserve"> </w:t>
      </w:r>
      <w:r w:rsidR="00DF7805" w:rsidRPr="00DF7805">
        <w:rPr>
          <w:rFonts w:ascii="Arial" w:hAnsi="Arial" w:cs="Arial"/>
          <w:sz w:val="22"/>
          <w:szCs w:val="22"/>
        </w:rPr>
        <w:t>Zgodnie z powyższymi planami PSE S.A. nie planuj</w:t>
      </w:r>
      <w:r w:rsidR="00DF7805">
        <w:rPr>
          <w:rFonts w:ascii="Arial" w:hAnsi="Arial" w:cs="Arial"/>
          <w:sz w:val="22"/>
          <w:szCs w:val="22"/>
        </w:rPr>
        <w:t>e</w:t>
      </w:r>
      <w:r w:rsidR="00DF7805" w:rsidRPr="00DF7805">
        <w:rPr>
          <w:rFonts w:ascii="Arial" w:hAnsi="Arial" w:cs="Arial"/>
          <w:sz w:val="22"/>
          <w:szCs w:val="22"/>
        </w:rPr>
        <w:t xml:space="preserve"> realizacji inwestycji na terenie </w:t>
      </w:r>
      <w:r w:rsidR="00DF7805">
        <w:rPr>
          <w:rFonts w:ascii="Arial" w:hAnsi="Arial" w:cs="Arial"/>
          <w:sz w:val="22"/>
          <w:szCs w:val="22"/>
        </w:rPr>
        <w:t>g</w:t>
      </w:r>
      <w:r w:rsidR="00DF7805" w:rsidRPr="00DF7805">
        <w:rPr>
          <w:rFonts w:ascii="Arial" w:hAnsi="Arial" w:cs="Arial"/>
          <w:sz w:val="22"/>
          <w:szCs w:val="22"/>
        </w:rPr>
        <w:t>miny Gniewkowo</w:t>
      </w:r>
      <w:r w:rsidR="00DF7805">
        <w:rPr>
          <w:rStyle w:val="Odwoanieprzypisudolnego"/>
          <w:rFonts w:ascii="Arial" w:hAnsi="Arial" w:cs="Arial"/>
          <w:sz w:val="22"/>
          <w:szCs w:val="22"/>
        </w:rPr>
        <w:footnoteReference w:id="21"/>
      </w:r>
      <w:r w:rsidR="00DF7805" w:rsidRPr="00DF7805">
        <w:rPr>
          <w:rFonts w:ascii="Arial" w:hAnsi="Arial" w:cs="Arial"/>
          <w:sz w:val="22"/>
          <w:szCs w:val="22"/>
        </w:rPr>
        <w:t>.</w:t>
      </w:r>
    </w:p>
    <w:p w14:paraId="0436AA69" w14:textId="5A0CF823" w:rsidR="00A0259E" w:rsidRPr="00613A30" w:rsidRDefault="00630FE7" w:rsidP="00DD6666">
      <w:pPr>
        <w:pStyle w:val="Nagwek2"/>
        <w:spacing w:line="360" w:lineRule="auto"/>
      </w:pPr>
      <w:bookmarkStart w:id="103" w:name="_Toc235374624"/>
      <w:r w:rsidRPr="00613A30">
        <w:t>7</w:t>
      </w:r>
      <w:r w:rsidR="00A0259E" w:rsidRPr="00613A30">
        <w:t xml:space="preserve">.3. Kierunki </w:t>
      </w:r>
      <w:r w:rsidR="00A0259E" w:rsidRPr="00E652B8">
        <w:t xml:space="preserve">rozwoju gminy </w:t>
      </w:r>
      <w:r w:rsidR="00A0259E" w:rsidRPr="00613A30">
        <w:t>w zakresie zaopatrzenia w energię elektryczną</w:t>
      </w:r>
      <w:bookmarkEnd w:id="101"/>
      <w:bookmarkEnd w:id="103"/>
    </w:p>
    <w:p w14:paraId="410D4390" w14:textId="77777777" w:rsidR="001D44A1" w:rsidRDefault="00EC7924" w:rsidP="0051349C">
      <w:pPr>
        <w:spacing w:after="160" w:line="360" w:lineRule="auto"/>
        <w:jc w:val="both"/>
        <w:rPr>
          <w:rFonts w:ascii="Arial" w:hAnsi="Arial" w:cs="Arial"/>
          <w:bCs/>
          <w:sz w:val="22"/>
        </w:rPr>
      </w:pPr>
      <w:bookmarkStart w:id="104" w:name="_Toc48650047"/>
      <w:r w:rsidRPr="00EC7924">
        <w:rPr>
          <w:rFonts w:ascii="Arial" w:hAnsi="Arial" w:cs="Arial"/>
          <w:bCs/>
          <w:sz w:val="22"/>
        </w:rPr>
        <w:t xml:space="preserve">Kierunki rozwoju Gminy </w:t>
      </w:r>
      <w:r>
        <w:rPr>
          <w:rFonts w:ascii="Arial" w:hAnsi="Arial" w:cs="Arial"/>
          <w:bCs/>
          <w:sz w:val="22"/>
        </w:rPr>
        <w:t>Gniewkowo</w:t>
      </w:r>
      <w:r w:rsidRPr="00EC7924">
        <w:rPr>
          <w:rFonts w:ascii="Arial" w:hAnsi="Arial" w:cs="Arial"/>
          <w:bCs/>
          <w:sz w:val="22"/>
        </w:rPr>
        <w:t xml:space="preserve"> w zakresie zaopatrzenia w energię elektryczną powinny koncentrować się na zapewnieniu mieszkańcom oraz podmiotom funkcjonującym na terenie gminy niezawodnych i bezpiecznych dostaw energii elektrycznej, przy jednoczesnym </w:t>
      </w:r>
      <w:r w:rsidRPr="00EC7924">
        <w:rPr>
          <w:rFonts w:ascii="Arial" w:hAnsi="Arial" w:cs="Arial"/>
          <w:bCs/>
          <w:sz w:val="22"/>
        </w:rPr>
        <w:lastRenderedPageBreak/>
        <w:t>dostosowywaniu infrastruktury elektroenergetycznej do rosnących potrzeb odbiorców. Istotne znaczenie ma dalsza modernizacja i rozbudowa sieci elektroenergetycznej, poprawa efektywności energetycznej infrastruktury oraz rozwój energooszczędnych rozwiązań</w:t>
      </w:r>
      <w:r w:rsidRPr="00EC7924">
        <w:t xml:space="preserve"> </w:t>
      </w:r>
      <w:r w:rsidRPr="00EC7924">
        <w:rPr>
          <w:rFonts w:ascii="Arial" w:hAnsi="Arial" w:cs="Arial"/>
          <w:bCs/>
          <w:sz w:val="22"/>
        </w:rPr>
        <w:t>w</w:t>
      </w:r>
      <w:r>
        <w:rPr>
          <w:rFonts w:ascii="Arial" w:hAnsi="Arial" w:cs="Arial"/>
          <w:bCs/>
          <w:sz w:val="22"/>
        </w:rPr>
        <w:t> </w:t>
      </w:r>
      <w:r w:rsidRPr="00EC7924">
        <w:rPr>
          <w:rFonts w:ascii="Arial" w:hAnsi="Arial" w:cs="Arial"/>
          <w:bCs/>
          <w:sz w:val="22"/>
        </w:rPr>
        <w:t>zakresie oświetlenia publicznego</w:t>
      </w:r>
      <w:r>
        <w:rPr>
          <w:rFonts w:ascii="Arial" w:hAnsi="Arial" w:cs="Arial"/>
          <w:bCs/>
          <w:sz w:val="22"/>
        </w:rPr>
        <w:t xml:space="preserve">. </w:t>
      </w:r>
    </w:p>
    <w:p w14:paraId="6327355F" w14:textId="34E5B0FF" w:rsidR="00186DCA" w:rsidRDefault="00EC7924" w:rsidP="0051349C">
      <w:pPr>
        <w:spacing w:after="160" w:line="360" w:lineRule="auto"/>
        <w:jc w:val="both"/>
        <w:rPr>
          <w:rFonts w:ascii="Arial" w:hAnsi="Arial" w:cs="Arial"/>
          <w:bCs/>
          <w:sz w:val="22"/>
        </w:rPr>
      </w:pPr>
      <w:r w:rsidRPr="00EC7924">
        <w:rPr>
          <w:rFonts w:ascii="Arial" w:hAnsi="Arial" w:cs="Arial"/>
          <w:bCs/>
          <w:sz w:val="22"/>
        </w:rPr>
        <w:t>W tym zakresie Gmina Gniewkowo planuje realizację następujących zadań:</w:t>
      </w:r>
    </w:p>
    <w:p w14:paraId="552F4F0A" w14:textId="23BA6AAD" w:rsidR="00186DCA" w:rsidRDefault="00F46A99" w:rsidP="00423641">
      <w:pPr>
        <w:pStyle w:val="Akapitzlist"/>
        <w:numPr>
          <w:ilvl w:val="0"/>
          <w:numId w:val="42"/>
        </w:numPr>
        <w:spacing w:after="0" w:line="360" w:lineRule="auto"/>
        <w:ind w:left="357" w:hanging="357"/>
        <w:rPr>
          <w:rFonts w:ascii="Arial" w:hAnsi="Arial" w:cs="Arial"/>
          <w:bCs/>
        </w:rPr>
      </w:pPr>
      <w:r w:rsidRPr="00F46A99">
        <w:rPr>
          <w:rFonts w:ascii="Arial" w:hAnsi="Arial" w:cs="Arial"/>
          <w:bCs/>
        </w:rPr>
        <w:t xml:space="preserve">w latach 2026-2028 </w:t>
      </w:r>
      <w:r>
        <w:rPr>
          <w:rFonts w:ascii="Arial" w:hAnsi="Arial" w:cs="Arial"/>
          <w:bCs/>
        </w:rPr>
        <w:t>o</w:t>
      </w:r>
      <w:r w:rsidRPr="00F46A99">
        <w:rPr>
          <w:rFonts w:ascii="Arial" w:hAnsi="Arial" w:cs="Arial"/>
          <w:bCs/>
        </w:rPr>
        <w:t>pracowanie audytu energetycznego oraz dokumentacji projektowej na</w:t>
      </w:r>
      <w:r>
        <w:rPr>
          <w:rFonts w:ascii="Arial" w:hAnsi="Arial" w:cs="Arial"/>
          <w:bCs/>
        </w:rPr>
        <w:t xml:space="preserve"> </w:t>
      </w:r>
      <w:r w:rsidRPr="00F46A99">
        <w:rPr>
          <w:rFonts w:ascii="Arial" w:hAnsi="Arial" w:cs="Arial"/>
          <w:bCs/>
        </w:rPr>
        <w:t>termomodernizację budynku Urzędu Miejskiego w Gniewkowie</w:t>
      </w:r>
      <w:r w:rsidRPr="00F46A99">
        <w:t xml:space="preserve"> </w:t>
      </w:r>
      <w:r w:rsidRPr="00F46A99">
        <w:rPr>
          <w:rFonts w:ascii="Arial" w:hAnsi="Arial" w:cs="Arial"/>
          <w:bCs/>
        </w:rPr>
        <w:t xml:space="preserve">wraz z montażem </w:t>
      </w:r>
      <w:r>
        <w:rPr>
          <w:rFonts w:ascii="Arial" w:hAnsi="Arial" w:cs="Arial"/>
          <w:bCs/>
        </w:rPr>
        <w:t xml:space="preserve">instalacji </w:t>
      </w:r>
      <w:r w:rsidRPr="00F46A99">
        <w:rPr>
          <w:rFonts w:ascii="Arial" w:hAnsi="Arial" w:cs="Arial"/>
          <w:bCs/>
        </w:rPr>
        <w:t>fotowoltai</w:t>
      </w:r>
      <w:r>
        <w:rPr>
          <w:rFonts w:ascii="Arial" w:hAnsi="Arial" w:cs="Arial"/>
          <w:bCs/>
        </w:rPr>
        <w:t>cznej</w:t>
      </w:r>
      <w:r w:rsidRPr="00F46A99">
        <w:rPr>
          <w:rFonts w:ascii="Arial" w:hAnsi="Arial" w:cs="Arial"/>
          <w:bCs/>
        </w:rPr>
        <w:t xml:space="preserve"> na dachu budynku</w:t>
      </w:r>
      <w:r>
        <w:rPr>
          <w:rFonts w:ascii="Arial" w:hAnsi="Arial" w:cs="Arial"/>
          <w:bCs/>
        </w:rPr>
        <w:t xml:space="preserve">, dz. </w:t>
      </w:r>
      <w:r w:rsidRPr="00F46A99">
        <w:rPr>
          <w:rFonts w:ascii="Arial" w:hAnsi="Arial" w:cs="Arial"/>
          <w:bCs/>
        </w:rPr>
        <w:t>nr 593/1</w:t>
      </w:r>
      <w:r>
        <w:rPr>
          <w:rFonts w:ascii="Arial" w:hAnsi="Arial" w:cs="Arial"/>
          <w:bCs/>
        </w:rPr>
        <w:t xml:space="preserve"> w miejscowości Gniewkowo,</w:t>
      </w:r>
    </w:p>
    <w:p w14:paraId="24C99571" w14:textId="3FA6E8F5" w:rsidR="00F46A99" w:rsidRDefault="00F46A99" w:rsidP="00423641">
      <w:pPr>
        <w:pStyle w:val="Akapitzlist"/>
        <w:numPr>
          <w:ilvl w:val="0"/>
          <w:numId w:val="42"/>
        </w:numPr>
        <w:spacing w:after="0" w:line="360" w:lineRule="auto"/>
        <w:ind w:left="357" w:hanging="357"/>
        <w:rPr>
          <w:rFonts w:ascii="Arial" w:hAnsi="Arial" w:cs="Arial"/>
          <w:bCs/>
        </w:rPr>
      </w:pPr>
      <w:r w:rsidRPr="00F46A99">
        <w:rPr>
          <w:rFonts w:ascii="Arial" w:hAnsi="Arial" w:cs="Arial"/>
          <w:bCs/>
        </w:rPr>
        <w:t xml:space="preserve">w latach 2026-2028 </w:t>
      </w:r>
      <w:r>
        <w:rPr>
          <w:rFonts w:ascii="Arial" w:hAnsi="Arial" w:cs="Arial"/>
          <w:bCs/>
        </w:rPr>
        <w:t>m</w:t>
      </w:r>
      <w:r w:rsidRPr="00F46A99">
        <w:rPr>
          <w:rFonts w:ascii="Arial" w:hAnsi="Arial" w:cs="Arial"/>
          <w:bCs/>
        </w:rPr>
        <w:t>odernizacja świetlicy wiejskiej w miejscowości Ostrowo</w:t>
      </w:r>
      <w:r>
        <w:rPr>
          <w:rFonts w:ascii="Arial" w:hAnsi="Arial" w:cs="Arial"/>
          <w:bCs/>
        </w:rPr>
        <w:t xml:space="preserve"> wraz </w:t>
      </w:r>
      <w:r w:rsidR="001D44A1">
        <w:rPr>
          <w:rFonts w:ascii="Arial" w:hAnsi="Arial" w:cs="Arial"/>
          <w:bCs/>
        </w:rPr>
        <w:br/>
      </w:r>
      <w:r>
        <w:rPr>
          <w:rFonts w:ascii="Arial" w:hAnsi="Arial" w:cs="Arial"/>
          <w:bCs/>
        </w:rPr>
        <w:t xml:space="preserve">z ewentualnym montażem </w:t>
      </w:r>
      <w:r w:rsidRPr="00F46A99">
        <w:rPr>
          <w:rFonts w:ascii="Arial" w:hAnsi="Arial" w:cs="Arial"/>
          <w:bCs/>
        </w:rPr>
        <w:t>instalacji fotowoltaicznej na dachu budynku</w:t>
      </w:r>
      <w:r>
        <w:rPr>
          <w:rFonts w:ascii="Arial" w:hAnsi="Arial" w:cs="Arial"/>
          <w:bCs/>
        </w:rPr>
        <w:t xml:space="preserve">, dz. nr </w:t>
      </w:r>
      <w:r w:rsidRPr="00F46A99">
        <w:rPr>
          <w:rFonts w:ascii="Arial" w:hAnsi="Arial" w:cs="Arial"/>
          <w:bCs/>
        </w:rPr>
        <w:t>49/2</w:t>
      </w:r>
      <w:r>
        <w:rPr>
          <w:rFonts w:ascii="Arial" w:hAnsi="Arial" w:cs="Arial"/>
          <w:bCs/>
        </w:rPr>
        <w:t xml:space="preserve"> </w:t>
      </w:r>
      <w:r w:rsidR="001D44A1">
        <w:rPr>
          <w:rFonts w:ascii="Arial" w:hAnsi="Arial" w:cs="Arial"/>
          <w:bCs/>
        </w:rPr>
        <w:br/>
      </w:r>
      <w:r>
        <w:rPr>
          <w:rFonts w:ascii="Arial" w:hAnsi="Arial" w:cs="Arial"/>
          <w:bCs/>
        </w:rPr>
        <w:t>w miejscowości Ostrowo,</w:t>
      </w:r>
    </w:p>
    <w:p w14:paraId="700E8A27" w14:textId="0143E270" w:rsidR="00F46A99" w:rsidRDefault="00F46A99" w:rsidP="00423641">
      <w:pPr>
        <w:pStyle w:val="Akapitzlist"/>
        <w:numPr>
          <w:ilvl w:val="0"/>
          <w:numId w:val="42"/>
        </w:numPr>
        <w:spacing w:after="0" w:line="360" w:lineRule="auto"/>
        <w:ind w:left="357" w:hanging="357"/>
        <w:rPr>
          <w:rFonts w:ascii="Arial" w:hAnsi="Arial" w:cs="Arial"/>
          <w:bCs/>
        </w:rPr>
      </w:pPr>
      <w:r w:rsidRPr="00F46A99">
        <w:rPr>
          <w:rFonts w:ascii="Arial" w:hAnsi="Arial" w:cs="Arial"/>
          <w:bCs/>
        </w:rPr>
        <w:t>w latach 2026-2028</w:t>
      </w:r>
      <w:r>
        <w:rPr>
          <w:rFonts w:ascii="Arial" w:hAnsi="Arial" w:cs="Arial"/>
          <w:bCs/>
        </w:rPr>
        <w:t xml:space="preserve"> b</w:t>
      </w:r>
      <w:r w:rsidRPr="00F46A99">
        <w:rPr>
          <w:rFonts w:ascii="Arial" w:hAnsi="Arial" w:cs="Arial"/>
          <w:bCs/>
        </w:rPr>
        <w:t>udowa zaplecza szatniowego dla KS Mikrus Szadłowice</w:t>
      </w:r>
      <w:r w:rsidRPr="00F46A99">
        <w:t xml:space="preserve"> </w:t>
      </w:r>
      <w:r w:rsidRPr="00F46A99">
        <w:rPr>
          <w:rFonts w:ascii="Arial" w:hAnsi="Arial" w:cs="Arial"/>
          <w:bCs/>
        </w:rPr>
        <w:t xml:space="preserve">wraz </w:t>
      </w:r>
      <w:r w:rsidR="001D44A1">
        <w:rPr>
          <w:rFonts w:ascii="Arial" w:hAnsi="Arial" w:cs="Arial"/>
          <w:bCs/>
        </w:rPr>
        <w:br/>
      </w:r>
      <w:r w:rsidRPr="00F46A99">
        <w:rPr>
          <w:rFonts w:ascii="Arial" w:hAnsi="Arial" w:cs="Arial"/>
          <w:bCs/>
        </w:rPr>
        <w:t>z montażem instalacji fotowoltaicznej na dachu budynku</w:t>
      </w:r>
      <w:r>
        <w:rPr>
          <w:rFonts w:ascii="Arial" w:hAnsi="Arial" w:cs="Arial"/>
          <w:bCs/>
        </w:rPr>
        <w:t xml:space="preserve">, dz. nr </w:t>
      </w:r>
      <w:r w:rsidRPr="00F46A99">
        <w:rPr>
          <w:rFonts w:ascii="Arial" w:hAnsi="Arial" w:cs="Arial"/>
          <w:bCs/>
        </w:rPr>
        <w:t>219/12</w:t>
      </w:r>
      <w:r>
        <w:rPr>
          <w:rFonts w:ascii="Arial" w:hAnsi="Arial" w:cs="Arial"/>
          <w:bCs/>
        </w:rPr>
        <w:t xml:space="preserve"> </w:t>
      </w:r>
      <w:r w:rsidRPr="00F46A99">
        <w:rPr>
          <w:rFonts w:ascii="Arial" w:hAnsi="Arial" w:cs="Arial"/>
          <w:bCs/>
        </w:rPr>
        <w:t>w miejscowości</w:t>
      </w:r>
      <w:r w:rsidRPr="00F46A99">
        <w:t xml:space="preserve"> </w:t>
      </w:r>
      <w:r w:rsidRPr="00F46A99">
        <w:rPr>
          <w:rFonts w:ascii="Arial" w:hAnsi="Arial" w:cs="Arial"/>
          <w:bCs/>
        </w:rPr>
        <w:t>Szadłowice</w:t>
      </w:r>
      <w:r>
        <w:rPr>
          <w:rFonts w:ascii="Arial" w:hAnsi="Arial" w:cs="Arial"/>
          <w:bCs/>
        </w:rPr>
        <w:t>,</w:t>
      </w:r>
    </w:p>
    <w:p w14:paraId="1A55D487" w14:textId="24529797" w:rsidR="00F46A99" w:rsidRDefault="00F46A99" w:rsidP="00423641">
      <w:pPr>
        <w:pStyle w:val="Akapitzlist"/>
        <w:numPr>
          <w:ilvl w:val="0"/>
          <w:numId w:val="42"/>
        </w:numPr>
        <w:spacing w:after="0" w:line="360" w:lineRule="auto"/>
        <w:ind w:left="357" w:hanging="357"/>
        <w:rPr>
          <w:rFonts w:ascii="Arial" w:hAnsi="Arial" w:cs="Arial"/>
          <w:bCs/>
        </w:rPr>
      </w:pPr>
      <w:r w:rsidRPr="00F46A99">
        <w:rPr>
          <w:rFonts w:ascii="Arial" w:hAnsi="Arial" w:cs="Arial"/>
          <w:bCs/>
        </w:rPr>
        <w:t>w latach 2026-2028 budowa zaplecza szatniowego dla</w:t>
      </w:r>
      <w:r w:rsidRPr="00F46A99">
        <w:t xml:space="preserve"> </w:t>
      </w:r>
      <w:r w:rsidRPr="00F46A99">
        <w:rPr>
          <w:rFonts w:ascii="Arial" w:hAnsi="Arial" w:cs="Arial"/>
          <w:bCs/>
        </w:rPr>
        <w:t>KS Unia Gniewkowo</w:t>
      </w:r>
      <w:r w:rsidRPr="00F46A99">
        <w:t xml:space="preserve"> </w:t>
      </w:r>
      <w:r w:rsidRPr="00F46A99">
        <w:rPr>
          <w:rFonts w:ascii="Arial" w:hAnsi="Arial" w:cs="Arial"/>
          <w:bCs/>
        </w:rPr>
        <w:t xml:space="preserve">wraz </w:t>
      </w:r>
      <w:r w:rsidR="001D44A1">
        <w:rPr>
          <w:rFonts w:ascii="Arial" w:hAnsi="Arial" w:cs="Arial"/>
          <w:bCs/>
        </w:rPr>
        <w:br/>
      </w:r>
      <w:r w:rsidRPr="00F46A99">
        <w:rPr>
          <w:rFonts w:ascii="Arial" w:hAnsi="Arial" w:cs="Arial"/>
          <w:bCs/>
        </w:rPr>
        <w:t>z montażem instalacji fotowoltaicznej na dachu budynku</w:t>
      </w:r>
      <w:r>
        <w:rPr>
          <w:rFonts w:ascii="Arial" w:hAnsi="Arial" w:cs="Arial"/>
          <w:bCs/>
        </w:rPr>
        <w:t xml:space="preserve">, dz. nr </w:t>
      </w:r>
      <w:r w:rsidRPr="00F46A99">
        <w:rPr>
          <w:rFonts w:ascii="Arial" w:hAnsi="Arial" w:cs="Arial"/>
          <w:bCs/>
        </w:rPr>
        <w:t>19/3</w:t>
      </w:r>
      <w:r>
        <w:rPr>
          <w:rFonts w:ascii="Arial" w:hAnsi="Arial" w:cs="Arial"/>
          <w:bCs/>
        </w:rPr>
        <w:t xml:space="preserve"> w miejscowości Gniewkowo oraz na dz. nr </w:t>
      </w:r>
      <w:r w:rsidRPr="00F46A99">
        <w:rPr>
          <w:rFonts w:ascii="Arial" w:hAnsi="Arial" w:cs="Arial"/>
          <w:bCs/>
        </w:rPr>
        <w:t>71/14</w:t>
      </w:r>
      <w:r>
        <w:rPr>
          <w:rFonts w:ascii="Arial" w:hAnsi="Arial" w:cs="Arial"/>
          <w:bCs/>
        </w:rPr>
        <w:t xml:space="preserve"> w miejscowości </w:t>
      </w:r>
      <w:r w:rsidRPr="00F46A99">
        <w:rPr>
          <w:rFonts w:ascii="Arial" w:hAnsi="Arial" w:cs="Arial"/>
          <w:bCs/>
        </w:rPr>
        <w:t>Chrząstowo</w:t>
      </w:r>
      <w:r>
        <w:rPr>
          <w:rFonts w:ascii="Arial" w:hAnsi="Arial" w:cs="Arial"/>
          <w:bCs/>
        </w:rPr>
        <w:t>,</w:t>
      </w:r>
    </w:p>
    <w:p w14:paraId="55DD8E52" w14:textId="01D23635" w:rsidR="00F46A99" w:rsidRPr="00F46A99" w:rsidRDefault="00F46A99" w:rsidP="00423641">
      <w:pPr>
        <w:pStyle w:val="Akapitzlist"/>
        <w:numPr>
          <w:ilvl w:val="0"/>
          <w:numId w:val="42"/>
        </w:numPr>
        <w:spacing w:after="0" w:line="360" w:lineRule="auto"/>
        <w:ind w:left="357" w:hanging="357"/>
        <w:rPr>
          <w:rFonts w:ascii="Arial" w:hAnsi="Arial" w:cs="Arial"/>
          <w:bCs/>
        </w:rPr>
      </w:pPr>
      <w:r>
        <w:rPr>
          <w:rFonts w:ascii="Arial" w:hAnsi="Arial" w:cs="Arial"/>
          <w:bCs/>
        </w:rPr>
        <w:t>w latach 2026-2036</w:t>
      </w:r>
      <w:r w:rsidR="00AB6D33" w:rsidRPr="00AB6D33">
        <w:t xml:space="preserve"> </w:t>
      </w:r>
      <w:r w:rsidR="00AB6D33" w:rsidRPr="00AB6D33">
        <w:rPr>
          <w:rFonts w:ascii="Arial" w:hAnsi="Arial" w:cs="Arial"/>
          <w:bCs/>
        </w:rPr>
        <w:t>wymienian</w:t>
      </w:r>
      <w:r w:rsidR="00AB6D33">
        <w:rPr>
          <w:rFonts w:ascii="Arial" w:hAnsi="Arial" w:cs="Arial"/>
          <w:bCs/>
        </w:rPr>
        <w:t>a</w:t>
      </w:r>
      <w:r w:rsidR="00AB6D33" w:rsidRPr="00AB6D33">
        <w:rPr>
          <w:rFonts w:ascii="Arial" w:hAnsi="Arial" w:cs="Arial"/>
          <w:bCs/>
        </w:rPr>
        <w:t xml:space="preserve"> opraw oświetleniow</w:t>
      </w:r>
      <w:r w:rsidR="00AB6D33">
        <w:rPr>
          <w:rFonts w:ascii="Arial" w:hAnsi="Arial" w:cs="Arial"/>
          <w:bCs/>
        </w:rPr>
        <w:t>ych</w:t>
      </w:r>
      <w:r w:rsidR="00AB6D33" w:rsidRPr="00AB6D33">
        <w:rPr>
          <w:rFonts w:ascii="Arial" w:hAnsi="Arial" w:cs="Arial"/>
          <w:bCs/>
        </w:rPr>
        <w:t xml:space="preserve"> na energooszczędne</w:t>
      </w:r>
      <w:r w:rsidR="00AB6D33">
        <w:rPr>
          <w:rStyle w:val="Odwoanieprzypisudolnego"/>
          <w:rFonts w:ascii="Arial" w:hAnsi="Arial" w:cs="Arial"/>
          <w:bCs/>
        </w:rPr>
        <w:footnoteReference w:id="22"/>
      </w:r>
      <w:r w:rsidR="00AB6D33">
        <w:rPr>
          <w:rFonts w:ascii="Arial" w:hAnsi="Arial" w:cs="Arial"/>
          <w:bCs/>
        </w:rPr>
        <w:t>.</w:t>
      </w:r>
    </w:p>
    <w:p w14:paraId="23C3FEB6" w14:textId="3B8BDEDE" w:rsidR="00F8225E" w:rsidRDefault="00F8225E" w:rsidP="00F8225E">
      <w:pPr>
        <w:pStyle w:val="Nagwek1"/>
        <w:spacing w:line="360" w:lineRule="auto"/>
      </w:pPr>
      <w:bookmarkStart w:id="105" w:name="_Toc235374625"/>
      <w:r>
        <w:t>8</w:t>
      </w:r>
      <w:r w:rsidRPr="0056340F">
        <w:t>. Analiza możliwości wykorzystania lokalnych i odnawialnych źródeł energii</w:t>
      </w:r>
      <w:bookmarkEnd w:id="105"/>
    </w:p>
    <w:p w14:paraId="00C0BE81" w14:textId="73791762" w:rsidR="00F8225E" w:rsidRPr="0056340F" w:rsidRDefault="00B016DF" w:rsidP="00F8225E">
      <w:pPr>
        <w:pStyle w:val="Nagwek2"/>
        <w:spacing w:line="360" w:lineRule="auto"/>
      </w:pPr>
      <w:bookmarkStart w:id="106" w:name="_Toc235374626"/>
      <w:r>
        <w:t>8</w:t>
      </w:r>
      <w:r w:rsidR="00F8225E" w:rsidRPr="0056340F">
        <w:t>.1 Energia wiatru</w:t>
      </w:r>
      <w:bookmarkEnd w:id="106"/>
    </w:p>
    <w:p w14:paraId="1C5524C8" w14:textId="32274446" w:rsidR="00927800" w:rsidRPr="00927800" w:rsidRDefault="00927800" w:rsidP="00927800">
      <w:pPr>
        <w:pStyle w:val="Bezodstpw"/>
        <w:rPr>
          <w:rFonts w:cs="Arial"/>
        </w:rPr>
      </w:pPr>
      <w:r w:rsidRPr="00927800">
        <w:rPr>
          <w:rFonts w:cs="Arial"/>
        </w:rPr>
        <w:t>Aktualnie najważniejszym czynnikiem determinującym rozwój energetyki wiatrowej jest ustawa z dnia 20 maja 2016 r. o inwestycjach w zakresie elektrowni wiatrowych (Dz. U. 2024 poz. 317). Ustawa ta określa warunki i tryb lokalizacji i budowy elektrowni wiatrowych, a także warunki lokalizacji elektrowni wiatrowych w sąsiedztwie istniejącej albo planowanej zabudowy mieszkaniowej, jak również odległości od obszarów przyrodniczo chronionych (parki narodowe, rezerwaty przyrody, parki krajobrazowe, obszary Natura 2000 oraz w sąsiedztwie leśnych kompleksów promocyjnych).</w:t>
      </w:r>
    </w:p>
    <w:p w14:paraId="0970C335" w14:textId="7BE5DEE7" w:rsidR="00927800" w:rsidRPr="00927800" w:rsidRDefault="00927800" w:rsidP="00927800">
      <w:pPr>
        <w:pStyle w:val="Bezodstpw"/>
        <w:rPr>
          <w:rFonts w:cs="Arial"/>
        </w:rPr>
      </w:pPr>
      <w:r w:rsidRPr="00927800">
        <w:rPr>
          <w:rFonts w:cs="Arial"/>
        </w:rPr>
        <w:t xml:space="preserve">Polska znajduje się w strefie o przeciętnych warunkach wietrzności, z prędkościami wiatru wynoszącymi od 3,5 do 4,5 m/s . Maksymalne sezonowe zasoby energii wiatru w tym regionie są dobrze skorelowane z okresem największego zapotrzebowania na energię cieplną, czyli </w:t>
      </w:r>
      <w:r w:rsidR="001D44A1">
        <w:rPr>
          <w:rFonts w:cs="Arial"/>
        </w:rPr>
        <w:br/>
      </w:r>
      <w:r w:rsidRPr="00927800">
        <w:rPr>
          <w:rFonts w:cs="Arial"/>
        </w:rPr>
        <w:lastRenderedPageBreak/>
        <w:t>w czasie najniższych temperatur. W związku z tym, wykorzystanie energii wiatrowej w Polsce jest jak najbardziej uzasadnione.</w:t>
      </w:r>
    </w:p>
    <w:p w14:paraId="45FD84B9" w14:textId="77777777" w:rsidR="00927800" w:rsidRPr="00927800" w:rsidRDefault="00927800" w:rsidP="00927800">
      <w:pPr>
        <w:pStyle w:val="Bezodstpw"/>
        <w:rPr>
          <w:rFonts w:cs="Arial"/>
        </w:rPr>
      </w:pPr>
      <w:r w:rsidRPr="00927800">
        <w:rPr>
          <w:rFonts w:cs="Arial"/>
        </w:rPr>
        <w:t>Energia wiatru powstaje w wyniku różnic temperatur mas powietrza, które są skutkiem nierównomiernego nagrzewania się powierzchni Ziemi. Turbiny wiatrowe wykorzystują tę energię, przekształcając ruch powietrza w moment obrotowy działający na łopaty wirnika, co umożliwia produkcję energii elektrycznej. Jest to źródło energii szeroko dostępne i odnawialne, a jego zastosowanie pozwala znacząco ograniczyć emisję gazów cieplarnianych poprzez zastępowanie konwencjonalnej energetyki opartej na paliwach kopalnych .</w:t>
      </w:r>
    </w:p>
    <w:p w14:paraId="16BA6495" w14:textId="3CA546D1" w:rsidR="00927800" w:rsidRPr="00927800" w:rsidRDefault="00927800" w:rsidP="00927800">
      <w:pPr>
        <w:pStyle w:val="Bezodstpw"/>
        <w:rPr>
          <w:rFonts w:cs="Arial"/>
        </w:rPr>
      </w:pPr>
      <w:r w:rsidRPr="00927800">
        <w:rPr>
          <w:rFonts w:cs="Arial"/>
        </w:rPr>
        <w:t xml:space="preserve">Najwyższy potencjał produkcji energii elektrycznej z wiatru w Polsce występuje w okresie jesienno-zimowym, kiedy prędkości wiatru są najwyższe. Taka sytuacja jest szczególnie korzystna, ponieważ maksymalne zasoby energii wiatrowej w tym okresie pokrywają się </w:t>
      </w:r>
      <w:r w:rsidR="001D44A1">
        <w:rPr>
          <w:rFonts w:cs="Arial"/>
        </w:rPr>
        <w:br/>
      </w:r>
      <w:r w:rsidRPr="00927800">
        <w:rPr>
          <w:rFonts w:cs="Arial"/>
        </w:rPr>
        <w:t>z największym zapotrzebowaniem na energię, szczególnie w czasie sezonu grzewczego.</w:t>
      </w:r>
    </w:p>
    <w:p w14:paraId="07B15697" w14:textId="77777777" w:rsidR="00927800" w:rsidRPr="00927800" w:rsidRDefault="00927800" w:rsidP="00927800">
      <w:pPr>
        <w:pStyle w:val="Bezodstpw"/>
        <w:rPr>
          <w:rFonts w:cs="Arial"/>
        </w:rPr>
      </w:pPr>
      <w:r w:rsidRPr="00927800">
        <w:rPr>
          <w:rFonts w:cs="Arial"/>
        </w:rPr>
        <w:t xml:space="preserve">Istnieją również potencjalne ograniczenia i oddziaływania związane z funkcjonowaniem elektrowni wiatrowych. Do najczęściej wymienianych należą zmienność produkcji energii wynikająca z naturalnej zmienności warunków wiatrowych, a także oddziaływanie instalacji na krajobraz oraz przestrzeń otwartą. Wskazuje się również na możliwość występowania oddziaływań akustycznych oraz migotania cienia w bezpośrednim sąsiedztwie turbin. </w:t>
      </w:r>
    </w:p>
    <w:p w14:paraId="7D58F9CE" w14:textId="395383A5" w:rsidR="00F8225E" w:rsidRDefault="00927800" w:rsidP="00927800">
      <w:pPr>
        <w:pStyle w:val="Bezodstpw"/>
        <w:rPr>
          <w:rFonts w:cs="Arial"/>
        </w:rPr>
      </w:pPr>
      <w:r w:rsidRPr="00927800">
        <w:rPr>
          <w:rFonts w:cs="Arial"/>
        </w:rPr>
        <w:t>Zwraca się także uwagę na potencjalny wpływ farm wiatrowych na ptaki i nietoperze, co wymaga uwzględnienia na etapie planowania inwestycji oraz przeprowadzenia odpowiednich analiz środowiskowych. Z tego względu lokalizacja i projektowanie elektrowni wiatrowych powinny być prowadzone z uwzględnieniem uwarunkowań środowiskowych, przestrzennych oraz społecznych, a także obowiązujących przepisów prawa regulujących minimalne odległości od zabudowy mieszkaniowej.</w:t>
      </w:r>
    </w:p>
    <w:p w14:paraId="597454B6" w14:textId="656B4D11" w:rsidR="00F8225E" w:rsidRDefault="00927800" w:rsidP="00F8225E">
      <w:pPr>
        <w:pStyle w:val="Bezodstpw"/>
        <w:rPr>
          <w:rFonts w:cs="Arial"/>
          <w:szCs w:val="22"/>
        </w:rPr>
      </w:pPr>
      <w:r w:rsidRPr="0040412F">
        <w:rPr>
          <w:rFonts w:cs="Arial"/>
          <w:szCs w:val="22"/>
        </w:rPr>
        <w:t xml:space="preserve">Z analizy poniższej mapy energii wiatru na poziomie 10 m n.p.g wynika, iż energia wiatru na obszarze gminy wynosi ok. </w:t>
      </w:r>
      <w:r w:rsidR="00E5472E">
        <w:rPr>
          <w:rFonts w:cs="Arial"/>
          <w:szCs w:val="22"/>
        </w:rPr>
        <w:t>30</w:t>
      </w:r>
      <w:r>
        <w:rPr>
          <w:rFonts w:cs="Arial"/>
          <w:szCs w:val="22"/>
        </w:rPr>
        <w:t>0-</w:t>
      </w:r>
      <w:r w:rsidRPr="0040412F">
        <w:rPr>
          <w:rFonts w:cs="Arial"/>
          <w:szCs w:val="22"/>
        </w:rPr>
        <w:t>500 kWh/m</w:t>
      </w:r>
      <w:r w:rsidRPr="0040412F">
        <w:rPr>
          <w:rFonts w:cs="Arial"/>
          <w:szCs w:val="22"/>
          <w:vertAlign w:val="superscript"/>
        </w:rPr>
        <w:t>2</w:t>
      </w:r>
      <w:r w:rsidRPr="0040412F">
        <w:rPr>
          <w:rFonts w:cs="Arial"/>
          <w:szCs w:val="22"/>
        </w:rPr>
        <w:t xml:space="preserve">/rok. Wskazuje to, że Gmina </w:t>
      </w:r>
      <w:r>
        <w:rPr>
          <w:rFonts w:cs="Arial"/>
          <w:szCs w:val="22"/>
        </w:rPr>
        <w:t>Gniewkowo</w:t>
      </w:r>
      <w:r w:rsidRPr="0040412F">
        <w:rPr>
          <w:rFonts w:cs="Arial"/>
          <w:szCs w:val="22"/>
        </w:rPr>
        <w:t xml:space="preserve"> posiada umiarkowany potencjał pozyskiwania energii z wiatru.</w:t>
      </w:r>
    </w:p>
    <w:p w14:paraId="714CE507" w14:textId="77777777" w:rsidR="00E5472E" w:rsidRDefault="00E5472E" w:rsidP="00E5472E">
      <w:pPr>
        <w:pStyle w:val="Legenda"/>
        <w:keepNext/>
        <w:sectPr w:rsidR="00E5472E" w:rsidSect="00A6381D">
          <w:pgSz w:w="11906" w:h="16838"/>
          <w:pgMar w:top="1418" w:right="1418" w:bottom="1418" w:left="1418" w:header="709" w:footer="709" w:gutter="0"/>
          <w:cols w:space="708"/>
          <w:docGrid w:linePitch="360"/>
        </w:sectPr>
      </w:pPr>
    </w:p>
    <w:p w14:paraId="4A306C66" w14:textId="3F98F263" w:rsidR="00E5472E" w:rsidRDefault="00E5472E" w:rsidP="00E5472E">
      <w:pPr>
        <w:pStyle w:val="Legenda"/>
        <w:keepNext/>
      </w:pPr>
      <w:bookmarkStart w:id="107" w:name="_Toc235375406"/>
      <w:r>
        <w:lastRenderedPageBreak/>
        <w:t xml:space="preserve">Rysunek </w:t>
      </w:r>
      <w:r>
        <w:fldChar w:fldCharType="begin"/>
      </w:r>
      <w:r>
        <w:instrText xml:space="preserve"> SEQ Rysunek \* ARABIC </w:instrText>
      </w:r>
      <w:r>
        <w:fldChar w:fldCharType="separate"/>
      </w:r>
      <w:r w:rsidR="004C6974">
        <w:rPr>
          <w:noProof/>
        </w:rPr>
        <w:t>7</w:t>
      </w:r>
      <w:r>
        <w:fldChar w:fldCharType="end"/>
      </w:r>
      <w:r>
        <w:t xml:space="preserve">. </w:t>
      </w:r>
      <w:r w:rsidRPr="00E5472E">
        <w:t xml:space="preserve">Położenie Gminy </w:t>
      </w:r>
      <w:r>
        <w:t xml:space="preserve">Gniewkowo </w:t>
      </w:r>
      <w:r w:rsidRPr="00E5472E">
        <w:t>na mapie energii wiatru w kWh/m</w:t>
      </w:r>
      <w:r w:rsidRPr="00E5472E">
        <w:rPr>
          <w:vertAlign w:val="superscript"/>
        </w:rPr>
        <w:t>2</w:t>
      </w:r>
      <w:r w:rsidRPr="00E5472E">
        <w:t>/rok na poziomie 10 m n.p.g</w:t>
      </w:r>
      <w:r>
        <w:t>.</w:t>
      </w:r>
      <w:bookmarkEnd w:id="107"/>
    </w:p>
    <w:p w14:paraId="1454BA2B" w14:textId="77777777" w:rsidR="00E5472E" w:rsidRDefault="00E5472E" w:rsidP="00E5472E">
      <w:pPr>
        <w:spacing w:before="120" w:after="120"/>
        <w:jc w:val="center"/>
        <w:rPr>
          <w:rFonts w:ascii="Arial" w:hAnsi="Arial" w:cs="Arial"/>
          <w:sz w:val="18"/>
          <w:szCs w:val="20"/>
        </w:rPr>
      </w:pPr>
      <w:r w:rsidRPr="00E5472E">
        <w:rPr>
          <w:noProof/>
          <w:bdr w:val="double" w:sz="4" w:space="0" w:color="auto"/>
        </w:rPr>
        <w:drawing>
          <wp:inline distT="0" distB="0" distL="0" distR="0" wp14:anchorId="3824556B" wp14:editId="562E15C3">
            <wp:extent cx="5105400" cy="4735581"/>
            <wp:effectExtent l="0" t="0" r="0" b="8255"/>
            <wp:docPr id="18" name="Obraz 18" descr="Na rysunku przedstawiono położenie Gminy Gniewkowo na mapie energii wiatru w kWh/m2/rok na poziomie 10 m n.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Na rysunku przedstawiono położenie Gminy Gniewkowo na mapie energii wiatru w kWh/m2/rok na poziomie 10 m n.p.g."/>
                    <pic:cNvPicPr/>
                  </pic:nvPicPr>
                  <pic:blipFill>
                    <a:blip r:embed="rId34"/>
                    <a:stretch>
                      <a:fillRect/>
                    </a:stretch>
                  </pic:blipFill>
                  <pic:spPr>
                    <a:xfrm>
                      <a:off x="0" y="0"/>
                      <a:ext cx="5113224" cy="4742839"/>
                    </a:xfrm>
                    <a:prstGeom prst="rect">
                      <a:avLst/>
                    </a:prstGeom>
                  </pic:spPr>
                </pic:pic>
              </a:graphicData>
            </a:graphic>
          </wp:inline>
        </w:drawing>
      </w:r>
    </w:p>
    <w:p w14:paraId="67D0E244" w14:textId="01C152C3" w:rsidR="00E5472E" w:rsidRPr="0040412F" w:rsidRDefault="00E5472E" w:rsidP="00E5472E">
      <w:pPr>
        <w:spacing w:before="120" w:after="120"/>
        <w:jc w:val="right"/>
        <w:rPr>
          <w:rFonts w:ascii="Arial" w:hAnsi="Arial" w:cs="Arial"/>
          <w:sz w:val="18"/>
          <w:szCs w:val="20"/>
        </w:rPr>
      </w:pPr>
      <w:r w:rsidRPr="0040412F">
        <w:rPr>
          <w:rFonts w:ascii="Arial" w:hAnsi="Arial" w:cs="Arial"/>
          <w:sz w:val="18"/>
          <w:szCs w:val="20"/>
        </w:rPr>
        <w:t>Źródło:</w:t>
      </w:r>
      <w:r>
        <w:rPr>
          <w:rFonts w:ascii="Arial" w:hAnsi="Arial" w:cs="Arial"/>
          <w:sz w:val="18"/>
          <w:szCs w:val="20"/>
        </w:rPr>
        <w:t xml:space="preserve"> </w:t>
      </w:r>
      <w:r w:rsidRPr="0040412F">
        <w:rPr>
          <w:rFonts w:ascii="Arial" w:hAnsi="Arial" w:cs="Arial"/>
          <w:sz w:val="18"/>
          <w:szCs w:val="20"/>
        </w:rPr>
        <w:t xml:space="preserve">Opracowanie własne na podstawie https://cmm.imgw.pl/cmm/?page_id=28551 (dostęp: </w:t>
      </w:r>
      <w:r w:rsidR="0058649C">
        <w:rPr>
          <w:rFonts w:ascii="Arial" w:hAnsi="Arial" w:cs="Arial"/>
          <w:sz w:val="18"/>
          <w:szCs w:val="20"/>
        </w:rPr>
        <w:t>16</w:t>
      </w:r>
      <w:r w:rsidRPr="0040412F">
        <w:rPr>
          <w:rFonts w:ascii="Arial" w:hAnsi="Arial" w:cs="Arial"/>
          <w:sz w:val="18"/>
          <w:szCs w:val="20"/>
        </w:rPr>
        <w:t>.0</w:t>
      </w:r>
      <w:r w:rsidR="0058649C">
        <w:rPr>
          <w:rFonts w:ascii="Arial" w:hAnsi="Arial" w:cs="Arial"/>
          <w:sz w:val="18"/>
          <w:szCs w:val="20"/>
        </w:rPr>
        <w:t>7</w:t>
      </w:r>
      <w:r w:rsidRPr="0040412F">
        <w:rPr>
          <w:rFonts w:ascii="Arial" w:hAnsi="Arial" w:cs="Arial"/>
          <w:sz w:val="18"/>
          <w:szCs w:val="20"/>
        </w:rPr>
        <w:t>.2026 r.)</w:t>
      </w:r>
    </w:p>
    <w:p w14:paraId="7CBA6322" w14:textId="6CC44FE0" w:rsidR="00E5472E" w:rsidRDefault="000E36BE" w:rsidP="00E5472E">
      <w:pPr>
        <w:pStyle w:val="Bezodstpw"/>
        <w:ind w:right="0"/>
        <w:rPr>
          <w:rFonts w:cs="Arial"/>
        </w:rPr>
      </w:pPr>
      <w:r w:rsidRPr="000E36BE">
        <w:rPr>
          <w:rFonts w:cs="Arial"/>
        </w:rPr>
        <w:t>Na terenie gminy Gniewkowo obserwuje się zainteresowanie wykorzystaniem odnawialnych źródeł energii</w:t>
      </w:r>
      <w:r w:rsidR="00480B39">
        <w:rPr>
          <w:rFonts w:cs="Arial"/>
        </w:rPr>
        <w:t>, zgłaszają się inwestorzy zainteresowani budowa farm wiatrowych</w:t>
      </w:r>
      <w:r w:rsidRPr="000E36BE">
        <w:rPr>
          <w:rFonts w:cs="Arial"/>
        </w:rPr>
        <w:t>. Na obszarze gminy zlokalizowane są również farmy wiatrowe stanowiące własność podmiotów prywatnych</w:t>
      </w:r>
      <w:r>
        <w:rPr>
          <w:rFonts w:cs="Arial"/>
        </w:rPr>
        <w:t>, co przedstawiono na poniższym rysunku</w:t>
      </w:r>
      <w:r>
        <w:rPr>
          <w:rStyle w:val="Odwoanieprzypisudolnego"/>
          <w:rFonts w:cs="Arial"/>
        </w:rPr>
        <w:footnoteReference w:id="23"/>
      </w:r>
      <w:r w:rsidRPr="000E36BE">
        <w:rPr>
          <w:rFonts w:cs="Arial"/>
        </w:rPr>
        <w:t>.</w:t>
      </w:r>
    </w:p>
    <w:p w14:paraId="7708C588" w14:textId="20DA9ADB" w:rsidR="000E36BE" w:rsidRDefault="000E36BE" w:rsidP="000E36BE">
      <w:pPr>
        <w:pStyle w:val="Legenda"/>
        <w:keepNext/>
      </w:pPr>
      <w:bookmarkStart w:id="108" w:name="_Toc235375407"/>
      <w:r>
        <w:lastRenderedPageBreak/>
        <w:t xml:space="preserve">Rysunek </w:t>
      </w:r>
      <w:r>
        <w:fldChar w:fldCharType="begin"/>
      </w:r>
      <w:r>
        <w:instrText xml:space="preserve"> SEQ Rysunek \* ARABIC </w:instrText>
      </w:r>
      <w:r>
        <w:fldChar w:fldCharType="separate"/>
      </w:r>
      <w:r w:rsidR="004C6974">
        <w:rPr>
          <w:noProof/>
        </w:rPr>
        <w:t>8</w:t>
      </w:r>
      <w:r>
        <w:fldChar w:fldCharType="end"/>
      </w:r>
      <w:r>
        <w:t>. Lokalizacja farm wiatrowych zlokalizowanych na terenie gminy Gniewkowo</w:t>
      </w:r>
      <w:bookmarkEnd w:id="108"/>
    </w:p>
    <w:p w14:paraId="506AD0A3" w14:textId="77777777" w:rsidR="000E36BE" w:rsidRDefault="000E36BE" w:rsidP="000E36BE">
      <w:pPr>
        <w:pStyle w:val="Bezodstpw"/>
        <w:spacing w:line="240" w:lineRule="auto"/>
        <w:ind w:right="0"/>
        <w:jc w:val="center"/>
        <w:rPr>
          <w:rFonts w:cs="Arial"/>
          <w:sz w:val="18"/>
          <w:szCs w:val="16"/>
        </w:rPr>
      </w:pPr>
      <w:r w:rsidRPr="000E36BE">
        <w:rPr>
          <w:noProof/>
          <w:bdr w:val="double" w:sz="4" w:space="0" w:color="auto"/>
        </w:rPr>
        <w:drawing>
          <wp:inline distT="0" distB="0" distL="0" distR="0" wp14:anchorId="7CF8DA47" wp14:editId="08BBB8FB">
            <wp:extent cx="5257264" cy="4467225"/>
            <wp:effectExtent l="0" t="0" r="635" b="0"/>
            <wp:docPr id="19" name="Obraz 19" descr="Na rysunku przedstawiono lokalizację  farm wiatrowych zlokalizowanych na terenie gminy Gniewko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Na rysunku przedstawiono lokalizację  farm wiatrowych zlokalizowanych na terenie gminy Gniewkowo."/>
                    <pic:cNvPicPr/>
                  </pic:nvPicPr>
                  <pic:blipFill>
                    <a:blip r:embed="rId35"/>
                    <a:stretch>
                      <a:fillRect/>
                    </a:stretch>
                  </pic:blipFill>
                  <pic:spPr>
                    <a:xfrm>
                      <a:off x="0" y="0"/>
                      <a:ext cx="5269117" cy="4477297"/>
                    </a:xfrm>
                    <a:prstGeom prst="rect">
                      <a:avLst/>
                    </a:prstGeom>
                  </pic:spPr>
                </pic:pic>
              </a:graphicData>
            </a:graphic>
          </wp:inline>
        </w:drawing>
      </w:r>
    </w:p>
    <w:p w14:paraId="5EE2BFAE" w14:textId="2E019325" w:rsidR="00F8225E" w:rsidRDefault="000E36BE" w:rsidP="000E36BE">
      <w:pPr>
        <w:pStyle w:val="Bezodstpw"/>
        <w:spacing w:line="240" w:lineRule="auto"/>
        <w:ind w:right="0"/>
        <w:jc w:val="right"/>
        <w:rPr>
          <w:rFonts w:cs="Arial"/>
        </w:rPr>
      </w:pPr>
      <w:r w:rsidRPr="000E36BE">
        <w:rPr>
          <w:rFonts w:cs="Arial"/>
          <w:sz w:val="18"/>
          <w:szCs w:val="16"/>
        </w:rPr>
        <w:t xml:space="preserve">Źródło: </w:t>
      </w:r>
      <w:hyperlink r:id="rId36" w:history="1">
        <w:r w:rsidRPr="000E36BE">
          <w:rPr>
            <w:rStyle w:val="Hipercze"/>
            <w:rFonts w:cs="Arial"/>
            <w:color w:val="auto"/>
            <w:sz w:val="18"/>
            <w:szCs w:val="16"/>
            <w:u w:val="none"/>
          </w:rPr>
          <w:t>https://gniewkowo.e-mapa.net/</w:t>
        </w:r>
      </w:hyperlink>
      <w:r w:rsidRPr="000E36BE">
        <w:rPr>
          <w:rFonts w:cs="Arial"/>
          <w:sz w:val="18"/>
          <w:szCs w:val="16"/>
        </w:rPr>
        <w:t xml:space="preserve"> (dostęp: 16.07.2026 r.)</w:t>
      </w:r>
    </w:p>
    <w:p w14:paraId="4CEB033F" w14:textId="3E5587E1" w:rsidR="00F8225E" w:rsidRPr="0056340F" w:rsidRDefault="00B016DF" w:rsidP="00F8225E">
      <w:pPr>
        <w:pStyle w:val="Nagwek2"/>
        <w:spacing w:line="360" w:lineRule="auto"/>
      </w:pPr>
      <w:bookmarkStart w:id="109" w:name="_Toc235374627"/>
      <w:r>
        <w:t>8</w:t>
      </w:r>
      <w:r w:rsidR="00F8225E" w:rsidRPr="0056340F">
        <w:t>.2 Energia słoneczna</w:t>
      </w:r>
      <w:bookmarkEnd w:id="109"/>
    </w:p>
    <w:p w14:paraId="781FDAD9" w14:textId="77777777" w:rsidR="000E36BE" w:rsidRDefault="000E36BE" w:rsidP="000E36BE">
      <w:pPr>
        <w:pStyle w:val="Bezodstpw"/>
        <w:ind w:right="0"/>
        <w:rPr>
          <w:rFonts w:cs="Arial"/>
        </w:rPr>
      </w:pPr>
      <w:r w:rsidRPr="0076083A">
        <w:rPr>
          <w:rFonts w:cs="Arial"/>
        </w:rPr>
        <w:t>Polska, ze względu na swoje położenie na stosunkowo dużej szerokości geograficznej, nie jest krajem uprzywilejowanym pod względem intensywności promieniowania słonecznego, szczególnie w okresie jesienno-zimowym, kiedy trwa sezon grzewczy. Obecnie energia słoneczna w Polsce jest wykorzystywana przede wszystkim do produkcji energii elektrycznej (fotowoltaika). Energia słoneczna jest efektywna przede wszystkim w sezonie ciepłym, od kwietnia do października</w:t>
      </w:r>
      <w:r>
        <w:rPr>
          <w:rStyle w:val="Odwoanieprzypisudolnego"/>
          <w:rFonts w:cs="Arial"/>
        </w:rPr>
        <w:footnoteReference w:id="24"/>
      </w:r>
      <w:r w:rsidRPr="0076083A">
        <w:rPr>
          <w:rFonts w:cs="Arial"/>
        </w:rPr>
        <w:t>.</w:t>
      </w:r>
    </w:p>
    <w:p w14:paraId="791BABA4" w14:textId="77777777" w:rsidR="000E36BE" w:rsidRPr="00DC50CA" w:rsidRDefault="000E36BE" w:rsidP="000E36BE">
      <w:pPr>
        <w:pStyle w:val="Bezodstpw"/>
        <w:ind w:right="0"/>
        <w:rPr>
          <w:rFonts w:cs="Arial"/>
          <w:i/>
          <w:iCs/>
        </w:rPr>
      </w:pPr>
      <w:r w:rsidRPr="00DC50CA">
        <w:t>Zgodnie z danymi przedstawionymi w raporcie Instytutu Energetyki Odnawialnej</w:t>
      </w:r>
      <w:r w:rsidRPr="00DC50CA">
        <w:rPr>
          <w:i/>
          <w:iCs/>
        </w:rPr>
        <w:t xml:space="preserve"> </w:t>
      </w:r>
      <w:r w:rsidRPr="00DC50CA">
        <w:rPr>
          <w:rStyle w:val="Uwydatnienie"/>
          <w:i w:val="0"/>
          <w:iCs w:val="0"/>
        </w:rPr>
        <w:t>„Rynek fotowoltaiki w Polsce 2024”</w:t>
      </w:r>
      <w:r w:rsidRPr="00DC50CA">
        <w:t>, Polska zajmuje czwarte miejsce w Unii Europejskiej pod względem rocznego przyrostu mocy zainstalowanej fotowoltaiki, ustępując jedynie Niemcom, Hiszpanii i Włochom. W 2024 roku całkowita moc zainstalowana w krajowych instalacjach PV zwiększyła się o 4,6 GW, osiągając na koniec grudnia poziom 17,08 GW</w:t>
      </w:r>
      <w:r>
        <w:rPr>
          <w:rStyle w:val="Odwoanieprzypisudolnego"/>
        </w:rPr>
        <w:footnoteReference w:id="25"/>
      </w:r>
      <w:r w:rsidRPr="00DC50CA">
        <w:rPr>
          <w:i/>
          <w:iCs/>
        </w:rPr>
        <w:t>.</w:t>
      </w:r>
    </w:p>
    <w:p w14:paraId="3594B9AD" w14:textId="77777777" w:rsidR="000E36BE" w:rsidRDefault="000E36BE" w:rsidP="000E36BE">
      <w:pPr>
        <w:pStyle w:val="Bezodstpw"/>
      </w:pPr>
      <w:r>
        <w:lastRenderedPageBreak/>
        <w:t xml:space="preserve">Farmy fotowoltaiczne należą do najbardziej przyjaznych środowisku źródeł energii. </w:t>
      </w:r>
      <w:r>
        <w:br/>
        <w:t>W odróżnieniu od wielu tradycyjnych technologii wytwarzania energii nie powodują emisji hałasu, zanieczyszczeń chemicznych ani odpadów, co sprawia, że ich wpływ na otoczenie jest minimalny. W trakcie eksploatacji pozostają praktycznie bezemisyjne, a dodatkowym atutem jest możliwość recyklingu paneli po zakończeniu ich cyklu życia. Dzięki ciągłemu rozwojowi technologii fotowoltaicznych farmy te stają się coraz bardziej efektywne i stanowią istotny element transformacji energetycznej w kierunku zrównoważonego rozwoju. Każda nowa farma fotowoltaiczna przybliża Polskę do uniezależnienia się od paliw kopalnych i stanowi ważny krok w kierunku przyspieszenia transformacji energetycznej. Rozwój odnawialnych źródeł energii to nie tylko inwestycja w czystszą i zdrowszą przyszłość kolejnych pokoleń, lecz także realny wkład w budowę stabilnego, nowoczesnego systemu energetycznego. Fotowoltaika umożliwia generowanie wymiernych korzyści ekonomicznych z produkcji energii odnawialnej, a jednocześnie odgrywa kluczową rolę w globalnych działaniach na rzecz przeciwdziałania kryzysowi klimatycznemu i redukcji emisji gazów cieplarnianych</w:t>
      </w:r>
      <w:r>
        <w:rPr>
          <w:rStyle w:val="Odwoanieprzypisudolnego"/>
        </w:rPr>
        <w:footnoteReference w:id="26"/>
      </w:r>
      <w:r>
        <w:t>.</w:t>
      </w:r>
    </w:p>
    <w:p w14:paraId="25A3E882" w14:textId="79B7D4E7" w:rsidR="000E36BE" w:rsidRDefault="000E36BE" w:rsidP="000E36BE">
      <w:pPr>
        <w:pStyle w:val="Bezodstpw"/>
        <w:ind w:right="0"/>
        <w:rPr>
          <w:rFonts w:cs="Arial"/>
          <w:bCs/>
        </w:rPr>
      </w:pPr>
      <w:r w:rsidRPr="00CC2600">
        <w:rPr>
          <w:rFonts w:cs="Arial"/>
          <w:szCs w:val="22"/>
        </w:rPr>
        <w:t xml:space="preserve">Teren gminy </w:t>
      </w:r>
      <w:r w:rsidR="00480B39">
        <w:rPr>
          <w:rFonts w:cs="Arial"/>
          <w:szCs w:val="22"/>
        </w:rPr>
        <w:t>Gniewkowo</w:t>
      </w:r>
      <w:r>
        <w:rPr>
          <w:rFonts w:cs="Arial"/>
          <w:szCs w:val="22"/>
        </w:rPr>
        <w:t xml:space="preserve"> </w:t>
      </w:r>
      <w:r w:rsidRPr="00CC2600">
        <w:rPr>
          <w:rFonts w:cs="Arial"/>
          <w:szCs w:val="22"/>
        </w:rPr>
        <w:t xml:space="preserve">znajduje się w obrębie, gdzie usłonecznienie jest równe ok. </w:t>
      </w:r>
      <w:r w:rsidRPr="000E36BE">
        <w:rPr>
          <w:rFonts w:cs="Arial"/>
          <w:szCs w:val="22"/>
        </w:rPr>
        <w:t>1 750-1 800</w:t>
      </w:r>
      <w:r w:rsidRPr="00DD2319">
        <w:rPr>
          <w:rFonts w:cs="Arial"/>
          <w:szCs w:val="22"/>
        </w:rPr>
        <w:t xml:space="preserve"> </w:t>
      </w:r>
      <w:r w:rsidRPr="00CC2600">
        <w:rPr>
          <w:rFonts w:cs="Arial"/>
          <w:szCs w:val="22"/>
        </w:rPr>
        <w:t xml:space="preserve">h w ciągu roku. Oznacza to, że występuje tu </w:t>
      </w:r>
      <w:r>
        <w:rPr>
          <w:rFonts w:cs="Arial"/>
          <w:szCs w:val="22"/>
        </w:rPr>
        <w:t xml:space="preserve">umiarkowany </w:t>
      </w:r>
      <w:r w:rsidRPr="00CC2600">
        <w:rPr>
          <w:rFonts w:cs="Arial"/>
          <w:szCs w:val="22"/>
        </w:rPr>
        <w:t xml:space="preserve">potencjał w zakresie wykorzystywania energii słonecznej na cele c.o. oraz c.w.u. </w:t>
      </w:r>
    </w:p>
    <w:p w14:paraId="7AA9B352" w14:textId="6A16A34F" w:rsidR="000E36BE" w:rsidRDefault="000E36BE" w:rsidP="000E36BE">
      <w:pPr>
        <w:pStyle w:val="Legenda"/>
        <w:keepNext/>
      </w:pPr>
      <w:bookmarkStart w:id="110" w:name="_Toc235375408"/>
      <w:r>
        <w:lastRenderedPageBreak/>
        <w:t xml:space="preserve">Rysunek </w:t>
      </w:r>
      <w:r>
        <w:fldChar w:fldCharType="begin"/>
      </w:r>
      <w:r>
        <w:instrText xml:space="preserve"> SEQ Rysunek \* ARABIC </w:instrText>
      </w:r>
      <w:r>
        <w:fldChar w:fldCharType="separate"/>
      </w:r>
      <w:r w:rsidR="004C6974">
        <w:rPr>
          <w:noProof/>
        </w:rPr>
        <w:t>9</w:t>
      </w:r>
      <w:r>
        <w:fldChar w:fldCharType="end"/>
      </w:r>
      <w:r>
        <w:t xml:space="preserve">. </w:t>
      </w:r>
      <w:r w:rsidRPr="006A5DA2">
        <w:t xml:space="preserve">Położenie Gminy </w:t>
      </w:r>
      <w:r>
        <w:t>Gniewkowo</w:t>
      </w:r>
      <w:r w:rsidRPr="006A5DA2">
        <w:t xml:space="preserve"> na mapie usłonecznienia na terenie</w:t>
      </w:r>
      <w:r>
        <w:t xml:space="preserve"> Polski</w:t>
      </w:r>
      <w:bookmarkEnd w:id="110"/>
    </w:p>
    <w:p w14:paraId="6EE85E34" w14:textId="7ED258D0" w:rsidR="00F8225E" w:rsidRDefault="000E36BE" w:rsidP="000E36BE">
      <w:pPr>
        <w:pStyle w:val="Bezodstpw"/>
        <w:jc w:val="center"/>
      </w:pPr>
      <w:r w:rsidRPr="000E36BE">
        <w:rPr>
          <w:noProof/>
          <w:bdr w:val="double" w:sz="4" w:space="0" w:color="auto"/>
        </w:rPr>
        <w:drawing>
          <wp:inline distT="0" distB="0" distL="0" distR="0" wp14:anchorId="66A61753" wp14:editId="6C92E981">
            <wp:extent cx="5037378" cy="4752876"/>
            <wp:effectExtent l="0" t="0" r="0" b="0"/>
            <wp:docPr id="20" name="Obraz 20" descr="Na rysunku przedstawiono położenie Gminy Gniewkowo na mapie usłonecznienia na terenie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Na rysunku przedstawiono położenie Gminy Gniewkowo na mapie usłonecznienia na terenie Polski."/>
                    <pic:cNvPicPr/>
                  </pic:nvPicPr>
                  <pic:blipFill>
                    <a:blip r:embed="rId37"/>
                    <a:stretch>
                      <a:fillRect/>
                    </a:stretch>
                  </pic:blipFill>
                  <pic:spPr>
                    <a:xfrm>
                      <a:off x="0" y="0"/>
                      <a:ext cx="5042789" cy="4757982"/>
                    </a:xfrm>
                    <a:prstGeom prst="rect">
                      <a:avLst/>
                    </a:prstGeom>
                  </pic:spPr>
                </pic:pic>
              </a:graphicData>
            </a:graphic>
          </wp:inline>
        </w:drawing>
      </w:r>
    </w:p>
    <w:p w14:paraId="49FF9255" w14:textId="76D70629" w:rsidR="000E36BE" w:rsidRDefault="000E36BE" w:rsidP="000E36BE">
      <w:pPr>
        <w:spacing w:before="120" w:after="120"/>
        <w:jc w:val="right"/>
        <w:rPr>
          <w:rFonts w:ascii="Arial" w:hAnsi="Arial" w:cs="Arial"/>
          <w:color w:val="000000"/>
          <w:sz w:val="22"/>
          <w:szCs w:val="22"/>
        </w:rPr>
      </w:pPr>
      <w:r w:rsidRPr="00F110FC">
        <w:rPr>
          <w:rFonts w:ascii="Arial" w:hAnsi="Arial"/>
          <w:sz w:val="18"/>
          <w:szCs w:val="18"/>
        </w:rPr>
        <w:t>Źródło: Opracowanie własne na podstawie https://klimat.imgw.pl/ (dostęp:</w:t>
      </w:r>
      <w:r>
        <w:rPr>
          <w:rFonts w:ascii="Arial" w:hAnsi="Arial"/>
          <w:sz w:val="18"/>
          <w:szCs w:val="18"/>
        </w:rPr>
        <w:t xml:space="preserve"> 16</w:t>
      </w:r>
      <w:r w:rsidRPr="00F110FC">
        <w:rPr>
          <w:rFonts w:ascii="Arial" w:hAnsi="Arial"/>
          <w:sz w:val="18"/>
          <w:szCs w:val="18"/>
        </w:rPr>
        <w:t>.0</w:t>
      </w:r>
      <w:r>
        <w:rPr>
          <w:rFonts w:ascii="Arial" w:hAnsi="Arial"/>
          <w:sz w:val="18"/>
          <w:szCs w:val="18"/>
        </w:rPr>
        <w:t>7</w:t>
      </w:r>
      <w:r w:rsidRPr="00F110FC">
        <w:rPr>
          <w:rFonts w:ascii="Arial" w:hAnsi="Arial"/>
          <w:sz w:val="18"/>
          <w:szCs w:val="18"/>
        </w:rPr>
        <w:t>.2026 r.)</w:t>
      </w:r>
      <w:r w:rsidRPr="00C7325A">
        <w:rPr>
          <w:rFonts w:ascii="Arial" w:hAnsi="Arial" w:cs="Arial"/>
          <w:color w:val="000000"/>
          <w:sz w:val="22"/>
          <w:szCs w:val="22"/>
        </w:rPr>
        <w:t xml:space="preserve"> </w:t>
      </w:r>
    </w:p>
    <w:p w14:paraId="6372D452" w14:textId="569144F1" w:rsidR="00F8225E" w:rsidRDefault="00480B39" w:rsidP="00480B39">
      <w:pPr>
        <w:pStyle w:val="Bezodstpw"/>
        <w:ind w:right="0"/>
      </w:pPr>
      <w:r w:rsidRPr="000E36BE">
        <w:rPr>
          <w:rFonts w:cs="Arial"/>
        </w:rPr>
        <w:t>Na terenie gminy Gniewkowo obserwuje się zainteresowanie wykorzystaniem odnawialnych źródeł energii</w:t>
      </w:r>
      <w:r>
        <w:rPr>
          <w:rFonts w:cs="Arial"/>
        </w:rPr>
        <w:t>, zgłaszają się inwestorzy zainteresowani budowa farm fotowoltaicznych</w:t>
      </w:r>
      <w:r w:rsidRPr="000E36BE">
        <w:rPr>
          <w:rFonts w:cs="Arial"/>
        </w:rPr>
        <w:t>.</w:t>
      </w:r>
      <w:r w:rsidRPr="00480B39">
        <w:t xml:space="preserve"> </w:t>
      </w:r>
      <w:r w:rsidRPr="00480B39">
        <w:rPr>
          <w:rFonts w:cs="Arial"/>
        </w:rPr>
        <w:t>Na obszarze gminy zlokalizowane są również farmy</w:t>
      </w:r>
      <w:r>
        <w:rPr>
          <w:rFonts w:cs="Arial"/>
        </w:rPr>
        <w:t xml:space="preserve"> fotowoltaiczne będące własnością prywatną</w:t>
      </w:r>
      <w:r>
        <w:rPr>
          <w:rStyle w:val="Odwoanieprzypisudolnego"/>
          <w:rFonts w:cs="Arial"/>
        </w:rPr>
        <w:footnoteReference w:id="27"/>
      </w:r>
      <w:r>
        <w:rPr>
          <w:rFonts w:cs="Arial"/>
        </w:rPr>
        <w:t>.</w:t>
      </w:r>
    </w:p>
    <w:p w14:paraId="3B5F4385" w14:textId="01A3B33C" w:rsidR="00F8225E" w:rsidRPr="0056340F" w:rsidRDefault="00B016DF" w:rsidP="00F8225E">
      <w:pPr>
        <w:pStyle w:val="Nagwek2"/>
        <w:spacing w:line="360" w:lineRule="auto"/>
      </w:pPr>
      <w:bookmarkStart w:id="111" w:name="_Toc235374628"/>
      <w:r>
        <w:t>8</w:t>
      </w:r>
      <w:r w:rsidR="00F8225E" w:rsidRPr="0056340F">
        <w:t>.3 Energia geotermalna</w:t>
      </w:r>
      <w:bookmarkEnd w:id="111"/>
      <w:r w:rsidR="00F8225E" w:rsidRPr="0056340F">
        <w:t xml:space="preserve"> </w:t>
      </w:r>
    </w:p>
    <w:p w14:paraId="733D1B75" w14:textId="77777777" w:rsidR="00480B39" w:rsidRDefault="00480B39" w:rsidP="00480B39">
      <w:pPr>
        <w:pStyle w:val="Bezodstpw"/>
        <w:ind w:right="0"/>
        <w:rPr>
          <w:rFonts w:cs="Arial"/>
        </w:rPr>
      </w:pPr>
      <w:r>
        <w:t xml:space="preserve">Energia geotermalna to ciepło pozyskiwane z wnętrza ziemi w postaci gorącej wody lub pary wodnej. Wykorzystywana jest zarówno bezpośrednio – jako źródło ciepła dla potrzeb komunalnych i w procesach rolniczych – jak i pośrednio, do wytwarzania energii elektrycznej przy użyciu pary suchej bądź solanki o wysokiej entalpii. Pozyskiwana dzięki odwiertom do naturalnie gorących wód podziemnych, stanowi źródło praktycznie niewyczerpalne, gdyż zasoby te są stale odnawiane przez strumień ciepła transportowanego z wnętrza ziemi ku powierzchni poprzez przewodzenie i konwekcję. Ze względu na swoją specyficzną budowę </w:t>
      </w:r>
      <w:r>
        <w:lastRenderedPageBreak/>
        <w:t>geologiczną Polska należy do krajów dysponujących znacznym potencjałem rozwoju energetyki geotermalnej</w:t>
      </w:r>
      <w:r>
        <w:rPr>
          <w:rStyle w:val="Odwoanieprzypisudolnego"/>
        </w:rPr>
        <w:footnoteReference w:id="28"/>
      </w:r>
      <w:r>
        <w:t>.</w:t>
      </w:r>
    </w:p>
    <w:p w14:paraId="0A535829" w14:textId="77777777" w:rsidR="00480B39" w:rsidRDefault="00480B39" w:rsidP="00480B39">
      <w:pPr>
        <w:pStyle w:val="Bezodstpw"/>
        <w:ind w:right="0"/>
        <w:rPr>
          <w:rFonts w:cs="Arial"/>
        </w:rPr>
      </w:pPr>
      <w:r w:rsidRPr="00092A28">
        <w:rPr>
          <w:rFonts w:cs="Arial"/>
        </w:rPr>
        <w:t>Ze względu na odmienną technologię i inne kierunki zastosowań w wykorzystaniu energii geotermalnej, stosuje się podział na geotermię płytką (niskiej entalpii) – pompy ciepła oraz geotermię głęboką (wysokiej entalpii) – źródła geotermalne.</w:t>
      </w:r>
    </w:p>
    <w:p w14:paraId="3A69CBBA" w14:textId="77777777" w:rsidR="00480B39" w:rsidRPr="00FA116F" w:rsidRDefault="00480B39" w:rsidP="00480B39">
      <w:pPr>
        <w:pStyle w:val="Bezodstpw"/>
        <w:ind w:right="0"/>
        <w:rPr>
          <w:rFonts w:cs="Arial"/>
          <w:szCs w:val="22"/>
        </w:rPr>
      </w:pPr>
      <w:r w:rsidRPr="00FA116F">
        <w:rPr>
          <w:rFonts w:cs="Arial"/>
          <w:szCs w:val="22"/>
        </w:rPr>
        <w:t>Główną zaletą wykorzystania energii zawartej w wodach geotermalnych (geotermii głębokiej) jest jej „czystość”, gdyż zastępując tradycyjne nośniki energii (np. węgiel, koks), energią gorącej wody eliminuje się emisję gazów i pyłów, co ma istotny wpływ na środowisko naturalne.</w:t>
      </w:r>
    </w:p>
    <w:p w14:paraId="07B96635" w14:textId="77777777" w:rsidR="00480B39" w:rsidRPr="00FA116F" w:rsidRDefault="00480B39" w:rsidP="00480B39">
      <w:pPr>
        <w:spacing w:before="120" w:after="120" w:line="360" w:lineRule="auto"/>
        <w:jc w:val="both"/>
        <w:rPr>
          <w:rFonts w:ascii="Arial" w:hAnsi="Arial" w:cs="Arial"/>
          <w:sz w:val="22"/>
          <w:szCs w:val="22"/>
        </w:rPr>
      </w:pPr>
      <w:r w:rsidRPr="00FA116F">
        <w:rPr>
          <w:rFonts w:ascii="Arial" w:hAnsi="Arial" w:cs="Arial"/>
          <w:sz w:val="22"/>
          <w:szCs w:val="22"/>
        </w:rPr>
        <w:t>Wadami pozyskiwania tego rodzaju energii są:</w:t>
      </w:r>
    </w:p>
    <w:p w14:paraId="6E92A53D" w14:textId="77777777" w:rsidR="00480B39" w:rsidRPr="00FA116F" w:rsidRDefault="00480B39" w:rsidP="00423641">
      <w:pPr>
        <w:widowControl w:val="0"/>
        <w:numPr>
          <w:ilvl w:val="0"/>
          <w:numId w:val="43"/>
        </w:numPr>
        <w:adjustRightInd w:val="0"/>
        <w:spacing w:line="360" w:lineRule="auto"/>
        <w:ind w:left="357" w:hanging="357"/>
        <w:jc w:val="both"/>
        <w:textAlignment w:val="baseline"/>
        <w:rPr>
          <w:rFonts w:ascii="Arial" w:hAnsi="Arial" w:cs="Arial"/>
          <w:sz w:val="22"/>
          <w:szCs w:val="22"/>
        </w:rPr>
      </w:pPr>
      <w:r w:rsidRPr="00FA116F">
        <w:rPr>
          <w:rFonts w:ascii="Arial" w:hAnsi="Arial" w:cs="Arial"/>
          <w:sz w:val="22"/>
          <w:szCs w:val="22"/>
        </w:rPr>
        <w:t>duże nakłady inwestycyjne na budowę instalacji,</w:t>
      </w:r>
    </w:p>
    <w:p w14:paraId="0ADA18E3" w14:textId="77777777" w:rsidR="00480B39" w:rsidRPr="00FA116F" w:rsidRDefault="00480B39" w:rsidP="00423641">
      <w:pPr>
        <w:widowControl w:val="0"/>
        <w:numPr>
          <w:ilvl w:val="0"/>
          <w:numId w:val="43"/>
        </w:numPr>
        <w:adjustRightInd w:val="0"/>
        <w:spacing w:line="360" w:lineRule="auto"/>
        <w:ind w:left="357" w:hanging="357"/>
        <w:jc w:val="both"/>
        <w:textAlignment w:val="baseline"/>
        <w:rPr>
          <w:rFonts w:ascii="Arial" w:hAnsi="Arial" w:cs="Arial"/>
          <w:sz w:val="22"/>
          <w:szCs w:val="22"/>
        </w:rPr>
      </w:pPr>
      <w:r w:rsidRPr="00FA116F">
        <w:rPr>
          <w:rFonts w:ascii="Arial" w:hAnsi="Arial" w:cs="Arial"/>
          <w:sz w:val="22"/>
          <w:szCs w:val="22"/>
        </w:rPr>
        <w:t>ich eksploatację ograniczają często niesprzyjające wydobyciu warunki.</w:t>
      </w:r>
    </w:p>
    <w:p w14:paraId="6BF97C87" w14:textId="77777777" w:rsidR="00480B39" w:rsidRDefault="00480B39" w:rsidP="00480B39">
      <w:pPr>
        <w:pStyle w:val="Bezodstpw"/>
        <w:rPr>
          <w:rFonts w:cs="Arial"/>
        </w:rPr>
      </w:pPr>
      <w:r>
        <w:t>W ostatnich latach obserwuje się dynamiczny wzrost liczby instalacji wykorzystujących pompy ciepła do zaspokajania potrzeb grzewczych. Urządzenia te umożliwiają pozyskiwanie energii cieplnej ze źródeł o niskiej temperaturze, pełniąc funkcję transferu ciepła z tzw. źródła dolnego (o niższej temperaturze) do źródła górnego (o temperaturze wyższej). Pompy ciepła wykorzystują ciepło niskotemperaturowe, mieszczące się zazwyczaj w zakresie od 0°C do 60°C, przekształcając je w efektywne i ekologiczne źródło ogrzewania</w:t>
      </w:r>
      <w:r>
        <w:rPr>
          <w:rStyle w:val="Odwoanieprzypisudolnego"/>
        </w:rPr>
        <w:footnoteReference w:id="29"/>
      </w:r>
      <w:r>
        <w:t>.</w:t>
      </w:r>
    </w:p>
    <w:p w14:paraId="5D2B2C7F" w14:textId="5823B434" w:rsidR="00480B39" w:rsidRPr="000D7398" w:rsidRDefault="00480B39" w:rsidP="00480B39">
      <w:pPr>
        <w:pStyle w:val="Bezodstpw"/>
        <w:ind w:right="0"/>
        <w:rPr>
          <w:rFonts w:cs="Arial"/>
          <w:szCs w:val="22"/>
        </w:rPr>
      </w:pPr>
      <w:r w:rsidRPr="00FA116F">
        <w:rPr>
          <w:rFonts w:cs="Arial"/>
        </w:rPr>
        <w:t xml:space="preserve">Na rysunku poniżej zaprezentowana została mapa Polski z uwzględnieniem temperatury </w:t>
      </w:r>
      <w:r w:rsidRPr="00FA116F">
        <w:rPr>
          <w:rFonts w:cs="Arial"/>
        </w:rPr>
        <w:br/>
        <w:t xml:space="preserve">na głębokości 2 000 m p.p.t. </w:t>
      </w:r>
      <w:r w:rsidRPr="00FA116F">
        <w:rPr>
          <w:rFonts w:cs="Arial"/>
          <w:szCs w:val="22"/>
        </w:rPr>
        <w:t xml:space="preserve">Geotermię dzielimy na geotermię niskotemperaturową </w:t>
      </w:r>
      <w:r w:rsidRPr="00FA116F">
        <w:rPr>
          <w:rFonts w:cs="Arial"/>
          <w:szCs w:val="22"/>
        </w:rPr>
        <w:br/>
        <w:t xml:space="preserve">i wysokotemperaturową. Geotermia wysokotemperaturowa umożliwia bezpośrednie wykorzystanie ciepła ziemi, którego nośnikiem są substancje wypełniające puste przestrzenie skalne (woda, para, gaz i ich mieszaniny) o względnie wysokich wartościach temperatur. Można ją wykorzystywać w celach grzewczych, ale również m.in. do celów rekreacyjnych, hodowli ryb, produkcji rolnej itp. Geotermia niskotemperaturowa nie daje natomiast możliwości wykorzystania bezpośredniego ciepła ziemi. Wymaga ona zastosowania urządzeń wspomagających, tj. pomp ciepła, które doprowadzają do podniesienia energii na wyższy poziom termodynamiczny. Obszar gminy znajduje się </w:t>
      </w:r>
      <w:r>
        <w:rPr>
          <w:rFonts w:cs="Arial"/>
          <w:szCs w:val="22"/>
        </w:rPr>
        <w:t>w Grudziądzko – Warszawskim okręgu geotermalnym</w:t>
      </w:r>
      <w:r w:rsidRPr="00FA116F">
        <w:rPr>
          <w:rFonts w:cs="Arial"/>
          <w:szCs w:val="22"/>
        </w:rPr>
        <w:t>.</w:t>
      </w:r>
      <w:r w:rsidRPr="00FA116F">
        <w:rPr>
          <w:rFonts w:cs="Arial"/>
          <w:sz w:val="20"/>
          <w:szCs w:val="18"/>
        </w:rPr>
        <w:t xml:space="preserve"> </w:t>
      </w:r>
      <w:r w:rsidRPr="00FA116F">
        <w:rPr>
          <w:rFonts w:cs="Arial"/>
          <w:szCs w:val="22"/>
        </w:rPr>
        <w:t xml:space="preserve">Gmina </w:t>
      </w:r>
      <w:r>
        <w:rPr>
          <w:rFonts w:cs="Arial"/>
          <w:szCs w:val="22"/>
        </w:rPr>
        <w:t xml:space="preserve">Gniewkowo </w:t>
      </w:r>
      <w:r w:rsidRPr="00FA116F">
        <w:rPr>
          <w:rFonts w:cs="Arial"/>
          <w:szCs w:val="22"/>
        </w:rPr>
        <w:t xml:space="preserve">zlokalizowana jest na obszarze, gdzie temperatura wód termalnych wynosi ok. </w:t>
      </w:r>
      <w:r>
        <w:rPr>
          <w:rFonts w:cs="Arial"/>
          <w:szCs w:val="22"/>
        </w:rPr>
        <w:t xml:space="preserve">70 </w:t>
      </w:r>
      <w:r w:rsidRPr="00FA116F">
        <w:rPr>
          <w:rFonts w:cs="Arial"/>
          <w:szCs w:val="22"/>
        </w:rPr>
        <w:t xml:space="preserve">°C. </w:t>
      </w:r>
      <w:r w:rsidRPr="00B45386">
        <w:rPr>
          <w:rFonts w:cs="Arial"/>
          <w:szCs w:val="22"/>
        </w:rPr>
        <w:t xml:space="preserve">W związku z tym, </w:t>
      </w:r>
      <w:r w:rsidRPr="00991291">
        <w:rPr>
          <w:rFonts w:cs="Arial"/>
          <w:szCs w:val="22"/>
        </w:rPr>
        <w:t xml:space="preserve">mieszkańcy </w:t>
      </w:r>
      <w:r>
        <w:rPr>
          <w:rFonts w:cs="Arial"/>
          <w:szCs w:val="22"/>
        </w:rPr>
        <w:t xml:space="preserve">gminy </w:t>
      </w:r>
      <w:r w:rsidRPr="00991291">
        <w:rPr>
          <w:rFonts w:cs="Arial"/>
          <w:szCs w:val="22"/>
        </w:rPr>
        <w:t>wykorzystują tylko</w:t>
      </w:r>
      <w:r w:rsidRPr="009D5C17" w:rsidDel="00991291">
        <w:rPr>
          <w:rFonts w:cs="Arial"/>
          <w:szCs w:val="22"/>
        </w:rPr>
        <w:t xml:space="preserve"> </w:t>
      </w:r>
      <w:r w:rsidRPr="00991291">
        <w:rPr>
          <w:rFonts w:cs="Arial"/>
          <w:szCs w:val="22"/>
        </w:rPr>
        <w:t>geotermi</w:t>
      </w:r>
      <w:r>
        <w:rPr>
          <w:rFonts w:cs="Arial"/>
          <w:szCs w:val="22"/>
        </w:rPr>
        <w:t>ę</w:t>
      </w:r>
      <w:r w:rsidRPr="00991291">
        <w:rPr>
          <w:rFonts w:cs="Arial"/>
          <w:szCs w:val="22"/>
        </w:rPr>
        <w:t xml:space="preserve"> niskotemperaturow</w:t>
      </w:r>
      <w:r w:rsidRPr="009D5C17">
        <w:rPr>
          <w:rFonts w:cs="Arial"/>
          <w:szCs w:val="22"/>
        </w:rPr>
        <w:t>ą</w:t>
      </w:r>
      <w:r w:rsidRPr="00991291">
        <w:rPr>
          <w:rFonts w:cs="Arial"/>
          <w:szCs w:val="22"/>
        </w:rPr>
        <w:t xml:space="preserve"> poprzez pompy ciepła.</w:t>
      </w:r>
      <w:r w:rsidRPr="009D5C17">
        <w:rPr>
          <w:rFonts w:cs="Arial"/>
          <w:szCs w:val="22"/>
        </w:rPr>
        <w:t xml:space="preserve"> </w:t>
      </w:r>
    </w:p>
    <w:p w14:paraId="50AE1B2F" w14:textId="77777777" w:rsidR="00F8225E" w:rsidRDefault="00F8225E" w:rsidP="00F8225E">
      <w:pPr>
        <w:pStyle w:val="Bezodstpw"/>
        <w:rPr>
          <w:rFonts w:cs="Arial"/>
        </w:rPr>
      </w:pPr>
    </w:p>
    <w:p w14:paraId="01B8765F" w14:textId="099F58C8" w:rsidR="00480B39" w:rsidRDefault="00480B39" w:rsidP="00480B39">
      <w:pPr>
        <w:pStyle w:val="Legenda"/>
        <w:keepNext/>
      </w:pPr>
      <w:bookmarkStart w:id="112" w:name="_Toc235375409"/>
      <w:r>
        <w:lastRenderedPageBreak/>
        <w:t xml:space="preserve">Rysunek </w:t>
      </w:r>
      <w:r>
        <w:fldChar w:fldCharType="begin"/>
      </w:r>
      <w:r>
        <w:instrText xml:space="preserve"> SEQ Rysunek \* ARABIC </w:instrText>
      </w:r>
      <w:r>
        <w:fldChar w:fldCharType="separate"/>
      </w:r>
      <w:r w:rsidR="004C6974">
        <w:rPr>
          <w:noProof/>
        </w:rPr>
        <w:t>10</w:t>
      </w:r>
      <w:r>
        <w:fldChar w:fldCharType="end"/>
      </w:r>
      <w:r>
        <w:t xml:space="preserve">. </w:t>
      </w:r>
      <w:r w:rsidRPr="00480B39">
        <w:t>Okręgi geotermalne w Polsce</w:t>
      </w:r>
      <w:bookmarkEnd w:id="112"/>
    </w:p>
    <w:p w14:paraId="4255BA0F" w14:textId="6C4CC133" w:rsidR="00F8225E" w:rsidRDefault="00480B39" w:rsidP="00480B39">
      <w:pPr>
        <w:pStyle w:val="Bezodstpw"/>
        <w:jc w:val="center"/>
        <w:rPr>
          <w:rFonts w:cs="Arial"/>
        </w:rPr>
      </w:pPr>
      <w:r w:rsidRPr="00480B39">
        <w:rPr>
          <w:noProof/>
          <w:bdr w:val="double" w:sz="4" w:space="0" w:color="auto"/>
        </w:rPr>
        <w:drawing>
          <wp:inline distT="0" distB="0" distL="0" distR="0" wp14:anchorId="579CB404" wp14:editId="1880042B">
            <wp:extent cx="3961905" cy="3780952"/>
            <wp:effectExtent l="0" t="0" r="635" b="0"/>
            <wp:docPr id="21" name="Obraz 21" descr="Na rysunku przedstawiono okręgi geotermalne w 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Na rysunku przedstawiono okręgi geotermalne w Polsce."/>
                    <pic:cNvPicPr/>
                  </pic:nvPicPr>
                  <pic:blipFill>
                    <a:blip r:embed="rId38"/>
                    <a:stretch>
                      <a:fillRect/>
                    </a:stretch>
                  </pic:blipFill>
                  <pic:spPr>
                    <a:xfrm>
                      <a:off x="0" y="0"/>
                      <a:ext cx="3961905" cy="3780952"/>
                    </a:xfrm>
                    <a:prstGeom prst="rect">
                      <a:avLst/>
                    </a:prstGeom>
                  </pic:spPr>
                </pic:pic>
              </a:graphicData>
            </a:graphic>
          </wp:inline>
        </w:drawing>
      </w:r>
    </w:p>
    <w:p w14:paraId="7792AD38" w14:textId="6BC99194" w:rsidR="00480B39" w:rsidRPr="009D43C3" w:rsidRDefault="00480B39" w:rsidP="00480B39">
      <w:pPr>
        <w:pStyle w:val="Bezodstpw"/>
        <w:spacing w:line="240" w:lineRule="auto"/>
        <w:ind w:right="0"/>
        <w:jc w:val="right"/>
        <w:rPr>
          <w:rFonts w:cs="Arial"/>
          <w:sz w:val="18"/>
          <w:szCs w:val="16"/>
        </w:rPr>
      </w:pPr>
      <w:r w:rsidRPr="009D43C3">
        <w:rPr>
          <w:rFonts w:cs="Arial"/>
          <w:sz w:val="18"/>
          <w:szCs w:val="16"/>
        </w:rPr>
        <w:t xml:space="preserve">Źródło: Opracowanie własne na podstawie http://www.pga.org.pl/ (dostęp: </w:t>
      </w:r>
      <w:r>
        <w:rPr>
          <w:rFonts w:cs="Arial"/>
          <w:sz w:val="18"/>
          <w:szCs w:val="16"/>
        </w:rPr>
        <w:t>16</w:t>
      </w:r>
      <w:r w:rsidRPr="009D43C3">
        <w:rPr>
          <w:rFonts w:cs="Arial"/>
          <w:sz w:val="18"/>
          <w:szCs w:val="16"/>
        </w:rPr>
        <w:t>.0</w:t>
      </w:r>
      <w:r>
        <w:rPr>
          <w:rFonts w:cs="Arial"/>
          <w:sz w:val="18"/>
          <w:szCs w:val="16"/>
        </w:rPr>
        <w:t>7</w:t>
      </w:r>
      <w:r w:rsidRPr="009D43C3">
        <w:rPr>
          <w:rFonts w:cs="Arial"/>
          <w:sz w:val="18"/>
          <w:szCs w:val="16"/>
        </w:rPr>
        <w:t>.2026 r.)</w:t>
      </w:r>
    </w:p>
    <w:p w14:paraId="1AE7E2FA" w14:textId="4D766A6C" w:rsidR="00480B39" w:rsidRDefault="00480B39" w:rsidP="00480B39">
      <w:pPr>
        <w:pStyle w:val="Legenda"/>
        <w:keepNext/>
      </w:pPr>
      <w:bookmarkStart w:id="113" w:name="_Toc235375410"/>
      <w:r>
        <w:t xml:space="preserve">Rysunek </w:t>
      </w:r>
      <w:r>
        <w:fldChar w:fldCharType="begin"/>
      </w:r>
      <w:r>
        <w:instrText xml:space="preserve"> SEQ Rysunek \* ARABIC </w:instrText>
      </w:r>
      <w:r>
        <w:fldChar w:fldCharType="separate"/>
      </w:r>
      <w:r w:rsidR="004C6974">
        <w:rPr>
          <w:noProof/>
        </w:rPr>
        <w:t>11</w:t>
      </w:r>
      <w:r>
        <w:fldChar w:fldCharType="end"/>
      </w:r>
      <w:r>
        <w:t xml:space="preserve">. </w:t>
      </w:r>
      <w:bookmarkStart w:id="114" w:name="_Hlk235109660"/>
      <w:r w:rsidRPr="00480B39">
        <w:t xml:space="preserve">Położenie Gminy </w:t>
      </w:r>
      <w:r>
        <w:t>Gniewkowo</w:t>
      </w:r>
      <w:r w:rsidRPr="00480B39">
        <w:t xml:space="preserve"> na mapie temperatury na głębokości 2 000 m p.p.t.</w:t>
      </w:r>
      <w:bookmarkEnd w:id="113"/>
    </w:p>
    <w:bookmarkEnd w:id="114"/>
    <w:p w14:paraId="564A9723" w14:textId="7D032BB7" w:rsidR="00B06E0E" w:rsidRDefault="00480B39" w:rsidP="00480B39">
      <w:pPr>
        <w:pStyle w:val="Bezodstpw"/>
        <w:jc w:val="center"/>
        <w:rPr>
          <w:rFonts w:cs="Arial"/>
        </w:rPr>
      </w:pPr>
      <w:r w:rsidRPr="00480B39">
        <w:rPr>
          <w:noProof/>
          <w:bdr w:val="double" w:sz="4" w:space="0" w:color="auto"/>
        </w:rPr>
        <w:drawing>
          <wp:inline distT="0" distB="0" distL="0" distR="0" wp14:anchorId="7DB110D9" wp14:editId="5965CC5E">
            <wp:extent cx="3961905" cy="3704762"/>
            <wp:effectExtent l="0" t="0" r="635" b="0"/>
            <wp:docPr id="25" name="Obraz 25" descr="Na rysunku przedstawiono Położenie Gminy Gniewkowo na mapie temperatury na głębokości 2 000 m 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Na rysunku przedstawiono Położenie Gminy Gniewkowo na mapie temperatury na głębokości 2 000 m p.p.t.."/>
                    <pic:cNvPicPr/>
                  </pic:nvPicPr>
                  <pic:blipFill>
                    <a:blip r:embed="rId39"/>
                    <a:stretch>
                      <a:fillRect/>
                    </a:stretch>
                  </pic:blipFill>
                  <pic:spPr>
                    <a:xfrm>
                      <a:off x="0" y="0"/>
                      <a:ext cx="3961905" cy="3704762"/>
                    </a:xfrm>
                    <a:prstGeom prst="rect">
                      <a:avLst/>
                    </a:prstGeom>
                  </pic:spPr>
                </pic:pic>
              </a:graphicData>
            </a:graphic>
          </wp:inline>
        </w:drawing>
      </w:r>
    </w:p>
    <w:p w14:paraId="60ACE4A2" w14:textId="43964FAC" w:rsidR="00480B39" w:rsidRPr="00480B39" w:rsidRDefault="00480B39" w:rsidP="00480B39">
      <w:pPr>
        <w:pStyle w:val="Bezodstpw"/>
        <w:spacing w:line="240" w:lineRule="auto"/>
        <w:ind w:right="0"/>
        <w:jc w:val="right"/>
        <w:rPr>
          <w:rFonts w:cs="Arial"/>
          <w:sz w:val="18"/>
          <w:szCs w:val="16"/>
        </w:rPr>
      </w:pPr>
      <w:r w:rsidRPr="00480B39">
        <w:rPr>
          <w:rFonts w:cs="Arial"/>
          <w:sz w:val="18"/>
          <w:szCs w:val="16"/>
        </w:rPr>
        <w:t xml:space="preserve">Źródło: Opracowanie własne na podstawie http://www.pgi.gov.pl/ (dostęp: </w:t>
      </w:r>
      <w:r>
        <w:rPr>
          <w:rFonts w:cs="Arial"/>
          <w:sz w:val="18"/>
          <w:szCs w:val="16"/>
        </w:rPr>
        <w:t>16</w:t>
      </w:r>
      <w:r w:rsidRPr="00480B39">
        <w:rPr>
          <w:rFonts w:cs="Arial"/>
          <w:sz w:val="18"/>
          <w:szCs w:val="16"/>
        </w:rPr>
        <w:t>.0</w:t>
      </w:r>
      <w:r>
        <w:rPr>
          <w:rFonts w:cs="Arial"/>
          <w:sz w:val="18"/>
          <w:szCs w:val="16"/>
        </w:rPr>
        <w:t>7</w:t>
      </w:r>
      <w:r w:rsidRPr="00480B39">
        <w:rPr>
          <w:rFonts w:cs="Arial"/>
          <w:sz w:val="18"/>
          <w:szCs w:val="16"/>
        </w:rPr>
        <w:t>.2026 r.)</w:t>
      </w:r>
    </w:p>
    <w:p w14:paraId="08E734DC" w14:textId="31BDB9F3" w:rsidR="00F8225E" w:rsidRPr="0056340F" w:rsidRDefault="00B016DF" w:rsidP="00F8225E">
      <w:pPr>
        <w:pStyle w:val="Nagwek2"/>
        <w:spacing w:line="360" w:lineRule="auto"/>
      </w:pPr>
      <w:bookmarkStart w:id="115" w:name="_Toc235374629"/>
      <w:r>
        <w:lastRenderedPageBreak/>
        <w:t>8</w:t>
      </w:r>
      <w:r w:rsidR="00F8225E" w:rsidRPr="0056340F">
        <w:t>.4 Energia wodna</w:t>
      </w:r>
      <w:bookmarkEnd w:id="115"/>
    </w:p>
    <w:p w14:paraId="643CB593" w14:textId="77777777" w:rsidR="00432CEB" w:rsidRPr="00675584" w:rsidRDefault="00432CEB" w:rsidP="00432CEB">
      <w:pPr>
        <w:pStyle w:val="Bezodstpw"/>
        <w:ind w:right="0"/>
        <w:rPr>
          <w:rFonts w:cs="Arial"/>
          <w:szCs w:val="22"/>
        </w:rPr>
      </w:pPr>
      <w:r w:rsidRPr="00675584">
        <w:rPr>
          <w:rFonts w:cs="Arial"/>
          <w:szCs w:val="22"/>
        </w:rPr>
        <w:t xml:space="preserve">Polska jest krajem ubogim w wodę, dlatego też rozwój dużych elektrowni wodnych na terenie kraju jest ograniczony. Możliwy jest jednak wzrost ilości małych elektrowni wodnych, które dzielą się jeszcze na: </w:t>
      </w:r>
    </w:p>
    <w:p w14:paraId="080EC084" w14:textId="77777777" w:rsidR="00432CEB" w:rsidRPr="00675584" w:rsidRDefault="00432CEB" w:rsidP="00423641">
      <w:pPr>
        <w:pStyle w:val="Bezodstpw"/>
        <w:numPr>
          <w:ilvl w:val="0"/>
          <w:numId w:val="44"/>
        </w:numPr>
        <w:spacing w:before="0" w:after="0"/>
        <w:ind w:left="357" w:right="0" w:hanging="357"/>
        <w:rPr>
          <w:rFonts w:cs="Arial"/>
          <w:szCs w:val="22"/>
        </w:rPr>
      </w:pPr>
      <w:r w:rsidRPr="00675584">
        <w:rPr>
          <w:rFonts w:cs="Arial"/>
          <w:szCs w:val="22"/>
        </w:rPr>
        <w:t>mikroelektrownie o mocy do 50 kW, ewentualnie 300 kW,</w:t>
      </w:r>
    </w:p>
    <w:p w14:paraId="38FC41F3" w14:textId="77777777" w:rsidR="00432CEB" w:rsidRPr="00675584" w:rsidRDefault="00432CEB" w:rsidP="00423641">
      <w:pPr>
        <w:pStyle w:val="Bezodstpw"/>
        <w:numPr>
          <w:ilvl w:val="0"/>
          <w:numId w:val="44"/>
        </w:numPr>
        <w:spacing w:before="0" w:after="0"/>
        <w:ind w:left="357" w:right="0" w:hanging="357"/>
        <w:rPr>
          <w:rFonts w:cs="Arial"/>
          <w:szCs w:val="22"/>
        </w:rPr>
      </w:pPr>
      <w:r w:rsidRPr="00675584">
        <w:rPr>
          <w:rFonts w:cs="Arial"/>
          <w:szCs w:val="22"/>
        </w:rPr>
        <w:t>minielektrownie o mocy 50 kW – 1 MW, ewentualnie 300 kW – 1 MW,</w:t>
      </w:r>
    </w:p>
    <w:p w14:paraId="407AD162" w14:textId="77777777" w:rsidR="00432CEB" w:rsidRPr="00675584" w:rsidRDefault="00432CEB" w:rsidP="00423641">
      <w:pPr>
        <w:pStyle w:val="Bezodstpw"/>
        <w:numPr>
          <w:ilvl w:val="0"/>
          <w:numId w:val="44"/>
        </w:numPr>
        <w:spacing w:before="0" w:after="0"/>
        <w:ind w:left="357" w:right="0" w:hanging="357"/>
        <w:rPr>
          <w:rFonts w:cs="Arial"/>
          <w:szCs w:val="22"/>
        </w:rPr>
      </w:pPr>
      <w:r w:rsidRPr="00675584">
        <w:rPr>
          <w:rFonts w:cs="Arial"/>
          <w:szCs w:val="22"/>
        </w:rPr>
        <w:t>małe elektrownie o mocy 1 – 5 MW.</w:t>
      </w:r>
    </w:p>
    <w:p w14:paraId="42BF68BB" w14:textId="77777777" w:rsidR="00432CEB" w:rsidRPr="00675584" w:rsidRDefault="00432CEB" w:rsidP="00432CEB">
      <w:pPr>
        <w:pStyle w:val="Bezodstpw"/>
        <w:ind w:right="0"/>
        <w:rPr>
          <w:rFonts w:cs="Arial"/>
          <w:szCs w:val="22"/>
        </w:rPr>
      </w:pPr>
      <w:r w:rsidRPr="00675584">
        <w:rPr>
          <w:rFonts w:cs="Arial"/>
          <w:szCs w:val="22"/>
        </w:rPr>
        <w:t xml:space="preserve">Budowa elektrowni wodnych uzależniona jest od spełnienia szeregu wymogów wprowadzonych przepisami prawa, do których należą m.in. umożliwienie migracji ryb, jeżeli jest to uzasadnione warunkami lokalnymi, zapobieganie stratom ryb przy przejściu przez turbiny elektrowni, ograniczenia w zakresie przekształcenia istniejącej rzeźby terenu i naturalnego układu koryta rzeki. Z tego względu nie jest to źródło energii masowo wykorzystywane na terenie Polski. </w:t>
      </w:r>
    </w:p>
    <w:p w14:paraId="44219664" w14:textId="77777777" w:rsidR="00432CEB" w:rsidRDefault="00432CEB" w:rsidP="00432CEB">
      <w:pPr>
        <w:pStyle w:val="Bezodstpw"/>
        <w:ind w:right="0"/>
        <w:rPr>
          <w:rFonts w:cs="Arial"/>
          <w:szCs w:val="22"/>
        </w:rPr>
      </w:pPr>
      <w:r w:rsidRPr="0008730B">
        <w:rPr>
          <w:rFonts w:cs="Arial"/>
          <w:szCs w:val="22"/>
        </w:rPr>
        <w:t>Energia wody jest nieszkodliwa dla środowiska, nie przyczynia się do emisji gazów cieplarnianych, nie powoduje zanieczyszczeń, a jej produkcja nie pociąga za sobą wytwarzania odpadów. Poza tym koszty użytkowania elektrowni wodnych są niskie. Jej zaletą jest także stworzenie możliwości wykorzystania zbiorników wodnych do rybołówstwa, celów rekreacyjnych czy ochrony przeciwpożarowej. Wśród wad hydroenergetyki należy wymienić niekorzystny wpływ na populację ryb, którym uniemożliwia się wędrówkę w górę i w dół rzeki, niszczące oddziaływanie na środowisko nabrzeża, a także fakt, że uzależnione od dostaw wody hydroelektrownie mogą być niezdolne do pracy np. w czasie suszy. Wadą jest również fakt, że niewiele jest miejsc odpowiednich do lokalizacji takich elektrowni.</w:t>
      </w:r>
    </w:p>
    <w:p w14:paraId="3B2CDEC8" w14:textId="730815E7" w:rsidR="00432CEB" w:rsidRDefault="00432CEB" w:rsidP="00432CEB">
      <w:pPr>
        <w:pStyle w:val="Bezodstpw"/>
        <w:rPr>
          <w:rFonts w:cs="Arial"/>
        </w:rPr>
      </w:pPr>
      <w:r>
        <w:rPr>
          <w:rFonts w:cs="Arial"/>
        </w:rPr>
        <w:t>Na terenie gminy Gniewkowo nie ma zlokalizowanych Małych Elektrowni Wodnych (MEW)</w:t>
      </w:r>
      <w:r>
        <w:rPr>
          <w:rStyle w:val="Odwoanieprzypisudolnego"/>
          <w:rFonts w:cs="Arial"/>
        </w:rPr>
        <w:footnoteReference w:id="30"/>
      </w:r>
      <w:r>
        <w:rPr>
          <w:rFonts w:cs="Arial"/>
        </w:rPr>
        <w:t>.</w:t>
      </w:r>
    </w:p>
    <w:p w14:paraId="540322B2" w14:textId="548C8B6A" w:rsidR="00F8225E" w:rsidRPr="0056340F" w:rsidRDefault="00B016DF" w:rsidP="00F8225E">
      <w:pPr>
        <w:pStyle w:val="Nagwek2"/>
        <w:spacing w:line="360" w:lineRule="auto"/>
      </w:pPr>
      <w:bookmarkStart w:id="116" w:name="_Toc235374630"/>
      <w:r>
        <w:t>8</w:t>
      </w:r>
      <w:r w:rsidR="00F8225E" w:rsidRPr="0056340F">
        <w:t>.5 Energia z biomasy</w:t>
      </w:r>
      <w:bookmarkEnd w:id="116"/>
      <w:r w:rsidR="00F8225E" w:rsidRPr="0056340F">
        <w:t xml:space="preserve"> </w:t>
      </w:r>
    </w:p>
    <w:p w14:paraId="6E061A5C" w14:textId="77777777" w:rsidR="00432CEB" w:rsidRPr="0008730B" w:rsidRDefault="00432CEB" w:rsidP="00432CEB">
      <w:pPr>
        <w:spacing w:before="120" w:after="120" w:line="360" w:lineRule="auto"/>
        <w:jc w:val="both"/>
        <w:rPr>
          <w:rFonts w:ascii="Arial" w:hAnsi="Arial" w:cs="Arial"/>
          <w:sz w:val="22"/>
        </w:rPr>
      </w:pPr>
      <w:r w:rsidRPr="00DF7805">
        <w:rPr>
          <w:rFonts w:ascii="Arial" w:hAnsi="Arial" w:cs="Arial"/>
          <w:sz w:val="22"/>
        </w:rPr>
        <w:t xml:space="preserve">Zgodnie z </w:t>
      </w:r>
      <w:r w:rsidRPr="0008730B">
        <w:rPr>
          <w:rFonts w:ascii="Arial" w:hAnsi="Arial" w:cs="Arial"/>
          <w:sz w:val="22"/>
        </w:rPr>
        <w:t>zapisami Dyrektywy 2009/28/WE biomasa oznacza ulegającą biodegradacji część produktów, odpadów lub pozostałości pochodzenia biologicznego z rolnictwa (łącznie z substancjami roślinnymi i zwierzęcymi), leśnictwa i związanych działów przemysłu, w tym rybołówstwa i akwakultury, a także ulegającą biodegradacji część odpadów przemysłowych i miejskich. Z kolei zgodnie z przepisami ustawy z dnia 25 sierpnia 2006 r. o biokomponentach i biopaliwach ciekłych (Dz. U. 202</w:t>
      </w:r>
      <w:r>
        <w:rPr>
          <w:rFonts w:ascii="Arial" w:hAnsi="Arial" w:cs="Arial"/>
          <w:sz w:val="22"/>
        </w:rPr>
        <w:t>5</w:t>
      </w:r>
      <w:r w:rsidRPr="0008730B">
        <w:rPr>
          <w:rFonts w:ascii="Arial" w:hAnsi="Arial" w:cs="Arial"/>
          <w:sz w:val="22"/>
        </w:rPr>
        <w:t xml:space="preserve"> r., poz. </w:t>
      </w:r>
      <w:r>
        <w:rPr>
          <w:rFonts w:ascii="Arial" w:hAnsi="Arial" w:cs="Arial"/>
          <w:sz w:val="22"/>
        </w:rPr>
        <w:t>901 ze zm.</w:t>
      </w:r>
      <w:r w:rsidRPr="0008730B">
        <w:rPr>
          <w:rFonts w:ascii="Arial" w:hAnsi="Arial" w:cs="Arial"/>
          <w:sz w:val="22"/>
        </w:rPr>
        <w:t xml:space="preserve">), biomasa to ulegające biodegradacji, części produktów, odpady lub pozostałości pochodzenia biologicznego z rolnictwa, łącznie z substancjami roślinnymi i zwierzęcymi, leśnictwa i rybołówstwa oraz powiązanych z nimi działów przemysłu, w tym z chowu i hodowli ryb oraz akwakultury, a także ulegająca </w:t>
      </w:r>
      <w:r w:rsidRPr="0008730B">
        <w:rPr>
          <w:rFonts w:ascii="Arial" w:hAnsi="Arial" w:cs="Arial"/>
          <w:sz w:val="22"/>
        </w:rPr>
        <w:lastRenderedPageBreak/>
        <w:t>biodegradacji część odpadów przemysłowych i komunalnych, w tym z instalacji służących zagospodarowaniu odpadów oraz uzdatniania wody i oczyszczania ścieków.</w:t>
      </w:r>
    </w:p>
    <w:p w14:paraId="7B2E2957" w14:textId="77777777" w:rsidR="00432CEB" w:rsidRPr="0008730B" w:rsidRDefault="00432CEB" w:rsidP="00432CEB">
      <w:pPr>
        <w:spacing w:before="120" w:after="120" w:line="360" w:lineRule="auto"/>
        <w:jc w:val="both"/>
        <w:rPr>
          <w:rFonts w:ascii="Arial" w:hAnsi="Arial" w:cs="Arial"/>
          <w:sz w:val="22"/>
        </w:rPr>
      </w:pPr>
      <w:r w:rsidRPr="0008730B">
        <w:rPr>
          <w:rFonts w:ascii="Arial" w:hAnsi="Arial" w:cs="Arial"/>
          <w:sz w:val="22"/>
        </w:rPr>
        <w:t>Wobec powyższego, pochodzenie biomasy może być różnorodne, poczynając od polowej produkcji roślinnej, poprzez odpady występujące w rolnictwie, w przemyśle rolno – spożywczym, w gospodarstwach domowych, jak i w gospodarce komunalnej. Biomasa może również pochodzić z odpadów drzewnych w leśnictwie, przemyśle drzewnym i celulozowo – papierniczym. Zwiększa się również zainteresowanie produkcją biomasy do celów energetycznych na specjalnych plantacjach: drzew szybko rosnących (np. wierzba), rzepaku, słonecznika, wybranych gatunków traw. Ważnym źródłem biomasy są też odpady z produkcji zwierzęcej oraz odpady z gospodarki komunalnej.</w:t>
      </w:r>
    </w:p>
    <w:p w14:paraId="34F4DA6E" w14:textId="77777777" w:rsidR="00432CEB" w:rsidRPr="0008730B" w:rsidRDefault="00432CEB" w:rsidP="00432CEB">
      <w:pPr>
        <w:spacing w:before="120" w:after="120" w:line="360" w:lineRule="auto"/>
        <w:jc w:val="both"/>
        <w:rPr>
          <w:rFonts w:ascii="Arial" w:hAnsi="Arial" w:cs="Arial"/>
          <w:sz w:val="22"/>
        </w:rPr>
      </w:pPr>
      <w:r w:rsidRPr="0008730B">
        <w:rPr>
          <w:rFonts w:ascii="Arial" w:hAnsi="Arial" w:cs="Arial"/>
          <w:sz w:val="22"/>
        </w:rPr>
        <w:t>Jedną z barier w wykorzystaniu biomasy do celów energetycznych jest dostępność węgla kamiennego i wytworzonego z niego koksu. Jedynie wahania cen węgla, który poza tym trzeba przeważnie transportować na znaczne odległości oraz łatwość dostępu do paliwa w warunkach lokalnych, takiego jak słoma, zrębki leśne, drewno wierzbowe, mogą przyczynić się do zwiększenia zapotrzebowania na surowce lokalne.</w:t>
      </w:r>
    </w:p>
    <w:p w14:paraId="306C7020" w14:textId="77777777" w:rsidR="00432CEB" w:rsidRPr="0008730B" w:rsidRDefault="00432CEB" w:rsidP="00432CEB">
      <w:pPr>
        <w:spacing w:before="120" w:after="120" w:line="360" w:lineRule="auto"/>
        <w:jc w:val="both"/>
        <w:rPr>
          <w:rFonts w:ascii="Arial" w:hAnsi="Arial" w:cs="Arial"/>
          <w:sz w:val="22"/>
        </w:rPr>
      </w:pPr>
      <w:r w:rsidRPr="0008730B">
        <w:rPr>
          <w:rFonts w:ascii="Arial" w:hAnsi="Arial" w:cs="Arial"/>
          <w:sz w:val="22"/>
        </w:rPr>
        <w:t>Biomasa charakteryzuje się niską gęstością energii na jednostkę (transportowanej) objętości i z natury rzeczy powinna być wykorzystywana możliwie blisko miejsca jej pozyskiwania. Jest zasobem ograniczonym. Produkcja biomasy dla celów energetycznych jest konkurencją dla produkcji dla celów żywnościowych – powoduje zmniejszenie jej zasobów bezpośrednio poprzez przeznaczanie plonów lub pośrednio – przez zmniejszenie powierzchni upraw. Poza tym przeznaczenie powierzchni pod plantacje energetyczne niesie zagrożenie dla bioróżnorodności i często dla naturalnych walorów rekreacyjnych.</w:t>
      </w:r>
    </w:p>
    <w:p w14:paraId="4B163E03" w14:textId="77777777" w:rsidR="00432CEB" w:rsidRDefault="00432CEB" w:rsidP="00432CEB">
      <w:pPr>
        <w:pStyle w:val="Nagwek3"/>
      </w:pPr>
      <w:bookmarkStart w:id="117" w:name="_Toc163465744"/>
      <w:bookmarkStart w:id="118" w:name="_Toc185232887"/>
      <w:bookmarkStart w:id="119" w:name="_Toc187655243"/>
      <w:bookmarkStart w:id="120" w:name="_Toc190075110"/>
      <w:bookmarkStart w:id="121" w:name="_Toc198623108"/>
      <w:bookmarkStart w:id="122" w:name="_Toc204855070"/>
      <w:bookmarkStart w:id="123" w:name="_Toc206051583"/>
      <w:bookmarkStart w:id="124" w:name="_Toc219379255"/>
      <w:bookmarkStart w:id="125" w:name="_Toc221277283"/>
      <w:bookmarkStart w:id="126" w:name="_Toc225407503"/>
      <w:bookmarkStart w:id="127" w:name="_Toc227754987"/>
      <w:bookmarkStart w:id="128" w:name="_Toc230268556"/>
      <w:bookmarkStart w:id="129" w:name="_Toc233873200"/>
      <w:bookmarkStart w:id="130" w:name="_Toc235374631"/>
      <w:r>
        <w:t>8.5.1. Biomasa z lasów</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73CE510D" w14:textId="77777777" w:rsidR="00002BEE" w:rsidRDefault="00002BEE" w:rsidP="00002BEE">
      <w:pPr>
        <w:spacing w:before="120" w:after="120" w:line="360" w:lineRule="auto"/>
        <w:jc w:val="both"/>
        <w:rPr>
          <w:rFonts w:ascii="Arial" w:hAnsi="Arial" w:cs="Arial"/>
          <w:color w:val="000000"/>
          <w:sz w:val="22"/>
        </w:rPr>
      </w:pPr>
      <w:r>
        <w:rPr>
          <w:rFonts w:ascii="Arial" w:hAnsi="Arial" w:cs="Arial"/>
          <w:sz w:val="22"/>
        </w:rPr>
        <w:t xml:space="preserve">Z jednego drzewa w wieku rębnym można uzyskać 54 kg drobnicy gałęziowej, 59 kg chrustu oraz 166 kg drewna pniakowego </w:t>
      </w:r>
      <w:r>
        <w:rPr>
          <w:rFonts w:ascii="Arial" w:hAnsi="Arial" w:cs="Arial"/>
          <w:color w:val="000000"/>
          <w:sz w:val="22"/>
        </w:rPr>
        <w:t xml:space="preserve">z korzeniami. Przyjmując średnio liczbę 400 drzew na 1 hektarze można uzyskać 55,8 t/ha drewna. W ramach analizy przyjęto tę zależność dla 1% powierzchni lasów na danym terenie. </w:t>
      </w:r>
    </w:p>
    <w:p w14:paraId="4D0863E5" w14:textId="77777777" w:rsidR="00002BEE" w:rsidRDefault="00002BEE" w:rsidP="00002BEE">
      <w:pPr>
        <w:autoSpaceDE w:val="0"/>
        <w:autoSpaceDN w:val="0"/>
        <w:spacing w:before="120" w:after="120" w:line="360" w:lineRule="auto"/>
        <w:jc w:val="both"/>
        <w:rPr>
          <w:rFonts w:ascii="Arial" w:eastAsia="TimesNewRomanPSMT" w:hAnsi="Arial" w:cs="Arial"/>
          <w:sz w:val="22"/>
          <w:szCs w:val="22"/>
        </w:rPr>
      </w:pPr>
      <w:r>
        <w:rPr>
          <w:rFonts w:ascii="Arial" w:hAnsi="Arial" w:cs="Arial"/>
          <w:color w:val="000000"/>
          <w:sz w:val="22"/>
        </w:rPr>
        <w:t xml:space="preserve">Potencjał energetyczny zasoby biomasy z lasów został określony w oparciu o </w:t>
      </w:r>
      <w:r>
        <w:rPr>
          <w:rFonts w:ascii="Arial" w:eastAsia="Calibri" w:hAnsi="Arial" w:cs="Arial"/>
          <w:sz w:val="22"/>
        </w:rPr>
        <w:t xml:space="preserve">wartość energetyczną świeżego drewna opałowego pochodzącego z lasów, </w:t>
      </w:r>
      <w:r>
        <w:rPr>
          <w:rFonts w:ascii="Arial" w:eastAsia="Calibri" w:hAnsi="Arial" w:cs="Arial"/>
          <w:sz w:val="22"/>
          <w:szCs w:val="22"/>
        </w:rPr>
        <w:t xml:space="preserve">którą przyjęto na poziomie 8 GJ/t oraz </w:t>
      </w:r>
      <w:r>
        <w:rPr>
          <w:rFonts w:ascii="Arial" w:eastAsia="TimesNewRomanPSMT" w:hAnsi="Arial" w:cs="Arial"/>
          <w:sz w:val="22"/>
          <w:szCs w:val="22"/>
        </w:rPr>
        <w:t>sprawność pozyskiwania energii w wysokości 80%.</w:t>
      </w:r>
    </w:p>
    <w:p w14:paraId="55ED31EA" w14:textId="689C4E5E" w:rsidR="00002BEE" w:rsidRDefault="00002BEE" w:rsidP="00002BEE">
      <w:pPr>
        <w:spacing w:before="120" w:after="120" w:line="360" w:lineRule="auto"/>
        <w:jc w:val="both"/>
        <w:rPr>
          <w:rFonts w:ascii="Arial" w:hAnsi="Arial" w:cs="Arial"/>
          <w:sz w:val="22"/>
          <w:szCs w:val="22"/>
        </w:rPr>
      </w:pPr>
      <w:r w:rsidRPr="00332D40">
        <w:rPr>
          <w:rFonts w:ascii="Arial" w:hAnsi="Arial" w:cs="Arial"/>
          <w:sz w:val="22"/>
          <w:szCs w:val="22"/>
        </w:rPr>
        <w:t>W poniższej tabeli przedstawiono zasoby biomasy możliwej do pozyskania z lasów na terenie gminy</w:t>
      </w:r>
      <w:r>
        <w:rPr>
          <w:rFonts w:ascii="Arial" w:hAnsi="Arial" w:cs="Arial"/>
          <w:sz w:val="22"/>
          <w:szCs w:val="22"/>
        </w:rPr>
        <w:t xml:space="preserve"> Gniewkowo.</w:t>
      </w:r>
    </w:p>
    <w:p w14:paraId="4519FBF2" w14:textId="77777777" w:rsidR="00002BEE" w:rsidRDefault="00002BEE" w:rsidP="00002BEE">
      <w:pPr>
        <w:pStyle w:val="Legenda"/>
        <w:keepNext/>
        <w:sectPr w:rsidR="00002BEE" w:rsidSect="00A6381D">
          <w:pgSz w:w="11906" w:h="16838"/>
          <w:pgMar w:top="1418" w:right="1418" w:bottom="1418" w:left="1418" w:header="709" w:footer="709" w:gutter="0"/>
          <w:cols w:space="708"/>
          <w:docGrid w:linePitch="360"/>
        </w:sectPr>
      </w:pPr>
    </w:p>
    <w:p w14:paraId="3098BBDE" w14:textId="2CEB4547" w:rsidR="00002BEE" w:rsidRDefault="00002BEE" w:rsidP="00002BEE">
      <w:pPr>
        <w:pStyle w:val="Legenda"/>
        <w:keepNext/>
      </w:pPr>
      <w:bookmarkStart w:id="131" w:name="_Toc235375382"/>
      <w:r>
        <w:lastRenderedPageBreak/>
        <w:t xml:space="preserve">Tabela </w:t>
      </w:r>
      <w:r>
        <w:fldChar w:fldCharType="begin"/>
      </w:r>
      <w:r>
        <w:instrText xml:space="preserve"> SEQ Tabela \* ARABIC </w:instrText>
      </w:r>
      <w:r>
        <w:fldChar w:fldCharType="separate"/>
      </w:r>
      <w:r w:rsidR="004C6974">
        <w:rPr>
          <w:noProof/>
        </w:rPr>
        <w:t>25</w:t>
      </w:r>
      <w:r>
        <w:fldChar w:fldCharType="end"/>
      </w:r>
      <w:r>
        <w:t xml:space="preserve">. </w:t>
      </w:r>
      <w:r w:rsidRPr="00DE0087">
        <w:t>Potencjał energetyczny biomasy możliwej do pozyskania z terenów leśnych na terenie gminy</w:t>
      </w:r>
      <w:r>
        <w:t xml:space="preserve"> Gniewkowo</w:t>
      </w:r>
      <w:bookmarkEnd w:id="131"/>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2"/>
        <w:gridCol w:w="2453"/>
        <w:gridCol w:w="2453"/>
        <w:gridCol w:w="2452"/>
      </w:tblGrid>
      <w:tr w:rsidR="00002BEE" w:rsidRPr="00BB4459" w14:paraId="10137F73" w14:textId="77777777" w:rsidTr="00533133">
        <w:trPr>
          <w:trHeight w:val="855"/>
          <w:tblHeader/>
        </w:trPr>
        <w:tc>
          <w:tcPr>
            <w:tcW w:w="930" w:type="pct"/>
            <w:shd w:val="clear" w:color="000000" w:fill="C0C0C0"/>
            <w:vAlign w:val="center"/>
            <w:hideMark/>
          </w:tcPr>
          <w:p w14:paraId="637262C8" w14:textId="77777777" w:rsidR="00002BEE" w:rsidRPr="00DE0087" w:rsidRDefault="00002BEE" w:rsidP="00533133">
            <w:pPr>
              <w:spacing w:before="60" w:after="60"/>
              <w:jc w:val="center"/>
              <w:rPr>
                <w:rFonts w:ascii="Arial" w:hAnsi="Arial" w:cs="Arial"/>
                <w:b/>
                <w:bCs/>
                <w:sz w:val="18"/>
                <w:szCs w:val="18"/>
              </w:rPr>
            </w:pPr>
            <w:r w:rsidRPr="00DE0087">
              <w:rPr>
                <w:rFonts w:ascii="Arial" w:hAnsi="Arial" w:cs="Arial"/>
                <w:b/>
                <w:bCs/>
                <w:sz w:val="18"/>
                <w:szCs w:val="18"/>
              </w:rPr>
              <w:t>Lata</w:t>
            </w:r>
          </w:p>
        </w:tc>
        <w:tc>
          <w:tcPr>
            <w:tcW w:w="1357" w:type="pct"/>
            <w:shd w:val="clear" w:color="000000" w:fill="C0C0C0"/>
            <w:vAlign w:val="center"/>
            <w:hideMark/>
          </w:tcPr>
          <w:p w14:paraId="36446B86" w14:textId="77777777" w:rsidR="00002BEE" w:rsidRPr="00DE0087" w:rsidRDefault="00002BEE" w:rsidP="00533133">
            <w:pPr>
              <w:spacing w:before="60" w:after="60"/>
              <w:jc w:val="center"/>
              <w:rPr>
                <w:rFonts w:ascii="Arial" w:hAnsi="Arial" w:cs="Arial"/>
                <w:b/>
                <w:bCs/>
                <w:sz w:val="18"/>
                <w:szCs w:val="18"/>
              </w:rPr>
            </w:pPr>
            <w:r w:rsidRPr="00DE0087">
              <w:rPr>
                <w:rFonts w:ascii="Arial" w:hAnsi="Arial" w:cs="Arial"/>
                <w:b/>
                <w:bCs/>
                <w:sz w:val="18"/>
                <w:szCs w:val="18"/>
              </w:rPr>
              <w:t>Powierzchnia terenów leśnych (ha)</w:t>
            </w:r>
          </w:p>
        </w:tc>
        <w:tc>
          <w:tcPr>
            <w:tcW w:w="1357" w:type="pct"/>
            <w:shd w:val="clear" w:color="000000" w:fill="C0C0C0"/>
            <w:vAlign w:val="center"/>
            <w:hideMark/>
          </w:tcPr>
          <w:p w14:paraId="79DDB77D" w14:textId="77777777" w:rsidR="00002BEE" w:rsidRPr="00DE0087" w:rsidRDefault="00002BEE" w:rsidP="00533133">
            <w:pPr>
              <w:spacing w:before="60" w:after="60"/>
              <w:jc w:val="center"/>
              <w:rPr>
                <w:rFonts w:ascii="Arial" w:hAnsi="Arial" w:cs="Arial"/>
                <w:b/>
                <w:bCs/>
                <w:sz w:val="18"/>
                <w:szCs w:val="18"/>
              </w:rPr>
            </w:pPr>
            <w:r w:rsidRPr="00DE0087">
              <w:rPr>
                <w:rFonts w:ascii="Arial" w:hAnsi="Arial" w:cs="Arial"/>
                <w:b/>
                <w:bCs/>
                <w:sz w:val="18"/>
                <w:szCs w:val="18"/>
              </w:rPr>
              <w:t>Zasoby drewna (m</w:t>
            </w:r>
            <w:r w:rsidRPr="00DE0087">
              <w:rPr>
                <w:rFonts w:ascii="Arial" w:hAnsi="Arial" w:cs="Arial"/>
                <w:b/>
                <w:bCs/>
                <w:sz w:val="18"/>
                <w:szCs w:val="18"/>
                <w:vertAlign w:val="superscript"/>
              </w:rPr>
              <w:t>3</w:t>
            </w:r>
            <w:r w:rsidRPr="00DE0087">
              <w:rPr>
                <w:rFonts w:ascii="Arial" w:hAnsi="Arial" w:cs="Arial"/>
                <w:b/>
                <w:bCs/>
                <w:sz w:val="18"/>
                <w:szCs w:val="18"/>
              </w:rPr>
              <w:t>/rok)</w:t>
            </w:r>
          </w:p>
        </w:tc>
        <w:tc>
          <w:tcPr>
            <w:tcW w:w="1356" w:type="pct"/>
            <w:shd w:val="clear" w:color="000000" w:fill="C0C0C0"/>
            <w:vAlign w:val="center"/>
            <w:hideMark/>
          </w:tcPr>
          <w:p w14:paraId="49D51F03" w14:textId="77777777" w:rsidR="00002BEE" w:rsidRPr="00DE0087" w:rsidRDefault="00002BEE" w:rsidP="00533133">
            <w:pPr>
              <w:spacing w:before="60" w:after="60"/>
              <w:jc w:val="center"/>
              <w:rPr>
                <w:rFonts w:ascii="Arial" w:hAnsi="Arial" w:cs="Arial"/>
                <w:b/>
                <w:bCs/>
                <w:sz w:val="18"/>
                <w:szCs w:val="18"/>
              </w:rPr>
            </w:pPr>
            <w:r w:rsidRPr="00DE0087">
              <w:rPr>
                <w:rFonts w:ascii="Arial" w:hAnsi="Arial" w:cs="Arial"/>
                <w:b/>
                <w:bCs/>
                <w:sz w:val="18"/>
                <w:szCs w:val="18"/>
              </w:rPr>
              <w:t>Potencjał energetyczny (GJ/rok)</w:t>
            </w:r>
          </w:p>
        </w:tc>
      </w:tr>
      <w:tr w:rsidR="00002BEE" w:rsidRPr="00BB4459" w14:paraId="270D7CED" w14:textId="77777777" w:rsidTr="00002BEE">
        <w:trPr>
          <w:trHeight w:val="240"/>
        </w:trPr>
        <w:tc>
          <w:tcPr>
            <w:tcW w:w="930" w:type="pct"/>
            <w:shd w:val="clear" w:color="auto" w:fill="D9D9D9" w:themeFill="background1" w:themeFillShade="D9"/>
            <w:noWrap/>
            <w:vAlign w:val="center"/>
          </w:tcPr>
          <w:p w14:paraId="570D0B95"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2026</w:t>
            </w:r>
          </w:p>
        </w:tc>
        <w:tc>
          <w:tcPr>
            <w:tcW w:w="1357" w:type="pct"/>
            <w:shd w:val="clear" w:color="auto" w:fill="auto"/>
            <w:noWrap/>
            <w:vAlign w:val="bottom"/>
          </w:tcPr>
          <w:p w14:paraId="2A8244CC" w14:textId="411F6FDB"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62960EA3" w14:textId="6E13031E"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31BC7CD3" w14:textId="6A6B7894"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6D77C040" w14:textId="77777777" w:rsidTr="00002BEE">
        <w:trPr>
          <w:trHeight w:val="240"/>
        </w:trPr>
        <w:tc>
          <w:tcPr>
            <w:tcW w:w="930" w:type="pct"/>
            <w:shd w:val="clear" w:color="auto" w:fill="D9D9D9" w:themeFill="background1" w:themeFillShade="D9"/>
            <w:noWrap/>
            <w:vAlign w:val="center"/>
            <w:hideMark/>
          </w:tcPr>
          <w:p w14:paraId="4B7E5482"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2027</w:t>
            </w:r>
          </w:p>
        </w:tc>
        <w:tc>
          <w:tcPr>
            <w:tcW w:w="1357" w:type="pct"/>
            <w:shd w:val="clear" w:color="auto" w:fill="auto"/>
            <w:noWrap/>
            <w:vAlign w:val="bottom"/>
          </w:tcPr>
          <w:p w14:paraId="487CD2D9" w14:textId="37FDA826"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77B19D94" w14:textId="1928803D"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73F7334B" w14:textId="41CC741C"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1639CC49" w14:textId="77777777" w:rsidTr="00002BEE">
        <w:trPr>
          <w:trHeight w:val="240"/>
        </w:trPr>
        <w:tc>
          <w:tcPr>
            <w:tcW w:w="930" w:type="pct"/>
            <w:shd w:val="clear" w:color="auto" w:fill="D9D9D9" w:themeFill="background1" w:themeFillShade="D9"/>
            <w:noWrap/>
            <w:vAlign w:val="center"/>
          </w:tcPr>
          <w:p w14:paraId="261748C5"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2028</w:t>
            </w:r>
          </w:p>
        </w:tc>
        <w:tc>
          <w:tcPr>
            <w:tcW w:w="1357" w:type="pct"/>
            <w:shd w:val="clear" w:color="auto" w:fill="auto"/>
            <w:noWrap/>
            <w:vAlign w:val="bottom"/>
          </w:tcPr>
          <w:p w14:paraId="664F683C" w14:textId="5B8F28BE"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0F5EA842" w14:textId="1E1AE14F"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3D699304" w14:textId="084256D7"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748140EE" w14:textId="77777777" w:rsidTr="00002BEE">
        <w:trPr>
          <w:trHeight w:val="240"/>
        </w:trPr>
        <w:tc>
          <w:tcPr>
            <w:tcW w:w="930" w:type="pct"/>
            <w:shd w:val="clear" w:color="auto" w:fill="D9D9D9" w:themeFill="background1" w:themeFillShade="D9"/>
            <w:noWrap/>
            <w:vAlign w:val="center"/>
          </w:tcPr>
          <w:p w14:paraId="425EB91A"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2029</w:t>
            </w:r>
          </w:p>
        </w:tc>
        <w:tc>
          <w:tcPr>
            <w:tcW w:w="1357" w:type="pct"/>
            <w:shd w:val="clear" w:color="auto" w:fill="auto"/>
            <w:noWrap/>
            <w:vAlign w:val="bottom"/>
          </w:tcPr>
          <w:p w14:paraId="46EFF735" w14:textId="740A1FFD"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7EEB8125" w14:textId="437A1B5B"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2BC660ED" w14:textId="3E784202"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0231A0DC" w14:textId="77777777" w:rsidTr="00002BEE">
        <w:trPr>
          <w:trHeight w:val="240"/>
        </w:trPr>
        <w:tc>
          <w:tcPr>
            <w:tcW w:w="930" w:type="pct"/>
            <w:shd w:val="clear" w:color="auto" w:fill="D9D9D9" w:themeFill="background1" w:themeFillShade="D9"/>
            <w:noWrap/>
            <w:vAlign w:val="center"/>
          </w:tcPr>
          <w:p w14:paraId="1DA4ECB0"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2030</w:t>
            </w:r>
          </w:p>
        </w:tc>
        <w:tc>
          <w:tcPr>
            <w:tcW w:w="1357" w:type="pct"/>
            <w:shd w:val="clear" w:color="auto" w:fill="auto"/>
            <w:noWrap/>
            <w:vAlign w:val="bottom"/>
          </w:tcPr>
          <w:p w14:paraId="5B18EA16" w14:textId="2689194D"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65D93923" w14:textId="749C58E4"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5971EA2D" w14:textId="2D0B0C54"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3921328D" w14:textId="77777777" w:rsidTr="00002BEE">
        <w:trPr>
          <w:trHeight w:val="240"/>
        </w:trPr>
        <w:tc>
          <w:tcPr>
            <w:tcW w:w="930" w:type="pct"/>
            <w:shd w:val="clear" w:color="auto" w:fill="D9D9D9" w:themeFill="background1" w:themeFillShade="D9"/>
            <w:noWrap/>
            <w:vAlign w:val="center"/>
          </w:tcPr>
          <w:p w14:paraId="44F4C999"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2031</w:t>
            </w:r>
          </w:p>
        </w:tc>
        <w:tc>
          <w:tcPr>
            <w:tcW w:w="1357" w:type="pct"/>
            <w:shd w:val="clear" w:color="auto" w:fill="auto"/>
            <w:noWrap/>
            <w:vAlign w:val="bottom"/>
          </w:tcPr>
          <w:p w14:paraId="7DE6DCD4" w14:textId="1BE4C2C4"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1CB2B797" w14:textId="3210A149"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0F39D807" w14:textId="43083D51"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597D6976" w14:textId="77777777" w:rsidTr="00002BEE">
        <w:trPr>
          <w:trHeight w:val="240"/>
        </w:trPr>
        <w:tc>
          <w:tcPr>
            <w:tcW w:w="930" w:type="pct"/>
            <w:shd w:val="clear" w:color="auto" w:fill="D9D9D9" w:themeFill="background1" w:themeFillShade="D9"/>
            <w:noWrap/>
            <w:vAlign w:val="center"/>
          </w:tcPr>
          <w:p w14:paraId="499D12EE"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2032</w:t>
            </w:r>
          </w:p>
        </w:tc>
        <w:tc>
          <w:tcPr>
            <w:tcW w:w="1357" w:type="pct"/>
            <w:shd w:val="clear" w:color="auto" w:fill="auto"/>
            <w:noWrap/>
            <w:vAlign w:val="bottom"/>
          </w:tcPr>
          <w:p w14:paraId="29EC07C8" w14:textId="2E25376D"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5EF35CE5" w14:textId="64CC12C2"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393FA3D8" w14:textId="03F8853B"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7BC3A270" w14:textId="77777777" w:rsidTr="00002BEE">
        <w:trPr>
          <w:trHeight w:val="240"/>
        </w:trPr>
        <w:tc>
          <w:tcPr>
            <w:tcW w:w="930" w:type="pct"/>
            <w:shd w:val="clear" w:color="auto" w:fill="D9D9D9" w:themeFill="background1" w:themeFillShade="D9"/>
            <w:noWrap/>
            <w:vAlign w:val="center"/>
          </w:tcPr>
          <w:p w14:paraId="3B43C576"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2033</w:t>
            </w:r>
          </w:p>
        </w:tc>
        <w:tc>
          <w:tcPr>
            <w:tcW w:w="1357" w:type="pct"/>
            <w:shd w:val="clear" w:color="auto" w:fill="auto"/>
            <w:noWrap/>
            <w:vAlign w:val="bottom"/>
          </w:tcPr>
          <w:p w14:paraId="31FB016E" w14:textId="701BD95C"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0572B055" w14:textId="776E8FB6"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1BE3586A" w14:textId="678C2B88"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434D20F6" w14:textId="77777777" w:rsidTr="00002BEE">
        <w:trPr>
          <w:trHeight w:val="252"/>
        </w:trPr>
        <w:tc>
          <w:tcPr>
            <w:tcW w:w="930" w:type="pct"/>
            <w:shd w:val="clear" w:color="auto" w:fill="D9D9D9" w:themeFill="background1" w:themeFillShade="D9"/>
            <w:noWrap/>
            <w:vAlign w:val="center"/>
          </w:tcPr>
          <w:p w14:paraId="1B3B8AEA"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2034</w:t>
            </w:r>
          </w:p>
        </w:tc>
        <w:tc>
          <w:tcPr>
            <w:tcW w:w="1357" w:type="pct"/>
            <w:shd w:val="clear" w:color="auto" w:fill="auto"/>
            <w:noWrap/>
            <w:vAlign w:val="bottom"/>
          </w:tcPr>
          <w:p w14:paraId="564CFFF5" w14:textId="076EE856"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630448BF" w14:textId="44D3DC3F"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3667B30F" w14:textId="0EB52EC9"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1916C7D2" w14:textId="77777777" w:rsidTr="00002BEE">
        <w:trPr>
          <w:trHeight w:val="210"/>
        </w:trPr>
        <w:tc>
          <w:tcPr>
            <w:tcW w:w="930" w:type="pct"/>
            <w:shd w:val="clear" w:color="auto" w:fill="D9D9D9" w:themeFill="background1" w:themeFillShade="D9"/>
            <w:noWrap/>
            <w:vAlign w:val="center"/>
          </w:tcPr>
          <w:p w14:paraId="00F66765"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2035</w:t>
            </w:r>
          </w:p>
        </w:tc>
        <w:tc>
          <w:tcPr>
            <w:tcW w:w="1357" w:type="pct"/>
            <w:shd w:val="clear" w:color="auto" w:fill="auto"/>
            <w:noWrap/>
            <w:vAlign w:val="bottom"/>
          </w:tcPr>
          <w:p w14:paraId="07E941FF" w14:textId="57D09CF3"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1A957EE0" w14:textId="7921FE80"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74310EEE" w14:textId="282D67BE"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r w:rsidR="00002BEE" w:rsidRPr="00BB4459" w14:paraId="768C6327" w14:textId="77777777" w:rsidTr="00002BEE">
        <w:trPr>
          <w:trHeight w:val="285"/>
        </w:trPr>
        <w:tc>
          <w:tcPr>
            <w:tcW w:w="930" w:type="pct"/>
            <w:shd w:val="clear" w:color="auto" w:fill="D9D9D9" w:themeFill="background1" w:themeFillShade="D9"/>
            <w:noWrap/>
            <w:vAlign w:val="center"/>
          </w:tcPr>
          <w:p w14:paraId="19FC8F32" w14:textId="77777777" w:rsidR="00002BEE" w:rsidRPr="00DE0087" w:rsidRDefault="00002BEE" w:rsidP="00002BEE">
            <w:pPr>
              <w:spacing w:before="60" w:after="60"/>
              <w:jc w:val="center"/>
              <w:rPr>
                <w:rFonts w:ascii="Arial" w:hAnsi="Arial" w:cs="Arial"/>
                <w:b/>
                <w:bCs/>
                <w:sz w:val="18"/>
                <w:szCs w:val="18"/>
              </w:rPr>
            </w:pPr>
            <w:r w:rsidRPr="00DE0087">
              <w:rPr>
                <w:rFonts w:ascii="Arial" w:hAnsi="Arial" w:cs="Arial"/>
                <w:b/>
                <w:bCs/>
                <w:sz w:val="18"/>
                <w:szCs w:val="18"/>
              </w:rPr>
              <w:t>2036</w:t>
            </w:r>
          </w:p>
        </w:tc>
        <w:tc>
          <w:tcPr>
            <w:tcW w:w="1357" w:type="pct"/>
            <w:shd w:val="clear" w:color="auto" w:fill="auto"/>
            <w:noWrap/>
            <w:vAlign w:val="bottom"/>
          </w:tcPr>
          <w:p w14:paraId="090E24B8" w14:textId="70F1A595" w:rsidR="00002BEE" w:rsidRPr="00DE0087" w:rsidRDefault="00002BEE" w:rsidP="00002BEE">
            <w:pPr>
              <w:spacing w:before="60" w:after="60"/>
              <w:jc w:val="center"/>
              <w:rPr>
                <w:rFonts w:ascii="Arial" w:hAnsi="Arial" w:cs="Arial"/>
                <w:sz w:val="18"/>
                <w:szCs w:val="18"/>
              </w:rPr>
            </w:pPr>
            <w:r>
              <w:rPr>
                <w:rFonts w:ascii="Arial" w:hAnsi="Arial" w:cs="Arial"/>
                <w:sz w:val="18"/>
                <w:szCs w:val="18"/>
              </w:rPr>
              <w:t>4 777,00</w:t>
            </w:r>
          </w:p>
        </w:tc>
        <w:tc>
          <w:tcPr>
            <w:tcW w:w="1357" w:type="pct"/>
            <w:shd w:val="clear" w:color="auto" w:fill="auto"/>
            <w:noWrap/>
            <w:vAlign w:val="bottom"/>
          </w:tcPr>
          <w:p w14:paraId="7EA3591E" w14:textId="016A42DD" w:rsidR="00002BEE" w:rsidRPr="00DE0087" w:rsidRDefault="00002BEE" w:rsidP="00002BEE">
            <w:pPr>
              <w:spacing w:before="60" w:after="60"/>
              <w:jc w:val="center"/>
              <w:rPr>
                <w:rFonts w:ascii="Arial" w:hAnsi="Arial" w:cs="Arial"/>
                <w:sz w:val="18"/>
                <w:szCs w:val="18"/>
              </w:rPr>
            </w:pPr>
            <w:r>
              <w:rPr>
                <w:rFonts w:ascii="Arial" w:hAnsi="Arial" w:cs="Arial"/>
                <w:sz w:val="18"/>
                <w:szCs w:val="18"/>
              </w:rPr>
              <w:t>2 665,57</w:t>
            </w:r>
          </w:p>
        </w:tc>
        <w:tc>
          <w:tcPr>
            <w:tcW w:w="1356" w:type="pct"/>
            <w:shd w:val="clear" w:color="auto" w:fill="auto"/>
            <w:noWrap/>
            <w:vAlign w:val="bottom"/>
          </w:tcPr>
          <w:p w14:paraId="5B9ECF87" w14:textId="6493C3F7" w:rsidR="00002BEE" w:rsidRPr="00DE0087" w:rsidRDefault="00002BEE" w:rsidP="00002BEE">
            <w:pPr>
              <w:spacing w:before="60" w:after="60"/>
              <w:jc w:val="center"/>
              <w:rPr>
                <w:rFonts w:ascii="Arial" w:hAnsi="Arial" w:cs="Arial"/>
                <w:b/>
                <w:bCs/>
                <w:sz w:val="18"/>
                <w:szCs w:val="18"/>
              </w:rPr>
            </w:pPr>
            <w:r>
              <w:rPr>
                <w:rFonts w:ascii="Arial" w:hAnsi="Arial" w:cs="Arial"/>
                <w:b/>
                <w:bCs/>
                <w:sz w:val="18"/>
                <w:szCs w:val="18"/>
              </w:rPr>
              <w:t>17 059,62</w:t>
            </w:r>
          </w:p>
        </w:tc>
      </w:tr>
    </w:tbl>
    <w:p w14:paraId="02C4CBB4" w14:textId="77777777" w:rsidR="00002BEE" w:rsidRPr="007912E8" w:rsidRDefault="00002BEE" w:rsidP="00002BEE">
      <w:pPr>
        <w:spacing w:before="120" w:after="120"/>
        <w:jc w:val="right"/>
        <w:rPr>
          <w:rFonts w:ascii="Arial" w:hAnsi="Arial" w:cs="Arial"/>
          <w:sz w:val="18"/>
          <w:szCs w:val="18"/>
        </w:rPr>
      </w:pPr>
      <w:r w:rsidRPr="007912E8">
        <w:rPr>
          <w:rFonts w:ascii="Arial" w:hAnsi="Arial" w:cs="Arial"/>
          <w:sz w:val="18"/>
          <w:szCs w:val="18"/>
        </w:rPr>
        <w:t>Źródło: Opracowanie własne</w:t>
      </w:r>
    </w:p>
    <w:p w14:paraId="23B81C5C" w14:textId="77777777" w:rsidR="00002BEE" w:rsidRPr="00410B8B" w:rsidRDefault="00002BEE" w:rsidP="00002BEE">
      <w:pPr>
        <w:pStyle w:val="Nagwek3"/>
        <w:spacing w:line="360" w:lineRule="auto"/>
        <w:rPr>
          <w:szCs w:val="24"/>
        </w:rPr>
      </w:pPr>
      <w:bookmarkStart w:id="132" w:name="_Toc163465745"/>
      <w:bookmarkStart w:id="133" w:name="_Toc185232888"/>
      <w:bookmarkStart w:id="134" w:name="_Toc187655244"/>
      <w:bookmarkStart w:id="135" w:name="_Toc189039936"/>
      <w:bookmarkStart w:id="136" w:name="_Toc190075111"/>
      <w:bookmarkStart w:id="137" w:name="_Toc197501748"/>
      <w:bookmarkStart w:id="138" w:name="_Toc198623109"/>
      <w:bookmarkStart w:id="139" w:name="_Toc204855071"/>
      <w:bookmarkStart w:id="140" w:name="_Toc206051584"/>
      <w:bookmarkStart w:id="141" w:name="_Toc219379256"/>
      <w:bookmarkStart w:id="142" w:name="_Toc221277284"/>
      <w:bookmarkStart w:id="143" w:name="_Toc229394647"/>
      <w:bookmarkStart w:id="144" w:name="_Toc231948675"/>
      <w:bookmarkStart w:id="145" w:name="_Toc232460809"/>
      <w:bookmarkStart w:id="146" w:name="_Toc233873201"/>
      <w:bookmarkStart w:id="147" w:name="_Toc235374632"/>
      <w:r w:rsidRPr="00410B8B">
        <w:rPr>
          <w:szCs w:val="24"/>
        </w:rPr>
        <w:t>8.5.2. Biomasa z sadów</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6924ADC4" w14:textId="77777777" w:rsidR="00002BEE" w:rsidRPr="00410B8B" w:rsidRDefault="00002BEE" w:rsidP="00002BEE">
      <w:pPr>
        <w:spacing w:before="120" w:after="120" w:line="360" w:lineRule="auto"/>
        <w:jc w:val="both"/>
        <w:rPr>
          <w:rFonts w:ascii="Arial" w:hAnsi="Arial" w:cs="Arial"/>
          <w:sz w:val="22"/>
        </w:rPr>
      </w:pPr>
      <w:r w:rsidRPr="00410B8B">
        <w:rPr>
          <w:rFonts w:ascii="Arial" w:hAnsi="Arial" w:cs="Arial"/>
          <w:sz w:val="22"/>
        </w:rPr>
        <w:t>Drewno z sadów na cele energetyczne można uzyskać z corocznych wiosennych prześwietleń drzew oraz likwidacji starych sadów. Do obliczenia ilości drewna odpadowego z sadów przyjęto jednostkowy wskaźnik 0,35 m</w:t>
      </w:r>
      <w:r w:rsidRPr="00410B8B">
        <w:rPr>
          <w:rFonts w:ascii="Arial" w:hAnsi="Arial" w:cs="Arial"/>
          <w:sz w:val="22"/>
          <w:vertAlign w:val="superscript"/>
        </w:rPr>
        <w:t>3</w:t>
      </w:r>
      <w:r w:rsidRPr="00410B8B">
        <w:rPr>
          <w:rFonts w:ascii="Arial" w:hAnsi="Arial" w:cs="Arial"/>
          <w:sz w:val="22"/>
        </w:rPr>
        <w:t>/ha/rok.</w:t>
      </w:r>
    </w:p>
    <w:p w14:paraId="3F2B28D2" w14:textId="77777777" w:rsidR="00002BEE" w:rsidRPr="00410B8B" w:rsidRDefault="00002BEE" w:rsidP="00002BEE">
      <w:pPr>
        <w:spacing w:before="120" w:after="120" w:line="360" w:lineRule="auto"/>
        <w:jc w:val="both"/>
        <w:rPr>
          <w:rFonts w:ascii="Arial" w:hAnsi="Arial" w:cs="Arial"/>
          <w:sz w:val="22"/>
        </w:rPr>
      </w:pPr>
      <w:r w:rsidRPr="00410B8B">
        <w:rPr>
          <w:rFonts w:ascii="Arial" w:hAnsi="Arial" w:cs="Arial"/>
          <w:sz w:val="22"/>
        </w:rPr>
        <w:t>Potencjał energetyczny określono przyjmując kaloryczność drewna na poziomie 8 GJ/m</w:t>
      </w:r>
      <w:r w:rsidRPr="00410B8B">
        <w:rPr>
          <w:rFonts w:ascii="Arial" w:hAnsi="Arial" w:cs="Arial"/>
          <w:sz w:val="22"/>
          <w:vertAlign w:val="superscript"/>
        </w:rPr>
        <w:t>3</w:t>
      </w:r>
      <w:r w:rsidRPr="00410B8B">
        <w:rPr>
          <w:rFonts w:ascii="Arial" w:hAnsi="Arial" w:cs="Arial"/>
          <w:sz w:val="22"/>
        </w:rPr>
        <w:t xml:space="preserve"> (gatunki liściaste o wilgotności około 15–20%) oraz sprawność pozyskiwania energii na poziomie 80%. </w:t>
      </w:r>
    </w:p>
    <w:p w14:paraId="75C9DA5A" w14:textId="57FC6DAE" w:rsidR="00002BEE" w:rsidRDefault="00002BEE" w:rsidP="00002BEE">
      <w:pPr>
        <w:pStyle w:val="Bezodstpw"/>
        <w:rPr>
          <w:rFonts w:cs="Arial"/>
        </w:rPr>
      </w:pPr>
      <w:r w:rsidRPr="00410B8B">
        <w:rPr>
          <w:rFonts w:cs="Arial"/>
        </w:rPr>
        <w:t>W tabeli poniżej przedstawiono zasoby biomasy możliwej do pozyskania z sadów na terenie gminy</w:t>
      </w:r>
      <w:r>
        <w:rPr>
          <w:rFonts w:cs="Arial"/>
        </w:rPr>
        <w:t xml:space="preserve"> Gniewkowo.</w:t>
      </w:r>
    </w:p>
    <w:p w14:paraId="32E4BADC" w14:textId="6DC99732" w:rsidR="00002BEE" w:rsidRDefault="00002BEE" w:rsidP="00002BEE">
      <w:pPr>
        <w:pStyle w:val="Legenda"/>
        <w:keepNext/>
      </w:pPr>
      <w:bookmarkStart w:id="148" w:name="_Toc235375383"/>
      <w:r>
        <w:t xml:space="preserve">Tabela </w:t>
      </w:r>
      <w:r>
        <w:fldChar w:fldCharType="begin"/>
      </w:r>
      <w:r>
        <w:instrText xml:space="preserve"> SEQ Tabela \* ARABIC </w:instrText>
      </w:r>
      <w:r>
        <w:fldChar w:fldCharType="separate"/>
      </w:r>
      <w:r w:rsidR="004C6974">
        <w:rPr>
          <w:noProof/>
        </w:rPr>
        <w:t>26</w:t>
      </w:r>
      <w:r>
        <w:fldChar w:fldCharType="end"/>
      </w:r>
      <w:r>
        <w:t xml:space="preserve">. </w:t>
      </w:r>
      <w:r w:rsidRPr="00002BEE">
        <w:t>Potencjał energetyczny biomasy możliwej do pozyskania z sadów na terenie gminy</w:t>
      </w:r>
      <w:r>
        <w:t xml:space="preserve"> Gniewkowo</w:t>
      </w:r>
      <w:bookmarkEnd w:id="148"/>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2"/>
        <w:gridCol w:w="2453"/>
        <w:gridCol w:w="2453"/>
        <w:gridCol w:w="2452"/>
      </w:tblGrid>
      <w:tr w:rsidR="00002BEE" w:rsidRPr="00F02D9E" w14:paraId="4F634938" w14:textId="77777777" w:rsidTr="00533133">
        <w:trPr>
          <w:trHeight w:val="855"/>
          <w:tblHeader/>
        </w:trPr>
        <w:tc>
          <w:tcPr>
            <w:tcW w:w="930" w:type="pct"/>
            <w:shd w:val="clear" w:color="000000" w:fill="C0C0C0"/>
            <w:vAlign w:val="center"/>
            <w:hideMark/>
          </w:tcPr>
          <w:p w14:paraId="279EB765" w14:textId="77777777" w:rsidR="00002BEE" w:rsidRPr="00C730D3" w:rsidRDefault="00002BEE" w:rsidP="00533133">
            <w:pPr>
              <w:spacing w:before="60" w:after="60"/>
              <w:jc w:val="center"/>
              <w:rPr>
                <w:rFonts w:ascii="Arial" w:hAnsi="Arial" w:cs="Arial"/>
                <w:b/>
                <w:bCs/>
                <w:sz w:val="18"/>
                <w:szCs w:val="18"/>
              </w:rPr>
            </w:pPr>
            <w:r w:rsidRPr="00C730D3">
              <w:rPr>
                <w:rFonts w:ascii="Arial" w:hAnsi="Arial" w:cs="Arial"/>
                <w:b/>
                <w:bCs/>
                <w:sz w:val="18"/>
                <w:szCs w:val="18"/>
              </w:rPr>
              <w:t>Lata</w:t>
            </w:r>
          </w:p>
        </w:tc>
        <w:tc>
          <w:tcPr>
            <w:tcW w:w="1357" w:type="pct"/>
            <w:shd w:val="clear" w:color="000000" w:fill="C0C0C0"/>
            <w:vAlign w:val="center"/>
            <w:hideMark/>
          </w:tcPr>
          <w:p w14:paraId="0EEE7489" w14:textId="77777777" w:rsidR="00002BEE" w:rsidRPr="00C730D3" w:rsidRDefault="00002BEE" w:rsidP="00533133">
            <w:pPr>
              <w:spacing w:before="60" w:after="60"/>
              <w:jc w:val="center"/>
              <w:rPr>
                <w:rFonts w:ascii="Arial" w:hAnsi="Arial" w:cs="Arial"/>
                <w:b/>
                <w:bCs/>
                <w:sz w:val="18"/>
                <w:szCs w:val="18"/>
              </w:rPr>
            </w:pPr>
            <w:r w:rsidRPr="00C730D3">
              <w:rPr>
                <w:rFonts w:ascii="Arial" w:hAnsi="Arial" w:cs="Arial"/>
                <w:b/>
                <w:bCs/>
                <w:sz w:val="18"/>
                <w:szCs w:val="18"/>
              </w:rPr>
              <w:t>Powierzchnia sadów (ha)</w:t>
            </w:r>
          </w:p>
        </w:tc>
        <w:tc>
          <w:tcPr>
            <w:tcW w:w="1357" w:type="pct"/>
            <w:shd w:val="clear" w:color="000000" w:fill="C0C0C0"/>
            <w:vAlign w:val="center"/>
            <w:hideMark/>
          </w:tcPr>
          <w:p w14:paraId="6CF97340" w14:textId="77777777" w:rsidR="00002BEE" w:rsidRPr="00C730D3" w:rsidRDefault="00002BEE" w:rsidP="00533133">
            <w:pPr>
              <w:spacing w:before="60" w:after="60"/>
              <w:jc w:val="center"/>
              <w:rPr>
                <w:rFonts w:ascii="Arial" w:hAnsi="Arial" w:cs="Arial"/>
                <w:b/>
                <w:bCs/>
                <w:sz w:val="18"/>
                <w:szCs w:val="18"/>
              </w:rPr>
            </w:pPr>
            <w:r w:rsidRPr="00C730D3">
              <w:rPr>
                <w:rFonts w:ascii="Arial" w:hAnsi="Arial" w:cs="Arial"/>
                <w:b/>
                <w:bCs/>
                <w:sz w:val="18"/>
                <w:szCs w:val="18"/>
              </w:rPr>
              <w:t>Zasoby drewna (m</w:t>
            </w:r>
            <w:r w:rsidRPr="00C730D3">
              <w:rPr>
                <w:rFonts w:ascii="Arial" w:hAnsi="Arial" w:cs="Arial"/>
                <w:b/>
                <w:bCs/>
                <w:sz w:val="18"/>
                <w:szCs w:val="18"/>
                <w:vertAlign w:val="superscript"/>
              </w:rPr>
              <w:t>3</w:t>
            </w:r>
            <w:r w:rsidRPr="00C730D3">
              <w:rPr>
                <w:rFonts w:ascii="Arial" w:hAnsi="Arial" w:cs="Arial"/>
                <w:b/>
                <w:bCs/>
                <w:sz w:val="18"/>
                <w:szCs w:val="18"/>
              </w:rPr>
              <w:t>/rok)</w:t>
            </w:r>
          </w:p>
        </w:tc>
        <w:tc>
          <w:tcPr>
            <w:tcW w:w="1356" w:type="pct"/>
            <w:shd w:val="clear" w:color="000000" w:fill="C0C0C0"/>
            <w:vAlign w:val="center"/>
            <w:hideMark/>
          </w:tcPr>
          <w:p w14:paraId="38C74308" w14:textId="77777777" w:rsidR="00002BEE" w:rsidRPr="00C730D3" w:rsidRDefault="00002BEE" w:rsidP="00533133">
            <w:pPr>
              <w:spacing w:before="60" w:after="60"/>
              <w:jc w:val="center"/>
              <w:rPr>
                <w:rFonts w:ascii="Arial" w:hAnsi="Arial" w:cs="Arial"/>
                <w:b/>
                <w:bCs/>
                <w:sz w:val="18"/>
                <w:szCs w:val="18"/>
              </w:rPr>
            </w:pPr>
            <w:r w:rsidRPr="00C730D3">
              <w:rPr>
                <w:rFonts w:ascii="Arial" w:hAnsi="Arial" w:cs="Arial"/>
                <w:b/>
                <w:bCs/>
                <w:sz w:val="18"/>
                <w:szCs w:val="18"/>
              </w:rPr>
              <w:t>Potencjał energetyczny (GJ/rok)</w:t>
            </w:r>
          </w:p>
        </w:tc>
      </w:tr>
      <w:tr w:rsidR="00002BEE" w:rsidRPr="00F02D9E" w14:paraId="07090BF4" w14:textId="77777777" w:rsidTr="00002BEE">
        <w:trPr>
          <w:trHeight w:val="240"/>
        </w:trPr>
        <w:tc>
          <w:tcPr>
            <w:tcW w:w="930" w:type="pct"/>
            <w:shd w:val="clear" w:color="auto" w:fill="D9D9D9" w:themeFill="background1" w:themeFillShade="D9"/>
            <w:noWrap/>
            <w:vAlign w:val="center"/>
          </w:tcPr>
          <w:p w14:paraId="2EFCD5D7" w14:textId="77777777"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2026</w:t>
            </w:r>
          </w:p>
        </w:tc>
        <w:tc>
          <w:tcPr>
            <w:tcW w:w="1357" w:type="pct"/>
            <w:shd w:val="clear" w:color="auto" w:fill="auto"/>
            <w:noWrap/>
            <w:vAlign w:val="bottom"/>
          </w:tcPr>
          <w:p w14:paraId="34A4738C" w14:textId="179F82BA"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23F17E8E" w14:textId="5D66D49D"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0290C603" w14:textId="4CF769F8"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7750A951" w14:textId="77777777" w:rsidTr="00002BEE">
        <w:trPr>
          <w:trHeight w:val="240"/>
        </w:trPr>
        <w:tc>
          <w:tcPr>
            <w:tcW w:w="930" w:type="pct"/>
            <w:shd w:val="clear" w:color="auto" w:fill="D9D9D9" w:themeFill="background1" w:themeFillShade="D9"/>
            <w:noWrap/>
            <w:vAlign w:val="center"/>
            <w:hideMark/>
          </w:tcPr>
          <w:p w14:paraId="011C3F3A"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2027</w:t>
            </w:r>
          </w:p>
        </w:tc>
        <w:tc>
          <w:tcPr>
            <w:tcW w:w="1357" w:type="pct"/>
            <w:shd w:val="clear" w:color="auto" w:fill="auto"/>
            <w:noWrap/>
            <w:vAlign w:val="bottom"/>
          </w:tcPr>
          <w:p w14:paraId="33B2454A" w14:textId="4AA92E41"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5918FF6D" w14:textId="57604150"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2F0BEB5A" w14:textId="22B681C4"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1CF8CCAF" w14:textId="77777777" w:rsidTr="00002BEE">
        <w:trPr>
          <w:trHeight w:val="240"/>
        </w:trPr>
        <w:tc>
          <w:tcPr>
            <w:tcW w:w="930" w:type="pct"/>
            <w:shd w:val="clear" w:color="auto" w:fill="D9D9D9" w:themeFill="background1" w:themeFillShade="D9"/>
            <w:noWrap/>
            <w:vAlign w:val="center"/>
          </w:tcPr>
          <w:p w14:paraId="6C7C8F85"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2028</w:t>
            </w:r>
          </w:p>
        </w:tc>
        <w:tc>
          <w:tcPr>
            <w:tcW w:w="1357" w:type="pct"/>
            <w:shd w:val="clear" w:color="auto" w:fill="auto"/>
            <w:noWrap/>
            <w:vAlign w:val="bottom"/>
          </w:tcPr>
          <w:p w14:paraId="019ACE57" w14:textId="4E9CFEAA"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2AEA9E2C" w14:textId="77E29E04"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05C2CB2A" w14:textId="4BD4ECA0"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78715FF3" w14:textId="77777777" w:rsidTr="00002BEE">
        <w:trPr>
          <w:trHeight w:val="240"/>
        </w:trPr>
        <w:tc>
          <w:tcPr>
            <w:tcW w:w="930" w:type="pct"/>
            <w:shd w:val="clear" w:color="auto" w:fill="D9D9D9" w:themeFill="background1" w:themeFillShade="D9"/>
            <w:noWrap/>
            <w:vAlign w:val="center"/>
          </w:tcPr>
          <w:p w14:paraId="0FD11D2C"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2029</w:t>
            </w:r>
          </w:p>
        </w:tc>
        <w:tc>
          <w:tcPr>
            <w:tcW w:w="1357" w:type="pct"/>
            <w:shd w:val="clear" w:color="auto" w:fill="auto"/>
            <w:noWrap/>
            <w:vAlign w:val="bottom"/>
          </w:tcPr>
          <w:p w14:paraId="6458D6AB" w14:textId="428682A1"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3F3050B9" w14:textId="3D4E1F6C"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3B95AF43" w14:textId="79185044"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3561CD56" w14:textId="77777777" w:rsidTr="00002BEE">
        <w:trPr>
          <w:trHeight w:val="240"/>
        </w:trPr>
        <w:tc>
          <w:tcPr>
            <w:tcW w:w="930" w:type="pct"/>
            <w:shd w:val="clear" w:color="auto" w:fill="D9D9D9" w:themeFill="background1" w:themeFillShade="D9"/>
            <w:noWrap/>
            <w:vAlign w:val="center"/>
          </w:tcPr>
          <w:p w14:paraId="307AD97A"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2030</w:t>
            </w:r>
          </w:p>
        </w:tc>
        <w:tc>
          <w:tcPr>
            <w:tcW w:w="1357" w:type="pct"/>
            <w:shd w:val="clear" w:color="auto" w:fill="auto"/>
            <w:noWrap/>
            <w:vAlign w:val="bottom"/>
          </w:tcPr>
          <w:p w14:paraId="73F5DBE2" w14:textId="34CC3F55"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3A0160A4" w14:textId="1AA678D2"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61E55103" w14:textId="7F75DB10"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1A998F43" w14:textId="77777777" w:rsidTr="00002BEE">
        <w:trPr>
          <w:trHeight w:val="240"/>
        </w:trPr>
        <w:tc>
          <w:tcPr>
            <w:tcW w:w="930" w:type="pct"/>
            <w:shd w:val="clear" w:color="auto" w:fill="D9D9D9" w:themeFill="background1" w:themeFillShade="D9"/>
            <w:noWrap/>
            <w:vAlign w:val="center"/>
          </w:tcPr>
          <w:p w14:paraId="040F2FA4"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2031</w:t>
            </w:r>
          </w:p>
        </w:tc>
        <w:tc>
          <w:tcPr>
            <w:tcW w:w="1357" w:type="pct"/>
            <w:shd w:val="clear" w:color="auto" w:fill="auto"/>
            <w:noWrap/>
            <w:vAlign w:val="bottom"/>
          </w:tcPr>
          <w:p w14:paraId="55A3606C" w14:textId="6761FFA7"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77B6F1C3" w14:textId="359999D6"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4065C093" w14:textId="60AF7D5C"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464509DB" w14:textId="77777777" w:rsidTr="00002BEE">
        <w:trPr>
          <w:trHeight w:val="240"/>
        </w:trPr>
        <w:tc>
          <w:tcPr>
            <w:tcW w:w="930" w:type="pct"/>
            <w:shd w:val="clear" w:color="auto" w:fill="D9D9D9" w:themeFill="background1" w:themeFillShade="D9"/>
            <w:noWrap/>
            <w:vAlign w:val="center"/>
          </w:tcPr>
          <w:p w14:paraId="1019B83D"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2032</w:t>
            </w:r>
          </w:p>
        </w:tc>
        <w:tc>
          <w:tcPr>
            <w:tcW w:w="1357" w:type="pct"/>
            <w:shd w:val="clear" w:color="auto" w:fill="auto"/>
            <w:noWrap/>
            <w:vAlign w:val="bottom"/>
          </w:tcPr>
          <w:p w14:paraId="45BDA6CB" w14:textId="47690B5D"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17B4A126" w14:textId="23E5B991"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0796FBC3" w14:textId="3F0CADCB"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6860D5CB" w14:textId="77777777" w:rsidTr="00002BEE">
        <w:trPr>
          <w:trHeight w:val="240"/>
        </w:trPr>
        <w:tc>
          <w:tcPr>
            <w:tcW w:w="930" w:type="pct"/>
            <w:shd w:val="clear" w:color="auto" w:fill="D9D9D9" w:themeFill="background1" w:themeFillShade="D9"/>
            <w:noWrap/>
            <w:vAlign w:val="center"/>
          </w:tcPr>
          <w:p w14:paraId="6198023B"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2033</w:t>
            </w:r>
          </w:p>
        </w:tc>
        <w:tc>
          <w:tcPr>
            <w:tcW w:w="1357" w:type="pct"/>
            <w:shd w:val="clear" w:color="auto" w:fill="auto"/>
            <w:noWrap/>
            <w:vAlign w:val="bottom"/>
          </w:tcPr>
          <w:p w14:paraId="1F9A6BF3" w14:textId="64740E79"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022C0CF1" w14:textId="535C2DF8"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6EF92DD9" w14:textId="125C6028"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2C27A5E9" w14:textId="77777777" w:rsidTr="00002BEE">
        <w:trPr>
          <w:trHeight w:val="252"/>
        </w:trPr>
        <w:tc>
          <w:tcPr>
            <w:tcW w:w="930" w:type="pct"/>
            <w:shd w:val="clear" w:color="auto" w:fill="D9D9D9" w:themeFill="background1" w:themeFillShade="D9"/>
            <w:noWrap/>
            <w:vAlign w:val="center"/>
          </w:tcPr>
          <w:p w14:paraId="65F6B62B"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lastRenderedPageBreak/>
              <w:t>2034</w:t>
            </w:r>
          </w:p>
        </w:tc>
        <w:tc>
          <w:tcPr>
            <w:tcW w:w="1357" w:type="pct"/>
            <w:shd w:val="clear" w:color="auto" w:fill="auto"/>
            <w:noWrap/>
            <w:vAlign w:val="bottom"/>
          </w:tcPr>
          <w:p w14:paraId="44B77F44" w14:textId="7CE1A8EF"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4E9A1FE8" w14:textId="781AC0D2"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09C6D6B5" w14:textId="35643CFD"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0BFEDECF" w14:textId="77777777" w:rsidTr="00002BEE">
        <w:trPr>
          <w:trHeight w:val="210"/>
        </w:trPr>
        <w:tc>
          <w:tcPr>
            <w:tcW w:w="930" w:type="pct"/>
            <w:shd w:val="clear" w:color="auto" w:fill="D9D9D9" w:themeFill="background1" w:themeFillShade="D9"/>
            <w:noWrap/>
            <w:vAlign w:val="center"/>
          </w:tcPr>
          <w:p w14:paraId="0814B26A"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2035</w:t>
            </w:r>
          </w:p>
        </w:tc>
        <w:tc>
          <w:tcPr>
            <w:tcW w:w="1357" w:type="pct"/>
            <w:shd w:val="clear" w:color="auto" w:fill="auto"/>
            <w:noWrap/>
            <w:vAlign w:val="bottom"/>
          </w:tcPr>
          <w:p w14:paraId="1D0D4D06" w14:textId="618483C2"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2250A1B8" w14:textId="33BF9F1D"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0A58CEB6" w14:textId="5947FC1E"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r w:rsidR="00002BEE" w:rsidRPr="00F02D9E" w14:paraId="331CD2E2" w14:textId="77777777" w:rsidTr="00002BEE">
        <w:trPr>
          <w:trHeight w:val="285"/>
        </w:trPr>
        <w:tc>
          <w:tcPr>
            <w:tcW w:w="930" w:type="pct"/>
            <w:shd w:val="clear" w:color="auto" w:fill="D9D9D9" w:themeFill="background1" w:themeFillShade="D9"/>
            <w:noWrap/>
            <w:vAlign w:val="center"/>
          </w:tcPr>
          <w:p w14:paraId="4BB651A3"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2036</w:t>
            </w:r>
          </w:p>
        </w:tc>
        <w:tc>
          <w:tcPr>
            <w:tcW w:w="1357" w:type="pct"/>
            <w:shd w:val="clear" w:color="auto" w:fill="auto"/>
            <w:noWrap/>
            <w:vAlign w:val="bottom"/>
          </w:tcPr>
          <w:p w14:paraId="2C66BB06" w14:textId="399FE9E9" w:rsidR="00002BEE" w:rsidRPr="00C730D3" w:rsidRDefault="00002BEE" w:rsidP="00002BEE">
            <w:pPr>
              <w:spacing w:before="60" w:after="60"/>
              <w:jc w:val="center"/>
              <w:rPr>
                <w:rFonts w:ascii="Arial" w:hAnsi="Arial" w:cs="Arial"/>
                <w:sz w:val="18"/>
                <w:szCs w:val="18"/>
              </w:rPr>
            </w:pPr>
            <w:r>
              <w:rPr>
                <w:rFonts w:ascii="Arial" w:hAnsi="Arial" w:cs="Arial"/>
                <w:sz w:val="18"/>
                <w:szCs w:val="18"/>
              </w:rPr>
              <w:t>64,00</w:t>
            </w:r>
          </w:p>
        </w:tc>
        <w:tc>
          <w:tcPr>
            <w:tcW w:w="1357" w:type="pct"/>
            <w:shd w:val="clear" w:color="auto" w:fill="auto"/>
            <w:noWrap/>
            <w:vAlign w:val="bottom"/>
          </w:tcPr>
          <w:p w14:paraId="7C21A2BA" w14:textId="46DD4F69" w:rsidR="00002BEE" w:rsidRPr="00C730D3" w:rsidRDefault="00002BEE" w:rsidP="00002BEE">
            <w:pPr>
              <w:spacing w:before="60" w:after="60"/>
              <w:jc w:val="center"/>
              <w:rPr>
                <w:rFonts w:ascii="Arial" w:hAnsi="Arial" w:cs="Arial"/>
                <w:sz w:val="18"/>
                <w:szCs w:val="18"/>
              </w:rPr>
            </w:pPr>
            <w:r>
              <w:rPr>
                <w:rFonts w:ascii="Arial" w:hAnsi="Arial" w:cs="Arial"/>
                <w:sz w:val="18"/>
                <w:szCs w:val="18"/>
              </w:rPr>
              <w:t>22,40</w:t>
            </w:r>
          </w:p>
        </w:tc>
        <w:tc>
          <w:tcPr>
            <w:tcW w:w="1356" w:type="pct"/>
            <w:shd w:val="clear" w:color="auto" w:fill="auto"/>
            <w:noWrap/>
            <w:vAlign w:val="bottom"/>
          </w:tcPr>
          <w:p w14:paraId="316CB9B3" w14:textId="333C38BA"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143,36</w:t>
            </w:r>
          </w:p>
        </w:tc>
      </w:tr>
    </w:tbl>
    <w:p w14:paraId="73D2ED2F" w14:textId="77777777" w:rsidR="00002BEE" w:rsidRPr="00410B8B" w:rsidRDefault="00002BEE" w:rsidP="00002BEE">
      <w:pPr>
        <w:spacing w:before="120" w:after="120"/>
        <w:jc w:val="right"/>
        <w:rPr>
          <w:rFonts w:ascii="Arial" w:hAnsi="Arial" w:cs="Arial"/>
          <w:sz w:val="18"/>
          <w:szCs w:val="18"/>
        </w:rPr>
      </w:pPr>
      <w:r w:rsidRPr="00410B8B">
        <w:rPr>
          <w:rFonts w:ascii="Arial" w:hAnsi="Arial" w:cs="Arial"/>
          <w:sz w:val="18"/>
          <w:szCs w:val="18"/>
        </w:rPr>
        <w:t>Źródło: Opracowanie własne</w:t>
      </w:r>
    </w:p>
    <w:p w14:paraId="1CB63B3D" w14:textId="77777777" w:rsidR="00002BEE" w:rsidRPr="00410B8B" w:rsidRDefault="00002BEE" w:rsidP="00002BEE">
      <w:pPr>
        <w:pStyle w:val="Nagwek3"/>
        <w:spacing w:line="360" w:lineRule="auto"/>
        <w:rPr>
          <w:szCs w:val="24"/>
        </w:rPr>
      </w:pPr>
      <w:bookmarkStart w:id="149" w:name="_Toc163465746"/>
      <w:bookmarkStart w:id="150" w:name="_Toc185232889"/>
      <w:bookmarkStart w:id="151" w:name="_Toc187655245"/>
      <w:bookmarkStart w:id="152" w:name="_Toc189039937"/>
      <w:bookmarkStart w:id="153" w:name="_Toc190075112"/>
      <w:bookmarkStart w:id="154" w:name="_Toc197501749"/>
      <w:bookmarkStart w:id="155" w:name="_Toc198623110"/>
      <w:bookmarkStart w:id="156" w:name="_Toc204855072"/>
      <w:bookmarkStart w:id="157" w:name="_Toc206051585"/>
      <w:bookmarkStart w:id="158" w:name="_Toc219379257"/>
      <w:bookmarkStart w:id="159" w:name="_Toc221277285"/>
      <w:bookmarkStart w:id="160" w:name="_Toc225407505"/>
      <w:bookmarkStart w:id="161" w:name="_Toc227754989"/>
      <w:bookmarkStart w:id="162" w:name="_Toc230268558"/>
      <w:bookmarkStart w:id="163" w:name="_Toc233873202"/>
      <w:bookmarkStart w:id="164" w:name="_Toc235374633"/>
      <w:r w:rsidRPr="00410B8B">
        <w:rPr>
          <w:szCs w:val="24"/>
        </w:rPr>
        <w:t>8.5.3. Biomasa z drewna odpadowego z dróg</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160B5806" w14:textId="673E9A0C" w:rsidR="00002BEE" w:rsidRPr="00410B8B" w:rsidRDefault="00002BEE" w:rsidP="00002BEE">
      <w:pPr>
        <w:spacing w:before="120" w:after="120" w:line="360" w:lineRule="auto"/>
        <w:jc w:val="both"/>
        <w:rPr>
          <w:rFonts w:ascii="Arial" w:hAnsi="Arial" w:cs="Arial"/>
          <w:sz w:val="22"/>
          <w:szCs w:val="22"/>
        </w:rPr>
      </w:pPr>
      <w:r w:rsidRPr="00410B8B">
        <w:rPr>
          <w:rFonts w:ascii="Arial" w:hAnsi="Arial" w:cs="Arial"/>
          <w:sz w:val="22"/>
          <w:szCs w:val="22"/>
        </w:rPr>
        <w:t xml:space="preserve">Ilość zasobów drewna oszacowano metodą wskaźnikową, przyjmując ilość drewna możliwego do wykorzystania energetycznego. W przypadku długości dróg brano pod uwagę wyłącznie drogi należące do Gminy </w:t>
      </w:r>
      <w:r>
        <w:rPr>
          <w:rFonts w:ascii="Arial" w:hAnsi="Arial" w:cs="Arial"/>
          <w:sz w:val="22"/>
          <w:szCs w:val="22"/>
        </w:rPr>
        <w:t>Gniewkowo</w:t>
      </w:r>
      <w:r w:rsidRPr="00410B8B">
        <w:rPr>
          <w:rFonts w:ascii="Arial" w:hAnsi="Arial" w:cs="Arial"/>
          <w:sz w:val="22"/>
          <w:szCs w:val="22"/>
        </w:rPr>
        <w:t>, bowiem tylko te odcinki dróg znajdują się w gestii władz samorządu i to one decydują o możliwości przeprowadzenia wycinki tych drzew.</w:t>
      </w:r>
    </w:p>
    <w:p w14:paraId="4C3C8EE2" w14:textId="77777777" w:rsidR="00002BEE" w:rsidRPr="00410B8B" w:rsidRDefault="00002BEE" w:rsidP="00002BEE">
      <w:pPr>
        <w:autoSpaceDE w:val="0"/>
        <w:autoSpaceDN w:val="0"/>
        <w:spacing w:before="120" w:after="120" w:line="360" w:lineRule="auto"/>
        <w:jc w:val="both"/>
        <w:rPr>
          <w:rFonts w:ascii="Arial" w:eastAsia="Calibri" w:hAnsi="Arial" w:cs="Arial"/>
          <w:sz w:val="22"/>
          <w:szCs w:val="22"/>
        </w:rPr>
      </w:pPr>
      <w:r w:rsidRPr="00410B8B">
        <w:rPr>
          <w:rFonts w:ascii="Arial" w:eastAsia="Calibri" w:hAnsi="Arial" w:cs="Arial"/>
          <w:sz w:val="22"/>
          <w:szCs w:val="22"/>
        </w:rPr>
        <w:t xml:space="preserve">W celu oszacowania możliwej do uzyskania rocznie energii z odpadowego drewna </w:t>
      </w:r>
      <w:r w:rsidRPr="00410B8B">
        <w:rPr>
          <w:rFonts w:ascii="Arial" w:eastAsia="Calibri" w:hAnsi="Arial" w:cs="Arial"/>
          <w:sz w:val="22"/>
          <w:szCs w:val="22"/>
        </w:rPr>
        <w:br/>
        <w:t>z dróg poczyniono następujące założenia:</w:t>
      </w:r>
    </w:p>
    <w:p w14:paraId="4A42507D" w14:textId="77777777" w:rsidR="00002BEE" w:rsidRPr="00410B8B" w:rsidRDefault="00002BEE" w:rsidP="00423641">
      <w:pPr>
        <w:pStyle w:val="Akapitzlist"/>
        <w:widowControl/>
        <w:numPr>
          <w:ilvl w:val="0"/>
          <w:numId w:val="57"/>
        </w:numPr>
        <w:autoSpaceDE w:val="0"/>
        <w:autoSpaceDN w:val="0"/>
        <w:spacing w:after="0" w:line="360" w:lineRule="auto"/>
        <w:ind w:left="357" w:hanging="357"/>
        <w:textAlignment w:val="auto"/>
        <w:rPr>
          <w:rFonts w:ascii="Arial" w:hAnsi="Arial" w:cs="Arial"/>
          <w:lang w:eastAsia="pl-PL"/>
        </w:rPr>
      </w:pPr>
      <w:r w:rsidRPr="00410B8B">
        <w:rPr>
          <w:rFonts w:ascii="Arial" w:hAnsi="Arial" w:cs="Arial"/>
          <w:lang w:eastAsia="pl-PL"/>
        </w:rPr>
        <w:t>objętość drewna możliwego do pozyskania rocznie z kilometra drogi na cele</w:t>
      </w:r>
      <w:r w:rsidRPr="00410B8B">
        <w:rPr>
          <w:rFonts w:ascii="Arial" w:hAnsi="Arial" w:cs="Arial"/>
          <w:lang w:val="pl-PL" w:eastAsia="pl-PL"/>
        </w:rPr>
        <w:t xml:space="preserve"> </w:t>
      </w:r>
      <w:r w:rsidRPr="00410B8B">
        <w:rPr>
          <w:rFonts w:ascii="Arial" w:hAnsi="Arial" w:cs="Arial"/>
          <w:lang w:eastAsia="pl-PL"/>
        </w:rPr>
        <w:t>energetyczne wynosi 1,5 m</w:t>
      </w:r>
      <w:r w:rsidRPr="00410B8B">
        <w:rPr>
          <w:rFonts w:ascii="Arial" w:hAnsi="Arial" w:cs="Arial"/>
          <w:vertAlign w:val="superscript"/>
          <w:lang w:eastAsia="pl-PL"/>
        </w:rPr>
        <w:t>3</w:t>
      </w:r>
      <w:r w:rsidRPr="00410B8B">
        <w:rPr>
          <w:rFonts w:ascii="Arial" w:hAnsi="Arial" w:cs="Arial"/>
          <w:lang w:eastAsia="pl-PL"/>
        </w:rPr>
        <w:t>/(km/rok),</w:t>
      </w:r>
    </w:p>
    <w:p w14:paraId="6D16A3D3" w14:textId="77777777" w:rsidR="00002BEE" w:rsidRPr="00410B8B" w:rsidRDefault="00002BEE" w:rsidP="00423641">
      <w:pPr>
        <w:pStyle w:val="Akapitzlist"/>
        <w:widowControl/>
        <w:numPr>
          <w:ilvl w:val="0"/>
          <w:numId w:val="57"/>
        </w:numPr>
        <w:autoSpaceDE w:val="0"/>
        <w:autoSpaceDN w:val="0"/>
        <w:spacing w:after="0" w:line="360" w:lineRule="auto"/>
        <w:ind w:left="357" w:hanging="357"/>
        <w:textAlignment w:val="auto"/>
        <w:rPr>
          <w:rFonts w:ascii="Arial" w:hAnsi="Arial" w:cs="Arial"/>
          <w:lang w:eastAsia="pl-PL"/>
        </w:rPr>
      </w:pPr>
      <w:r w:rsidRPr="00410B8B">
        <w:rPr>
          <w:rFonts w:ascii="Arial" w:hAnsi="Arial" w:cs="Arial"/>
          <w:lang w:eastAsia="pl-PL"/>
        </w:rPr>
        <w:t>wartość opałowa drewna z drzew przy drogach wynosi średnio 8</w:t>
      </w:r>
      <w:r w:rsidRPr="00410B8B">
        <w:rPr>
          <w:rFonts w:ascii="Arial" w:hAnsi="Arial" w:cs="Arial"/>
          <w:lang w:val="pl-PL" w:eastAsia="pl-PL"/>
        </w:rPr>
        <w:t>,5</w:t>
      </w:r>
      <w:r w:rsidRPr="00410B8B">
        <w:rPr>
          <w:rFonts w:ascii="Arial" w:hAnsi="Arial" w:cs="Arial"/>
          <w:lang w:eastAsia="pl-PL"/>
        </w:rPr>
        <w:t xml:space="preserve"> GJ/m</w:t>
      </w:r>
      <w:r w:rsidRPr="00410B8B">
        <w:rPr>
          <w:rFonts w:ascii="Arial" w:hAnsi="Arial" w:cs="Arial"/>
          <w:vertAlign w:val="superscript"/>
          <w:lang w:eastAsia="pl-PL"/>
        </w:rPr>
        <w:t>3</w:t>
      </w:r>
      <w:r w:rsidRPr="00410B8B">
        <w:rPr>
          <w:rFonts w:ascii="Arial" w:hAnsi="Arial" w:cs="Arial"/>
          <w:lang w:eastAsia="pl-PL"/>
        </w:rPr>
        <w:t>,</w:t>
      </w:r>
    </w:p>
    <w:p w14:paraId="1897BC62" w14:textId="77777777" w:rsidR="00002BEE" w:rsidRPr="00410B8B" w:rsidRDefault="00002BEE" w:rsidP="00423641">
      <w:pPr>
        <w:pStyle w:val="Akapitzlist"/>
        <w:widowControl/>
        <w:numPr>
          <w:ilvl w:val="0"/>
          <w:numId w:val="57"/>
        </w:numPr>
        <w:autoSpaceDE w:val="0"/>
        <w:autoSpaceDN w:val="0"/>
        <w:spacing w:after="0" w:line="360" w:lineRule="auto"/>
        <w:ind w:left="357" w:hanging="357"/>
        <w:textAlignment w:val="auto"/>
        <w:rPr>
          <w:rFonts w:ascii="Arial" w:hAnsi="Arial" w:cs="Arial"/>
          <w:lang w:eastAsia="pl-PL"/>
        </w:rPr>
      </w:pPr>
      <w:r w:rsidRPr="00410B8B">
        <w:rPr>
          <w:rFonts w:ascii="Arial" w:hAnsi="Arial" w:cs="Arial"/>
          <w:lang w:eastAsia="pl-PL"/>
        </w:rPr>
        <w:t>sprawność pozyskiwania energii wynosi 80%.</w:t>
      </w:r>
    </w:p>
    <w:p w14:paraId="1022B048" w14:textId="77777777" w:rsidR="00002BEE" w:rsidRPr="00410B8B" w:rsidRDefault="00002BEE" w:rsidP="00002BEE">
      <w:pPr>
        <w:autoSpaceDE w:val="0"/>
        <w:autoSpaceDN w:val="0"/>
        <w:spacing w:before="120" w:after="120" w:line="360" w:lineRule="auto"/>
        <w:jc w:val="both"/>
        <w:rPr>
          <w:rFonts w:ascii="Arial" w:eastAsia="Calibri" w:hAnsi="Arial" w:cs="Arial"/>
          <w:sz w:val="22"/>
          <w:szCs w:val="22"/>
        </w:rPr>
      </w:pPr>
      <w:r w:rsidRPr="00410B8B">
        <w:rPr>
          <w:rFonts w:ascii="Arial" w:eastAsia="Calibri" w:hAnsi="Arial" w:cs="Arial"/>
          <w:sz w:val="22"/>
          <w:szCs w:val="22"/>
        </w:rPr>
        <w:t xml:space="preserve">Roczna ilość energii, którą można pozyskać z odpadowego drewna z dróg: </w:t>
      </w:r>
    </w:p>
    <w:p w14:paraId="1DD161DF" w14:textId="77777777" w:rsidR="00002BEE" w:rsidRPr="00410B8B" w:rsidRDefault="00002BEE" w:rsidP="00002BEE">
      <w:pPr>
        <w:autoSpaceDE w:val="0"/>
        <w:autoSpaceDN w:val="0"/>
        <w:spacing w:before="120" w:after="120" w:line="360" w:lineRule="auto"/>
        <w:jc w:val="both"/>
        <w:rPr>
          <w:rFonts w:ascii="Arial" w:eastAsia="Calibri" w:hAnsi="Arial" w:cs="Arial"/>
          <w:sz w:val="22"/>
          <w:szCs w:val="22"/>
          <w:lang w:val="en-US"/>
        </w:rPr>
      </w:pPr>
      <w:r w:rsidRPr="00410B8B">
        <w:rPr>
          <w:rFonts w:ascii="Arial" w:eastAsia="Calibri" w:hAnsi="Arial" w:cs="Arial"/>
          <w:sz w:val="22"/>
          <w:szCs w:val="22"/>
          <w:lang w:val="en-US"/>
        </w:rPr>
        <w:t xml:space="preserve">Ed = 0,8·x Id·x Ld·x Wd, </w:t>
      </w:r>
    </w:p>
    <w:p w14:paraId="04A465D5" w14:textId="77777777" w:rsidR="00002BEE" w:rsidRPr="00410B8B" w:rsidRDefault="00002BEE" w:rsidP="00002BEE">
      <w:pPr>
        <w:autoSpaceDE w:val="0"/>
        <w:autoSpaceDN w:val="0"/>
        <w:spacing w:before="120" w:after="120" w:line="360" w:lineRule="auto"/>
        <w:jc w:val="both"/>
        <w:rPr>
          <w:rFonts w:ascii="Arial" w:eastAsia="Calibri" w:hAnsi="Arial" w:cs="Arial"/>
          <w:sz w:val="22"/>
          <w:szCs w:val="22"/>
        </w:rPr>
      </w:pPr>
      <w:r w:rsidRPr="00410B8B">
        <w:rPr>
          <w:rFonts w:ascii="Arial" w:eastAsia="Calibri" w:hAnsi="Arial" w:cs="Arial"/>
          <w:sz w:val="22"/>
          <w:szCs w:val="22"/>
        </w:rPr>
        <w:t>gdzie:</w:t>
      </w:r>
    </w:p>
    <w:p w14:paraId="31E34A3C" w14:textId="77777777" w:rsidR="00002BEE" w:rsidRPr="00410B8B" w:rsidRDefault="00002BEE" w:rsidP="00002BEE">
      <w:pPr>
        <w:autoSpaceDE w:val="0"/>
        <w:autoSpaceDN w:val="0"/>
        <w:spacing w:before="120" w:after="120" w:line="360" w:lineRule="auto"/>
        <w:jc w:val="both"/>
        <w:rPr>
          <w:rFonts w:ascii="Arial" w:eastAsia="Calibri" w:hAnsi="Arial" w:cs="Arial"/>
          <w:sz w:val="22"/>
          <w:szCs w:val="22"/>
        </w:rPr>
      </w:pPr>
      <w:r w:rsidRPr="00410B8B">
        <w:rPr>
          <w:rFonts w:ascii="Arial" w:eastAsia="Calibri" w:hAnsi="Arial" w:cs="Arial"/>
          <w:sz w:val="22"/>
          <w:szCs w:val="22"/>
        </w:rPr>
        <w:t>Ed - roczna energia z drewna odpadowego z dróg, GJ/rok,</w:t>
      </w:r>
    </w:p>
    <w:p w14:paraId="77A3BFED" w14:textId="77777777" w:rsidR="00002BEE" w:rsidRPr="00410B8B" w:rsidRDefault="00002BEE" w:rsidP="00002BEE">
      <w:pPr>
        <w:autoSpaceDE w:val="0"/>
        <w:autoSpaceDN w:val="0"/>
        <w:spacing w:before="120" w:after="120" w:line="360" w:lineRule="auto"/>
        <w:jc w:val="both"/>
        <w:rPr>
          <w:rFonts w:ascii="Arial" w:eastAsia="Calibri" w:hAnsi="Arial" w:cs="Arial"/>
          <w:sz w:val="22"/>
          <w:szCs w:val="22"/>
        </w:rPr>
      </w:pPr>
      <w:r w:rsidRPr="00410B8B">
        <w:rPr>
          <w:rFonts w:ascii="Arial" w:eastAsia="Calibri" w:hAnsi="Arial" w:cs="Arial"/>
          <w:sz w:val="22"/>
          <w:szCs w:val="22"/>
        </w:rPr>
        <w:t>Id - ilość drewna pozyskiwanego rocznie z kilometra drogi (1,5 m</w:t>
      </w:r>
      <w:r w:rsidRPr="00410B8B">
        <w:rPr>
          <w:rFonts w:ascii="Arial" w:eastAsia="Calibri" w:hAnsi="Arial" w:cs="Arial"/>
          <w:sz w:val="22"/>
          <w:szCs w:val="22"/>
          <w:vertAlign w:val="superscript"/>
        </w:rPr>
        <w:t>3</w:t>
      </w:r>
      <w:r w:rsidRPr="00410B8B">
        <w:rPr>
          <w:rFonts w:ascii="Arial" w:eastAsia="Calibri" w:hAnsi="Arial" w:cs="Arial"/>
          <w:sz w:val="22"/>
          <w:szCs w:val="22"/>
        </w:rPr>
        <w:t>/(km·rok)),</w:t>
      </w:r>
    </w:p>
    <w:p w14:paraId="6006E906" w14:textId="38909177" w:rsidR="00002BEE" w:rsidRPr="00410B8B" w:rsidRDefault="00002BEE" w:rsidP="00002BEE">
      <w:pPr>
        <w:autoSpaceDE w:val="0"/>
        <w:autoSpaceDN w:val="0"/>
        <w:spacing w:before="120" w:after="120" w:line="360" w:lineRule="auto"/>
        <w:jc w:val="both"/>
        <w:rPr>
          <w:rFonts w:ascii="Arial" w:eastAsia="Calibri" w:hAnsi="Arial" w:cs="Arial"/>
          <w:sz w:val="22"/>
          <w:szCs w:val="22"/>
        </w:rPr>
      </w:pPr>
      <w:r w:rsidRPr="00410B8B">
        <w:rPr>
          <w:rFonts w:ascii="Arial" w:eastAsia="Calibri" w:hAnsi="Arial" w:cs="Arial"/>
          <w:sz w:val="22"/>
          <w:szCs w:val="22"/>
        </w:rPr>
        <w:t>Ld - długość dróg (</w:t>
      </w:r>
      <w:r>
        <w:rPr>
          <w:rFonts w:ascii="Arial" w:eastAsia="Calibri" w:hAnsi="Arial" w:cs="Arial"/>
          <w:sz w:val="22"/>
          <w:szCs w:val="22"/>
        </w:rPr>
        <w:t>83</w:t>
      </w:r>
      <w:r w:rsidRPr="00C57DB2">
        <w:rPr>
          <w:rFonts w:ascii="Arial" w:eastAsia="Calibri" w:hAnsi="Arial" w:cs="Arial"/>
          <w:sz w:val="22"/>
          <w:szCs w:val="22"/>
        </w:rPr>
        <w:t>,</w:t>
      </w:r>
      <w:r>
        <w:rPr>
          <w:rFonts w:ascii="Arial" w:eastAsia="Calibri" w:hAnsi="Arial" w:cs="Arial"/>
          <w:sz w:val="22"/>
          <w:szCs w:val="22"/>
        </w:rPr>
        <w:t xml:space="preserve">20 </w:t>
      </w:r>
      <w:r w:rsidRPr="00410B8B">
        <w:rPr>
          <w:rFonts w:ascii="Arial" w:eastAsia="Calibri" w:hAnsi="Arial" w:cs="Arial"/>
          <w:sz w:val="22"/>
          <w:szCs w:val="22"/>
        </w:rPr>
        <w:t>km),</w:t>
      </w:r>
    </w:p>
    <w:p w14:paraId="042663D3" w14:textId="77777777" w:rsidR="00002BEE" w:rsidRPr="00410B8B" w:rsidRDefault="00002BEE" w:rsidP="00002BEE">
      <w:pPr>
        <w:spacing w:before="120" w:after="120" w:line="360" w:lineRule="auto"/>
        <w:jc w:val="both"/>
        <w:rPr>
          <w:rFonts w:ascii="Arial" w:eastAsia="Calibri" w:hAnsi="Arial" w:cs="Arial"/>
          <w:sz w:val="22"/>
          <w:szCs w:val="22"/>
        </w:rPr>
      </w:pPr>
      <w:r w:rsidRPr="00410B8B">
        <w:rPr>
          <w:rFonts w:ascii="Arial" w:eastAsia="Calibri" w:hAnsi="Arial" w:cs="Arial"/>
          <w:sz w:val="22"/>
          <w:szCs w:val="22"/>
        </w:rPr>
        <w:t>Wd - wartość opałowa drewna z dróg (8,5 GJ/m</w:t>
      </w:r>
      <w:r w:rsidRPr="00410B8B">
        <w:rPr>
          <w:rFonts w:ascii="Arial" w:eastAsia="Calibri" w:hAnsi="Arial" w:cs="Arial"/>
          <w:sz w:val="22"/>
          <w:szCs w:val="22"/>
          <w:vertAlign w:val="superscript"/>
        </w:rPr>
        <w:t>3</w:t>
      </w:r>
      <w:r w:rsidRPr="00410B8B">
        <w:rPr>
          <w:rFonts w:ascii="Arial" w:eastAsia="Calibri" w:hAnsi="Arial" w:cs="Arial"/>
          <w:sz w:val="22"/>
          <w:szCs w:val="22"/>
        </w:rPr>
        <w:t>).</w:t>
      </w:r>
    </w:p>
    <w:p w14:paraId="4FD0448F" w14:textId="77777777" w:rsidR="00002BEE" w:rsidRPr="00410B8B" w:rsidRDefault="00002BEE" w:rsidP="00002BEE">
      <w:pPr>
        <w:pStyle w:val="Bezodstpw"/>
        <w:rPr>
          <w:rFonts w:cs="Arial"/>
          <w:szCs w:val="22"/>
        </w:rPr>
      </w:pPr>
      <w:r w:rsidRPr="00410B8B">
        <w:rPr>
          <w:rFonts w:cs="Arial"/>
          <w:szCs w:val="22"/>
        </w:rPr>
        <w:t>W kolejnych latach, z uwagi na obcinanie przy drogach gałęzi drzew (przede wszystkim przy starych drzewach), które mogą stwarzać ewentualne zagrożenie, przyjęto spadek ilości drewna opadowego o 1%.</w:t>
      </w:r>
    </w:p>
    <w:p w14:paraId="74DC58E0" w14:textId="564B86CE" w:rsidR="00002BEE" w:rsidRDefault="00002BEE" w:rsidP="00002BEE">
      <w:pPr>
        <w:pStyle w:val="Legenda"/>
        <w:keepNext/>
      </w:pPr>
      <w:bookmarkStart w:id="165" w:name="_Toc235375384"/>
      <w:r>
        <w:t xml:space="preserve">Tabela </w:t>
      </w:r>
      <w:r>
        <w:fldChar w:fldCharType="begin"/>
      </w:r>
      <w:r>
        <w:instrText xml:space="preserve"> SEQ Tabela \* ARABIC </w:instrText>
      </w:r>
      <w:r>
        <w:fldChar w:fldCharType="separate"/>
      </w:r>
      <w:r w:rsidR="004C6974">
        <w:rPr>
          <w:noProof/>
        </w:rPr>
        <w:t>27</w:t>
      </w:r>
      <w:r>
        <w:fldChar w:fldCharType="end"/>
      </w:r>
      <w:r>
        <w:t xml:space="preserve">. </w:t>
      </w:r>
      <w:r w:rsidRPr="007104AB">
        <w:t>Potencjał energetyczny biomasy pozyskanej z drewna odpadowego z dróg na terenie gminy</w:t>
      </w:r>
      <w:r>
        <w:t xml:space="preserve"> Gniewkowo</w:t>
      </w:r>
      <w:bookmarkEnd w:id="165"/>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2"/>
        <w:gridCol w:w="2453"/>
        <w:gridCol w:w="2453"/>
        <w:gridCol w:w="2452"/>
      </w:tblGrid>
      <w:tr w:rsidR="00002BEE" w:rsidRPr="00C730D3" w14:paraId="4EA6E344" w14:textId="77777777" w:rsidTr="00533133">
        <w:trPr>
          <w:trHeight w:val="855"/>
          <w:tblHeader/>
        </w:trPr>
        <w:tc>
          <w:tcPr>
            <w:tcW w:w="930" w:type="pct"/>
            <w:shd w:val="clear" w:color="000000" w:fill="C0C0C0"/>
            <w:vAlign w:val="center"/>
            <w:hideMark/>
          </w:tcPr>
          <w:p w14:paraId="7B931CE5" w14:textId="77777777" w:rsidR="00002BEE" w:rsidRPr="00C730D3" w:rsidRDefault="00002BEE" w:rsidP="00533133">
            <w:pPr>
              <w:spacing w:before="60" w:after="60"/>
              <w:jc w:val="center"/>
              <w:rPr>
                <w:rFonts w:ascii="Arial" w:hAnsi="Arial" w:cs="Arial"/>
                <w:b/>
                <w:bCs/>
                <w:sz w:val="18"/>
                <w:szCs w:val="18"/>
              </w:rPr>
            </w:pPr>
            <w:r w:rsidRPr="00C730D3">
              <w:rPr>
                <w:rFonts w:ascii="Arial" w:hAnsi="Arial" w:cs="Arial"/>
                <w:b/>
                <w:bCs/>
                <w:sz w:val="18"/>
                <w:szCs w:val="18"/>
              </w:rPr>
              <w:t>Lata</w:t>
            </w:r>
          </w:p>
        </w:tc>
        <w:tc>
          <w:tcPr>
            <w:tcW w:w="1357" w:type="pct"/>
            <w:shd w:val="clear" w:color="000000" w:fill="C0C0C0"/>
            <w:vAlign w:val="center"/>
            <w:hideMark/>
          </w:tcPr>
          <w:p w14:paraId="55C8729A" w14:textId="77777777" w:rsidR="00002BEE" w:rsidRPr="00C730D3" w:rsidRDefault="00002BEE" w:rsidP="00533133">
            <w:pPr>
              <w:spacing w:before="60" w:after="60"/>
              <w:jc w:val="center"/>
              <w:rPr>
                <w:rFonts w:ascii="Arial" w:hAnsi="Arial" w:cs="Arial"/>
                <w:b/>
                <w:bCs/>
                <w:sz w:val="18"/>
                <w:szCs w:val="18"/>
              </w:rPr>
            </w:pPr>
            <w:r w:rsidRPr="00C730D3">
              <w:rPr>
                <w:rFonts w:ascii="Arial" w:hAnsi="Arial" w:cs="Arial"/>
                <w:b/>
                <w:bCs/>
                <w:sz w:val="18"/>
                <w:szCs w:val="18"/>
              </w:rPr>
              <w:t>Długość (km)</w:t>
            </w:r>
          </w:p>
        </w:tc>
        <w:tc>
          <w:tcPr>
            <w:tcW w:w="1357" w:type="pct"/>
            <w:shd w:val="clear" w:color="000000" w:fill="C0C0C0"/>
            <w:vAlign w:val="center"/>
            <w:hideMark/>
          </w:tcPr>
          <w:p w14:paraId="05E17011" w14:textId="77777777" w:rsidR="00002BEE" w:rsidRPr="00C730D3" w:rsidRDefault="00002BEE" w:rsidP="00533133">
            <w:pPr>
              <w:spacing w:before="60" w:after="60"/>
              <w:jc w:val="center"/>
              <w:rPr>
                <w:rFonts w:ascii="Arial" w:hAnsi="Arial" w:cs="Arial"/>
                <w:b/>
                <w:bCs/>
                <w:sz w:val="18"/>
                <w:szCs w:val="18"/>
              </w:rPr>
            </w:pPr>
            <w:r w:rsidRPr="00C730D3">
              <w:rPr>
                <w:rFonts w:ascii="Arial" w:hAnsi="Arial" w:cs="Arial"/>
                <w:b/>
                <w:bCs/>
                <w:sz w:val="18"/>
                <w:szCs w:val="18"/>
              </w:rPr>
              <w:t>Zasoby drewna (m</w:t>
            </w:r>
            <w:r w:rsidRPr="00C730D3">
              <w:rPr>
                <w:rFonts w:ascii="Arial" w:hAnsi="Arial" w:cs="Arial"/>
                <w:b/>
                <w:bCs/>
                <w:sz w:val="18"/>
                <w:szCs w:val="18"/>
                <w:vertAlign w:val="superscript"/>
              </w:rPr>
              <w:t>3</w:t>
            </w:r>
            <w:r w:rsidRPr="00C730D3">
              <w:rPr>
                <w:rFonts w:ascii="Arial" w:hAnsi="Arial" w:cs="Arial"/>
                <w:b/>
                <w:bCs/>
                <w:sz w:val="18"/>
                <w:szCs w:val="18"/>
              </w:rPr>
              <w:t>/rok)</w:t>
            </w:r>
          </w:p>
        </w:tc>
        <w:tc>
          <w:tcPr>
            <w:tcW w:w="1356" w:type="pct"/>
            <w:shd w:val="clear" w:color="000000" w:fill="C0C0C0"/>
            <w:vAlign w:val="center"/>
            <w:hideMark/>
          </w:tcPr>
          <w:p w14:paraId="3494E1CA" w14:textId="77777777" w:rsidR="00002BEE" w:rsidRPr="00C730D3" w:rsidRDefault="00002BEE" w:rsidP="00533133">
            <w:pPr>
              <w:spacing w:before="60" w:after="60"/>
              <w:jc w:val="center"/>
              <w:rPr>
                <w:rFonts w:ascii="Arial" w:hAnsi="Arial" w:cs="Arial"/>
                <w:b/>
                <w:bCs/>
                <w:sz w:val="18"/>
                <w:szCs w:val="18"/>
              </w:rPr>
            </w:pPr>
            <w:r w:rsidRPr="00C730D3">
              <w:rPr>
                <w:rFonts w:ascii="Arial" w:hAnsi="Arial" w:cs="Arial"/>
                <w:b/>
                <w:bCs/>
                <w:sz w:val="18"/>
                <w:szCs w:val="18"/>
              </w:rPr>
              <w:t>Potencjał energetyczny (GJ/rok)</w:t>
            </w:r>
          </w:p>
        </w:tc>
      </w:tr>
      <w:tr w:rsidR="00002BEE" w:rsidRPr="00C730D3" w14:paraId="6320ACDE" w14:textId="77777777" w:rsidTr="00002BEE">
        <w:trPr>
          <w:trHeight w:val="240"/>
        </w:trPr>
        <w:tc>
          <w:tcPr>
            <w:tcW w:w="930" w:type="pct"/>
            <w:shd w:val="clear" w:color="auto" w:fill="D9D9D9" w:themeFill="background1" w:themeFillShade="D9"/>
            <w:noWrap/>
            <w:vAlign w:val="bottom"/>
          </w:tcPr>
          <w:p w14:paraId="73697C38" w14:textId="77777777"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2026</w:t>
            </w:r>
          </w:p>
        </w:tc>
        <w:tc>
          <w:tcPr>
            <w:tcW w:w="1357" w:type="pct"/>
            <w:shd w:val="clear" w:color="auto" w:fill="auto"/>
            <w:noWrap/>
            <w:vAlign w:val="bottom"/>
          </w:tcPr>
          <w:p w14:paraId="30CF6C5A" w14:textId="2A8351ED" w:rsidR="00002BEE"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207C83DA" w14:textId="0AEAB297" w:rsidR="00002BEE" w:rsidRDefault="00002BEE" w:rsidP="00002BEE">
            <w:pPr>
              <w:spacing w:before="60" w:after="60"/>
              <w:jc w:val="center"/>
              <w:rPr>
                <w:rFonts w:ascii="Arial" w:hAnsi="Arial" w:cs="Arial"/>
                <w:sz w:val="18"/>
                <w:szCs w:val="18"/>
              </w:rPr>
            </w:pPr>
            <w:r>
              <w:rPr>
                <w:rFonts w:ascii="Arial" w:hAnsi="Arial" w:cs="Arial"/>
                <w:sz w:val="18"/>
                <w:szCs w:val="18"/>
              </w:rPr>
              <w:t>118,68</w:t>
            </w:r>
          </w:p>
        </w:tc>
        <w:tc>
          <w:tcPr>
            <w:tcW w:w="1356" w:type="pct"/>
            <w:shd w:val="clear" w:color="auto" w:fill="auto"/>
            <w:noWrap/>
            <w:vAlign w:val="bottom"/>
          </w:tcPr>
          <w:p w14:paraId="63DAFCCA" w14:textId="68D1F4E3" w:rsidR="00002BEE" w:rsidRDefault="00002BEE" w:rsidP="00002BEE">
            <w:pPr>
              <w:spacing w:before="60" w:after="60"/>
              <w:jc w:val="center"/>
              <w:rPr>
                <w:rFonts w:ascii="Arial" w:hAnsi="Arial" w:cs="Arial"/>
                <w:b/>
                <w:bCs/>
                <w:sz w:val="18"/>
                <w:szCs w:val="18"/>
              </w:rPr>
            </w:pPr>
            <w:r>
              <w:rPr>
                <w:rFonts w:ascii="Arial" w:hAnsi="Arial" w:cs="Arial"/>
                <w:b/>
                <w:bCs/>
                <w:sz w:val="18"/>
                <w:szCs w:val="18"/>
              </w:rPr>
              <w:t>807,05</w:t>
            </w:r>
          </w:p>
        </w:tc>
      </w:tr>
      <w:tr w:rsidR="00002BEE" w:rsidRPr="00C730D3" w14:paraId="21267E9C" w14:textId="77777777" w:rsidTr="00002BEE">
        <w:trPr>
          <w:trHeight w:val="240"/>
        </w:trPr>
        <w:tc>
          <w:tcPr>
            <w:tcW w:w="930" w:type="pct"/>
            <w:shd w:val="clear" w:color="auto" w:fill="D9D9D9" w:themeFill="background1" w:themeFillShade="D9"/>
            <w:noWrap/>
            <w:vAlign w:val="bottom"/>
            <w:hideMark/>
          </w:tcPr>
          <w:p w14:paraId="7794B888"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lastRenderedPageBreak/>
              <w:t>2027</w:t>
            </w:r>
          </w:p>
        </w:tc>
        <w:tc>
          <w:tcPr>
            <w:tcW w:w="1357" w:type="pct"/>
            <w:shd w:val="clear" w:color="auto" w:fill="auto"/>
            <w:noWrap/>
            <w:vAlign w:val="bottom"/>
          </w:tcPr>
          <w:p w14:paraId="1F782B3A" w14:textId="59ACA4D8"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601F003F" w14:textId="4F3CE063" w:rsidR="00002BEE" w:rsidRPr="00C730D3" w:rsidRDefault="00002BEE" w:rsidP="00002BEE">
            <w:pPr>
              <w:spacing w:before="60" w:after="60"/>
              <w:jc w:val="center"/>
              <w:rPr>
                <w:rFonts w:ascii="Arial" w:hAnsi="Arial" w:cs="Arial"/>
                <w:sz w:val="18"/>
                <w:szCs w:val="18"/>
              </w:rPr>
            </w:pPr>
            <w:r>
              <w:rPr>
                <w:rFonts w:ascii="Arial" w:hAnsi="Arial" w:cs="Arial"/>
                <w:sz w:val="18"/>
                <w:szCs w:val="18"/>
              </w:rPr>
              <w:t>117,50</w:t>
            </w:r>
          </w:p>
        </w:tc>
        <w:tc>
          <w:tcPr>
            <w:tcW w:w="1356" w:type="pct"/>
            <w:shd w:val="clear" w:color="auto" w:fill="auto"/>
            <w:noWrap/>
            <w:vAlign w:val="bottom"/>
          </w:tcPr>
          <w:p w14:paraId="20596939" w14:textId="6D7921B6"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798,98</w:t>
            </w:r>
          </w:p>
        </w:tc>
      </w:tr>
      <w:tr w:rsidR="00002BEE" w:rsidRPr="00C730D3" w14:paraId="19E1F347" w14:textId="77777777" w:rsidTr="00002BEE">
        <w:trPr>
          <w:trHeight w:val="240"/>
        </w:trPr>
        <w:tc>
          <w:tcPr>
            <w:tcW w:w="930" w:type="pct"/>
            <w:shd w:val="clear" w:color="auto" w:fill="D9D9D9" w:themeFill="background1" w:themeFillShade="D9"/>
            <w:noWrap/>
            <w:vAlign w:val="bottom"/>
          </w:tcPr>
          <w:p w14:paraId="5CD3E469"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2028</w:t>
            </w:r>
          </w:p>
        </w:tc>
        <w:tc>
          <w:tcPr>
            <w:tcW w:w="1357" w:type="pct"/>
            <w:shd w:val="clear" w:color="auto" w:fill="auto"/>
            <w:noWrap/>
            <w:vAlign w:val="bottom"/>
          </w:tcPr>
          <w:p w14:paraId="47EE83C2" w14:textId="5B0F2499"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24418DBC" w14:textId="6EFBE78F" w:rsidR="00002BEE" w:rsidRPr="00C730D3" w:rsidRDefault="00002BEE" w:rsidP="00002BEE">
            <w:pPr>
              <w:spacing w:before="60" w:after="60"/>
              <w:jc w:val="center"/>
              <w:rPr>
                <w:rFonts w:ascii="Arial" w:hAnsi="Arial" w:cs="Arial"/>
                <w:sz w:val="18"/>
                <w:szCs w:val="18"/>
              </w:rPr>
            </w:pPr>
            <w:r>
              <w:rPr>
                <w:rFonts w:ascii="Arial" w:hAnsi="Arial" w:cs="Arial"/>
                <w:sz w:val="18"/>
                <w:szCs w:val="18"/>
              </w:rPr>
              <w:t>116,32</w:t>
            </w:r>
          </w:p>
        </w:tc>
        <w:tc>
          <w:tcPr>
            <w:tcW w:w="1356" w:type="pct"/>
            <w:shd w:val="clear" w:color="auto" w:fill="auto"/>
            <w:noWrap/>
            <w:vAlign w:val="bottom"/>
          </w:tcPr>
          <w:p w14:paraId="01E71A20" w14:textId="50EF3AF4"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790,99</w:t>
            </w:r>
          </w:p>
        </w:tc>
      </w:tr>
      <w:tr w:rsidR="00002BEE" w:rsidRPr="00C730D3" w14:paraId="625D049C" w14:textId="77777777" w:rsidTr="00002BEE">
        <w:trPr>
          <w:trHeight w:val="240"/>
        </w:trPr>
        <w:tc>
          <w:tcPr>
            <w:tcW w:w="930" w:type="pct"/>
            <w:shd w:val="clear" w:color="auto" w:fill="D9D9D9" w:themeFill="background1" w:themeFillShade="D9"/>
            <w:noWrap/>
            <w:vAlign w:val="bottom"/>
          </w:tcPr>
          <w:p w14:paraId="0C3EA05F"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2029</w:t>
            </w:r>
          </w:p>
        </w:tc>
        <w:tc>
          <w:tcPr>
            <w:tcW w:w="1357" w:type="pct"/>
            <w:shd w:val="clear" w:color="auto" w:fill="auto"/>
            <w:noWrap/>
            <w:vAlign w:val="bottom"/>
          </w:tcPr>
          <w:p w14:paraId="599B221E" w14:textId="04B592F6"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2F78CF49" w14:textId="44D3A58F" w:rsidR="00002BEE" w:rsidRPr="00C730D3" w:rsidRDefault="00002BEE" w:rsidP="00002BEE">
            <w:pPr>
              <w:spacing w:before="60" w:after="60"/>
              <w:jc w:val="center"/>
              <w:rPr>
                <w:rFonts w:ascii="Arial" w:hAnsi="Arial" w:cs="Arial"/>
                <w:sz w:val="18"/>
                <w:szCs w:val="18"/>
              </w:rPr>
            </w:pPr>
            <w:r>
              <w:rPr>
                <w:rFonts w:ascii="Arial" w:hAnsi="Arial" w:cs="Arial"/>
                <w:sz w:val="18"/>
                <w:szCs w:val="18"/>
              </w:rPr>
              <w:t>115,16</w:t>
            </w:r>
          </w:p>
        </w:tc>
        <w:tc>
          <w:tcPr>
            <w:tcW w:w="1356" w:type="pct"/>
            <w:shd w:val="clear" w:color="auto" w:fill="auto"/>
            <w:noWrap/>
            <w:vAlign w:val="bottom"/>
          </w:tcPr>
          <w:p w14:paraId="48B4FD0F" w14:textId="06832FA7"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783,08</w:t>
            </w:r>
          </w:p>
        </w:tc>
      </w:tr>
      <w:tr w:rsidR="00002BEE" w:rsidRPr="00C730D3" w14:paraId="57D3859C" w14:textId="77777777" w:rsidTr="00002BEE">
        <w:trPr>
          <w:trHeight w:val="240"/>
        </w:trPr>
        <w:tc>
          <w:tcPr>
            <w:tcW w:w="930" w:type="pct"/>
            <w:shd w:val="clear" w:color="auto" w:fill="D9D9D9" w:themeFill="background1" w:themeFillShade="D9"/>
            <w:noWrap/>
            <w:vAlign w:val="bottom"/>
          </w:tcPr>
          <w:p w14:paraId="2586BE8C"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2030</w:t>
            </w:r>
          </w:p>
        </w:tc>
        <w:tc>
          <w:tcPr>
            <w:tcW w:w="1357" w:type="pct"/>
            <w:shd w:val="clear" w:color="auto" w:fill="auto"/>
            <w:noWrap/>
            <w:vAlign w:val="bottom"/>
          </w:tcPr>
          <w:p w14:paraId="3D48CD96" w14:textId="71C7BED4"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2D03CD55" w14:textId="16F0CED1" w:rsidR="00002BEE" w:rsidRPr="00C730D3" w:rsidRDefault="00002BEE" w:rsidP="00002BEE">
            <w:pPr>
              <w:spacing w:before="60" w:after="60"/>
              <w:jc w:val="center"/>
              <w:rPr>
                <w:rFonts w:ascii="Arial" w:hAnsi="Arial" w:cs="Arial"/>
                <w:sz w:val="18"/>
                <w:szCs w:val="18"/>
              </w:rPr>
            </w:pPr>
            <w:r>
              <w:rPr>
                <w:rFonts w:ascii="Arial" w:hAnsi="Arial" w:cs="Arial"/>
                <w:sz w:val="18"/>
                <w:szCs w:val="18"/>
              </w:rPr>
              <w:t>114,01</w:t>
            </w:r>
          </w:p>
        </w:tc>
        <w:tc>
          <w:tcPr>
            <w:tcW w:w="1356" w:type="pct"/>
            <w:shd w:val="clear" w:color="auto" w:fill="auto"/>
            <w:noWrap/>
            <w:vAlign w:val="bottom"/>
          </w:tcPr>
          <w:p w14:paraId="05E9078E" w14:textId="2F3AEEE2"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775,25</w:t>
            </w:r>
          </w:p>
        </w:tc>
      </w:tr>
      <w:tr w:rsidR="00002BEE" w:rsidRPr="00C730D3" w14:paraId="7F1D4073" w14:textId="77777777" w:rsidTr="00002BEE">
        <w:trPr>
          <w:trHeight w:val="240"/>
        </w:trPr>
        <w:tc>
          <w:tcPr>
            <w:tcW w:w="930" w:type="pct"/>
            <w:shd w:val="clear" w:color="auto" w:fill="D9D9D9" w:themeFill="background1" w:themeFillShade="D9"/>
            <w:noWrap/>
            <w:vAlign w:val="bottom"/>
          </w:tcPr>
          <w:p w14:paraId="68B9A642"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2031</w:t>
            </w:r>
          </w:p>
        </w:tc>
        <w:tc>
          <w:tcPr>
            <w:tcW w:w="1357" w:type="pct"/>
            <w:shd w:val="clear" w:color="auto" w:fill="auto"/>
            <w:noWrap/>
            <w:vAlign w:val="bottom"/>
          </w:tcPr>
          <w:p w14:paraId="352C2418" w14:textId="02EB2E78"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797178B1" w14:textId="13626752" w:rsidR="00002BEE" w:rsidRPr="00C730D3" w:rsidRDefault="00002BEE" w:rsidP="00002BEE">
            <w:pPr>
              <w:spacing w:before="60" w:after="60"/>
              <w:jc w:val="center"/>
              <w:rPr>
                <w:rFonts w:ascii="Arial" w:hAnsi="Arial" w:cs="Arial"/>
                <w:sz w:val="18"/>
                <w:szCs w:val="18"/>
              </w:rPr>
            </w:pPr>
            <w:r>
              <w:rPr>
                <w:rFonts w:ascii="Arial" w:hAnsi="Arial" w:cs="Arial"/>
                <w:sz w:val="18"/>
                <w:szCs w:val="18"/>
              </w:rPr>
              <w:t>112,87</w:t>
            </w:r>
          </w:p>
        </w:tc>
        <w:tc>
          <w:tcPr>
            <w:tcW w:w="1356" w:type="pct"/>
            <w:shd w:val="clear" w:color="auto" w:fill="auto"/>
            <w:noWrap/>
            <w:vAlign w:val="bottom"/>
          </w:tcPr>
          <w:p w14:paraId="1130258D" w14:textId="41227155"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767,49</w:t>
            </w:r>
          </w:p>
        </w:tc>
      </w:tr>
      <w:tr w:rsidR="00002BEE" w:rsidRPr="00C730D3" w14:paraId="1158A446" w14:textId="77777777" w:rsidTr="00002BEE">
        <w:trPr>
          <w:trHeight w:val="240"/>
        </w:trPr>
        <w:tc>
          <w:tcPr>
            <w:tcW w:w="930" w:type="pct"/>
            <w:shd w:val="clear" w:color="auto" w:fill="D9D9D9" w:themeFill="background1" w:themeFillShade="D9"/>
            <w:noWrap/>
            <w:vAlign w:val="bottom"/>
          </w:tcPr>
          <w:p w14:paraId="203E7EC1"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2032</w:t>
            </w:r>
          </w:p>
        </w:tc>
        <w:tc>
          <w:tcPr>
            <w:tcW w:w="1357" w:type="pct"/>
            <w:shd w:val="clear" w:color="auto" w:fill="auto"/>
            <w:noWrap/>
            <w:vAlign w:val="bottom"/>
          </w:tcPr>
          <w:p w14:paraId="18917913" w14:textId="6162B1BA"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1FDE81E8" w14:textId="22492355" w:rsidR="00002BEE" w:rsidRPr="00C730D3" w:rsidRDefault="00002BEE" w:rsidP="00002BEE">
            <w:pPr>
              <w:spacing w:before="60" w:after="60"/>
              <w:jc w:val="center"/>
              <w:rPr>
                <w:rFonts w:ascii="Arial" w:hAnsi="Arial" w:cs="Arial"/>
                <w:sz w:val="18"/>
                <w:szCs w:val="18"/>
              </w:rPr>
            </w:pPr>
            <w:r>
              <w:rPr>
                <w:rFonts w:ascii="Arial" w:hAnsi="Arial" w:cs="Arial"/>
                <w:sz w:val="18"/>
                <w:szCs w:val="18"/>
              </w:rPr>
              <w:t>111,74</w:t>
            </w:r>
          </w:p>
        </w:tc>
        <w:tc>
          <w:tcPr>
            <w:tcW w:w="1356" w:type="pct"/>
            <w:shd w:val="clear" w:color="auto" w:fill="auto"/>
            <w:noWrap/>
            <w:vAlign w:val="bottom"/>
          </w:tcPr>
          <w:p w14:paraId="362A5701" w14:textId="6ADD49E5"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759,82</w:t>
            </w:r>
          </w:p>
        </w:tc>
      </w:tr>
      <w:tr w:rsidR="00002BEE" w:rsidRPr="00C730D3" w14:paraId="680B73D3" w14:textId="77777777" w:rsidTr="00002BEE">
        <w:trPr>
          <w:trHeight w:val="240"/>
        </w:trPr>
        <w:tc>
          <w:tcPr>
            <w:tcW w:w="930" w:type="pct"/>
            <w:shd w:val="clear" w:color="auto" w:fill="D9D9D9" w:themeFill="background1" w:themeFillShade="D9"/>
            <w:noWrap/>
            <w:vAlign w:val="bottom"/>
          </w:tcPr>
          <w:p w14:paraId="10A2BBEB"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2033</w:t>
            </w:r>
          </w:p>
        </w:tc>
        <w:tc>
          <w:tcPr>
            <w:tcW w:w="1357" w:type="pct"/>
            <w:shd w:val="clear" w:color="auto" w:fill="auto"/>
            <w:noWrap/>
            <w:vAlign w:val="bottom"/>
          </w:tcPr>
          <w:p w14:paraId="4E0FD979" w14:textId="4668C41C"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5116CC26" w14:textId="3C3851FF" w:rsidR="00002BEE" w:rsidRPr="00C730D3" w:rsidRDefault="00002BEE" w:rsidP="00002BEE">
            <w:pPr>
              <w:spacing w:before="60" w:after="60"/>
              <w:jc w:val="center"/>
              <w:rPr>
                <w:rFonts w:ascii="Arial" w:hAnsi="Arial" w:cs="Arial"/>
                <w:sz w:val="18"/>
                <w:szCs w:val="18"/>
              </w:rPr>
            </w:pPr>
            <w:r>
              <w:rPr>
                <w:rFonts w:ascii="Arial" w:hAnsi="Arial" w:cs="Arial"/>
                <w:sz w:val="18"/>
                <w:szCs w:val="18"/>
              </w:rPr>
              <w:t>110,62</w:t>
            </w:r>
          </w:p>
        </w:tc>
        <w:tc>
          <w:tcPr>
            <w:tcW w:w="1356" w:type="pct"/>
            <w:shd w:val="clear" w:color="auto" w:fill="auto"/>
            <w:noWrap/>
            <w:vAlign w:val="bottom"/>
          </w:tcPr>
          <w:p w14:paraId="72A2BBCC" w14:textId="57AE65B9"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752,22</w:t>
            </w:r>
          </w:p>
        </w:tc>
      </w:tr>
      <w:tr w:rsidR="00002BEE" w:rsidRPr="00C730D3" w14:paraId="76133846" w14:textId="77777777" w:rsidTr="00002BEE">
        <w:trPr>
          <w:trHeight w:val="252"/>
        </w:trPr>
        <w:tc>
          <w:tcPr>
            <w:tcW w:w="930" w:type="pct"/>
            <w:shd w:val="clear" w:color="auto" w:fill="D9D9D9" w:themeFill="background1" w:themeFillShade="D9"/>
            <w:noWrap/>
            <w:vAlign w:val="bottom"/>
          </w:tcPr>
          <w:p w14:paraId="1A674317"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2034</w:t>
            </w:r>
          </w:p>
        </w:tc>
        <w:tc>
          <w:tcPr>
            <w:tcW w:w="1357" w:type="pct"/>
            <w:shd w:val="clear" w:color="auto" w:fill="auto"/>
            <w:noWrap/>
            <w:vAlign w:val="bottom"/>
          </w:tcPr>
          <w:p w14:paraId="0685903E" w14:textId="58814BFD"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4CFB478E" w14:textId="734D0452" w:rsidR="00002BEE" w:rsidRPr="00C730D3" w:rsidRDefault="00002BEE" w:rsidP="00002BEE">
            <w:pPr>
              <w:spacing w:before="60" w:after="60"/>
              <w:jc w:val="center"/>
              <w:rPr>
                <w:rFonts w:ascii="Arial" w:hAnsi="Arial" w:cs="Arial"/>
                <w:sz w:val="18"/>
                <w:szCs w:val="18"/>
              </w:rPr>
            </w:pPr>
            <w:r>
              <w:rPr>
                <w:rFonts w:ascii="Arial" w:hAnsi="Arial" w:cs="Arial"/>
                <w:sz w:val="18"/>
                <w:szCs w:val="18"/>
              </w:rPr>
              <w:t>109,51</w:t>
            </w:r>
          </w:p>
        </w:tc>
        <w:tc>
          <w:tcPr>
            <w:tcW w:w="1356" w:type="pct"/>
            <w:shd w:val="clear" w:color="auto" w:fill="auto"/>
            <w:noWrap/>
            <w:vAlign w:val="bottom"/>
          </w:tcPr>
          <w:p w14:paraId="5EF4F2CB" w14:textId="6CABAEB4"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744,70</w:t>
            </w:r>
          </w:p>
        </w:tc>
      </w:tr>
      <w:tr w:rsidR="00002BEE" w:rsidRPr="00C730D3" w14:paraId="06F41C6E" w14:textId="77777777" w:rsidTr="00002BEE">
        <w:trPr>
          <w:trHeight w:val="210"/>
        </w:trPr>
        <w:tc>
          <w:tcPr>
            <w:tcW w:w="930" w:type="pct"/>
            <w:shd w:val="clear" w:color="auto" w:fill="D9D9D9" w:themeFill="background1" w:themeFillShade="D9"/>
            <w:noWrap/>
            <w:vAlign w:val="bottom"/>
          </w:tcPr>
          <w:p w14:paraId="5A62D029"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2035</w:t>
            </w:r>
          </w:p>
        </w:tc>
        <w:tc>
          <w:tcPr>
            <w:tcW w:w="1357" w:type="pct"/>
            <w:shd w:val="clear" w:color="auto" w:fill="auto"/>
            <w:noWrap/>
            <w:vAlign w:val="bottom"/>
          </w:tcPr>
          <w:p w14:paraId="1BD8A31E" w14:textId="115A2568"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60F670CA" w14:textId="4A59BD8E" w:rsidR="00002BEE" w:rsidRPr="00C730D3" w:rsidRDefault="00002BEE" w:rsidP="00002BEE">
            <w:pPr>
              <w:spacing w:before="60" w:after="60"/>
              <w:jc w:val="center"/>
              <w:rPr>
                <w:rFonts w:ascii="Arial" w:hAnsi="Arial" w:cs="Arial"/>
                <w:sz w:val="18"/>
                <w:szCs w:val="18"/>
              </w:rPr>
            </w:pPr>
            <w:r>
              <w:rPr>
                <w:rFonts w:ascii="Arial" w:hAnsi="Arial" w:cs="Arial"/>
                <w:sz w:val="18"/>
                <w:szCs w:val="18"/>
              </w:rPr>
              <w:t>108,42</w:t>
            </w:r>
          </w:p>
        </w:tc>
        <w:tc>
          <w:tcPr>
            <w:tcW w:w="1356" w:type="pct"/>
            <w:shd w:val="clear" w:color="auto" w:fill="auto"/>
            <w:noWrap/>
            <w:vAlign w:val="bottom"/>
          </w:tcPr>
          <w:p w14:paraId="6951ECBE" w14:textId="6FC9C1F5"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737,25</w:t>
            </w:r>
          </w:p>
        </w:tc>
      </w:tr>
      <w:tr w:rsidR="00002BEE" w:rsidRPr="00C730D3" w14:paraId="6FBB51AA" w14:textId="77777777" w:rsidTr="00002BEE">
        <w:trPr>
          <w:trHeight w:val="285"/>
        </w:trPr>
        <w:tc>
          <w:tcPr>
            <w:tcW w:w="930" w:type="pct"/>
            <w:shd w:val="clear" w:color="auto" w:fill="D9D9D9" w:themeFill="background1" w:themeFillShade="D9"/>
            <w:noWrap/>
            <w:vAlign w:val="center"/>
          </w:tcPr>
          <w:p w14:paraId="5DF34E8C" w14:textId="77777777" w:rsidR="00002BEE" w:rsidRPr="00C730D3" w:rsidRDefault="00002BEE" w:rsidP="00002BEE">
            <w:pPr>
              <w:spacing w:before="60" w:after="60"/>
              <w:jc w:val="center"/>
              <w:rPr>
                <w:rFonts w:ascii="Arial" w:hAnsi="Arial" w:cs="Arial"/>
                <w:b/>
                <w:bCs/>
                <w:sz w:val="18"/>
                <w:szCs w:val="18"/>
              </w:rPr>
            </w:pPr>
            <w:r w:rsidRPr="00C730D3">
              <w:rPr>
                <w:rFonts w:ascii="Arial" w:hAnsi="Arial" w:cs="Arial"/>
                <w:b/>
                <w:bCs/>
                <w:sz w:val="18"/>
                <w:szCs w:val="18"/>
              </w:rPr>
              <w:t>2036</w:t>
            </w:r>
          </w:p>
        </w:tc>
        <w:tc>
          <w:tcPr>
            <w:tcW w:w="1357" w:type="pct"/>
            <w:shd w:val="clear" w:color="auto" w:fill="auto"/>
            <w:noWrap/>
            <w:vAlign w:val="bottom"/>
          </w:tcPr>
          <w:p w14:paraId="5A193F9A" w14:textId="2A22B7E3" w:rsidR="00002BEE" w:rsidRPr="00C730D3" w:rsidRDefault="00002BEE" w:rsidP="00002BEE">
            <w:pPr>
              <w:spacing w:before="60" w:after="60"/>
              <w:jc w:val="center"/>
              <w:rPr>
                <w:rFonts w:ascii="Arial" w:hAnsi="Arial" w:cs="Arial"/>
                <w:sz w:val="18"/>
                <w:szCs w:val="18"/>
              </w:rPr>
            </w:pPr>
            <w:r>
              <w:rPr>
                <w:rFonts w:ascii="Arial" w:hAnsi="Arial" w:cs="Arial"/>
                <w:sz w:val="18"/>
                <w:szCs w:val="18"/>
              </w:rPr>
              <w:t>83,20</w:t>
            </w:r>
          </w:p>
        </w:tc>
        <w:tc>
          <w:tcPr>
            <w:tcW w:w="1357" w:type="pct"/>
            <w:shd w:val="clear" w:color="auto" w:fill="auto"/>
            <w:noWrap/>
            <w:vAlign w:val="bottom"/>
          </w:tcPr>
          <w:p w14:paraId="15A9E29F" w14:textId="10F537E4" w:rsidR="00002BEE" w:rsidRPr="00C730D3" w:rsidRDefault="00002BEE" w:rsidP="00002BEE">
            <w:pPr>
              <w:spacing w:before="60" w:after="60"/>
              <w:jc w:val="center"/>
              <w:rPr>
                <w:rFonts w:ascii="Arial" w:hAnsi="Arial" w:cs="Arial"/>
                <w:sz w:val="18"/>
                <w:szCs w:val="18"/>
              </w:rPr>
            </w:pPr>
            <w:r>
              <w:rPr>
                <w:rFonts w:ascii="Arial" w:hAnsi="Arial" w:cs="Arial"/>
                <w:sz w:val="18"/>
                <w:szCs w:val="18"/>
              </w:rPr>
              <w:t>107,34</w:t>
            </w:r>
          </w:p>
        </w:tc>
        <w:tc>
          <w:tcPr>
            <w:tcW w:w="1356" w:type="pct"/>
            <w:shd w:val="clear" w:color="auto" w:fill="auto"/>
            <w:noWrap/>
            <w:vAlign w:val="bottom"/>
          </w:tcPr>
          <w:p w14:paraId="3167A1EA" w14:textId="2A6DD0B0" w:rsidR="00002BEE" w:rsidRPr="00C730D3" w:rsidRDefault="00002BEE" w:rsidP="00002BEE">
            <w:pPr>
              <w:spacing w:before="60" w:after="60"/>
              <w:jc w:val="center"/>
              <w:rPr>
                <w:rFonts w:ascii="Arial" w:hAnsi="Arial" w:cs="Arial"/>
                <w:b/>
                <w:bCs/>
                <w:sz w:val="18"/>
                <w:szCs w:val="18"/>
              </w:rPr>
            </w:pPr>
            <w:r>
              <w:rPr>
                <w:rFonts w:ascii="Arial" w:hAnsi="Arial" w:cs="Arial"/>
                <w:b/>
                <w:bCs/>
                <w:sz w:val="18"/>
                <w:szCs w:val="18"/>
              </w:rPr>
              <w:t>729,88</w:t>
            </w:r>
          </w:p>
        </w:tc>
      </w:tr>
    </w:tbl>
    <w:p w14:paraId="0038E7CA" w14:textId="77777777" w:rsidR="00002BEE" w:rsidRPr="008D45AB" w:rsidRDefault="00002BEE" w:rsidP="00002BEE">
      <w:pPr>
        <w:pStyle w:val="Bezodstpw"/>
        <w:spacing w:line="240" w:lineRule="auto"/>
        <w:ind w:right="0"/>
        <w:jc w:val="right"/>
        <w:rPr>
          <w:rFonts w:cs="Arial"/>
          <w:sz w:val="18"/>
          <w:szCs w:val="18"/>
        </w:rPr>
      </w:pPr>
      <w:r w:rsidRPr="008D45AB">
        <w:rPr>
          <w:rFonts w:cs="Arial"/>
          <w:sz w:val="18"/>
          <w:szCs w:val="18"/>
        </w:rPr>
        <w:t>Źródło: Opracowanie własne</w:t>
      </w:r>
    </w:p>
    <w:p w14:paraId="35357A20" w14:textId="77777777" w:rsidR="00002BEE" w:rsidRDefault="00002BEE" w:rsidP="00002BEE">
      <w:pPr>
        <w:pStyle w:val="Nagwek3"/>
        <w:spacing w:line="360" w:lineRule="auto"/>
        <w:rPr>
          <w:szCs w:val="24"/>
        </w:rPr>
      </w:pPr>
      <w:bookmarkStart w:id="166" w:name="_Toc163465747"/>
      <w:bookmarkStart w:id="167" w:name="_Toc185232890"/>
      <w:bookmarkStart w:id="168" w:name="_Toc187655246"/>
      <w:bookmarkStart w:id="169" w:name="_Toc189039938"/>
      <w:bookmarkStart w:id="170" w:name="_Toc190075113"/>
      <w:bookmarkStart w:id="171" w:name="_Toc197501750"/>
      <w:bookmarkStart w:id="172" w:name="_Toc198623111"/>
      <w:bookmarkStart w:id="173" w:name="_Toc204855073"/>
      <w:bookmarkStart w:id="174" w:name="_Toc206051586"/>
      <w:bookmarkStart w:id="175" w:name="_Toc219379258"/>
      <w:bookmarkStart w:id="176" w:name="_Toc221277286"/>
      <w:bookmarkStart w:id="177" w:name="_Toc229394649"/>
      <w:bookmarkStart w:id="178" w:name="_Toc231948677"/>
      <w:bookmarkStart w:id="179" w:name="_Toc232460811"/>
      <w:bookmarkStart w:id="180" w:name="_Toc233873203"/>
      <w:bookmarkStart w:id="181" w:name="_Toc235374634"/>
      <w:r w:rsidRPr="008D45AB">
        <w:rPr>
          <w:szCs w:val="24"/>
        </w:rPr>
        <w:t>8.5.4. Biomasa ze słomy i siana</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5F9ADE23" w14:textId="77777777" w:rsidR="00002BEE" w:rsidRPr="008D45AB" w:rsidRDefault="00002BEE" w:rsidP="00002BEE">
      <w:pPr>
        <w:spacing w:before="120" w:after="120" w:line="360" w:lineRule="auto"/>
        <w:rPr>
          <w:rFonts w:ascii="Arial" w:hAnsi="Arial" w:cs="Arial"/>
          <w:b/>
          <w:bCs/>
          <w:sz w:val="22"/>
          <w:szCs w:val="22"/>
          <w:lang w:eastAsia="en-US"/>
        </w:rPr>
      </w:pPr>
      <w:r w:rsidRPr="008D45AB">
        <w:rPr>
          <w:rFonts w:ascii="Arial" w:hAnsi="Arial" w:cs="Arial"/>
          <w:b/>
          <w:bCs/>
          <w:sz w:val="22"/>
          <w:szCs w:val="22"/>
          <w:lang w:eastAsia="en-US"/>
        </w:rPr>
        <w:t>Słoma</w:t>
      </w:r>
    </w:p>
    <w:p w14:paraId="5348CD9D" w14:textId="77777777" w:rsidR="00002BEE" w:rsidRPr="00410B8B" w:rsidRDefault="00002BEE" w:rsidP="00002BEE">
      <w:pPr>
        <w:spacing w:before="120" w:after="120" w:line="360" w:lineRule="auto"/>
        <w:jc w:val="both"/>
        <w:rPr>
          <w:rFonts w:ascii="Arial" w:hAnsi="Arial" w:cs="Arial"/>
          <w:sz w:val="22"/>
        </w:rPr>
      </w:pPr>
      <w:r w:rsidRPr="00410B8B">
        <w:rPr>
          <w:rFonts w:ascii="Arial" w:hAnsi="Arial" w:cs="Arial"/>
          <w:sz w:val="22"/>
        </w:rPr>
        <w:t>Według „Małej Encyklopedii Rolniczej” słoma to dojrzałe lub wysuszone źdźbła roślin zbożowych. Określenia tego używa się również w stosunku do wysuszonych łodyg roślin strączkowych, lnu i rzepaku. Słoma jest najczęściej używanym materiałem ściółkowym. Stosuje się ją w chowie wszystkich rodzajów zwierząt gospodarskich, zwłaszcza w gospodarstwach posiadających tradycyjne budynki inwentarskie. Ilość stosowanej ściółki jest różna i zależy m.in. od rodzaju zwierząt, jakości paszy, konstrukcji budynków czy też liczby dni przebywania zwierząt w pomieszczeniach.</w:t>
      </w:r>
    </w:p>
    <w:p w14:paraId="2B04E544" w14:textId="77777777" w:rsidR="00002BEE" w:rsidRPr="00410B8B" w:rsidRDefault="00002BEE" w:rsidP="00002BEE">
      <w:pPr>
        <w:spacing w:before="120" w:after="120" w:line="360" w:lineRule="auto"/>
        <w:jc w:val="both"/>
        <w:rPr>
          <w:rFonts w:ascii="Arial" w:hAnsi="Arial" w:cs="Arial"/>
          <w:sz w:val="22"/>
        </w:rPr>
      </w:pPr>
      <w:r w:rsidRPr="00410B8B">
        <w:rPr>
          <w:rFonts w:ascii="Arial" w:hAnsi="Arial" w:cs="Arial"/>
          <w:sz w:val="22"/>
        </w:rPr>
        <w:t>Słoma stanowi materiał niejednorodny, o stosunkowo niskiej wartości energetycznej odniesionej do jednostki objętości, szczególnie w porównaniu z konwencjonalnymi nośnikami energii. Poza tym jest to paliwo zdecydowanie lokalne – ze względu na niski ciężar (po sprasowaniu ok. 100 – 140 kg/m</w:t>
      </w:r>
      <w:r w:rsidRPr="00410B8B">
        <w:rPr>
          <w:rFonts w:ascii="Arial" w:hAnsi="Arial" w:cs="Arial"/>
          <w:sz w:val="22"/>
          <w:vertAlign w:val="superscript"/>
        </w:rPr>
        <w:t>3</w:t>
      </w:r>
      <w:r w:rsidRPr="00410B8B">
        <w:rPr>
          <w:rFonts w:ascii="Arial" w:hAnsi="Arial" w:cs="Arial"/>
          <w:sz w:val="22"/>
        </w:rPr>
        <w:t>) ekonomicznie uzasadniona odległość transportu nie przekracza 50-60 km. Pomimo tych niedogodności jest to surowiec, który przy zachowaniu pewnej staranności pozwala uzyskać znaczne ilości czystej, odnawialnej energii co roku.</w:t>
      </w:r>
    </w:p>
    <w:p w14:paraId="75DC2463" w14:textId="5E5A36F4" w:rsidR="00002BEE" w:rsidRPr="00410B8B" w:rsidRDefault="00002BEE" w:rsidP="00002BEE">
      <w:pPr>
        <w:spacing w:before="120" w:after="120" w:line="360" w:lineRule="auto"/>
        <w:jc w:val="both"/>
        <w:rPr>
          <w:rFonts w:ascii="Arial" w:hAnsi="Arial" w:cs="Arial"/>
          <w:sz w:val="22"/>
        </w:rPr>
      </w:pPr>
      <w:r w:rsidRPr="00410B8B">
        <w:rPr>
          <w:rFonts w:ascii="Arial" w:hAnsi="Arial" w:cs="Arial"/>
          <w:sz w:val="22"/>
        </w:rPr>
        <w:t xml:space="preserve">Potencjał słomy do wykorzystania energetycznego obliczono poprzez obniżenie zbiorów słomy o jej zużycie w rolnictwie. Na podstawie dotychczasowych badań i obserwacji przyjęto założenie, że słoma w pierwszej kolejności ma pokryć zapotrzebowanie produkcji zwierzęcej (ściółka i pasza) oraz cele nawozowe (przyoranie). Na terenie gminy </w:t>
      </w:r>
      <w:r>
        <w:rPr>
          <w:rFonts w:ascii="Arial" w:hAnsi="Arial" w:cs="Arial"/>
          <w:sz w:val="22"/>
        </w:rPr>
        <w:t xml:space="preserve">Gniewkowo </w:t>
      </w:r>
      <w:r w:rsidRPr="00410B8B">
        <w:rPr>
          <w:rFonts w:ascii="Arial" w:hAnsi="Arial" w:cs="Arial"/>
          <w:sz w:val="22"/>
        </w:rPr>
        <w:t>występuje potencjał wykorzystania słomy do produkcji energii.</w:t>
      </w:r>
    </w:p>
    <w:p w14:paraId="196CDD22" w14:textId="77777777" w:rsidR="00002BEE" w:rsidRPr="00410B8B" w:rsidRDefault="00002BEE" w:rsidP="00002BEE">
      <w:pPr>
        <w:spacing w:before="120" w:after="120" w:line="360" w:lineRule="auto"/>
        <w:jc w:val="both"/>
        <w:rPr>
          <w:rFonts w:ascii="Arial" w:hAnsi="Arial" w:cs="Arial"/>
          <w:sz w:val="22"/>
        </w:rPr>
      </w:pPr>
      <w:r w:rsidRPr="00410B8B">
        <w:rPr>
          <w:rFonts w:ascii="Arial" w:hAnsi="Arial" w:cs="Arial"/>
          <w:sz w:val="22"/>
        </w:rPr>
        <w:t>Do wyliczenia potencjału wykorzystania słomy na terenie gminy przyjęto założenia:</w:t>
      </w:r>
    </w:p>
    <w:p w14:paraId="006C1BE0" w14:textId="77777777" w:rsidR="00002BEE" w:rsidRPr="00410B8B" w:rsidRDefault="00002BEE" w:rsidP="00423641">
      <w:pPr>
        <w:numPr>
          <w:ilvl w:val="0"/>
          <w:numId w:val="58"/>
        </w:numPr>
        <w:autoSpaceDE w:val="0"/>
        <w:autoSpaceDN w:val="0"/>
        <w:adjustRightInd w:val="0"/>
        <w:spacing w:line="360" w:lineRule="auto"/>
        <w:ind w:left="357" w:hanging="357"/>
        <w:jc w:val="both"/>
        <w:rPr>
          <w:rFonts w:ascii="Arial" w:eastAsia="TimesNewRomanPSMT" w:hAnsi="Arial" w:cs="Arial"/>
          <w:sz w:val="22"/>
        </w:rPr>
      </w:pPr>
      <w:r w:rsidRPr="00410B8B">
        <w:rPr>
          <w:rFonts w:ascii="Arial" w:eastAsia="TimesNewRomanPSMT" w:hAnsi="Arial" w:cs="Arial"/>
          <w:sz w:val="22"/>
        </w:rPr>
        <w:lastRenderedPageBreak/>
        <w:t>30% wytwarzanej słomy stanowi nadwyżkę, którą można wykorzystać na cele energetyczne,</w:t>
      </w:r>
    </w:p>
    <w:p w14:paraId="4E760E88" w14:textId="77777777" w:rsidR="00002BEE" w:rsidRPr="00410B8B" w:rsidRDefault="00002BEE" w:rsidP="00423641">
      <w:pPr>
        <w:numPr>
          <w:ilvl w:val="0"/>
          <w:numId w:val="58"/>
        </w:numPr>
        <w:autoSpaceDE w:val="0"/>
        <w:autoSpaceDN w:val="0"/>
        <w:adjustRightInd w:val="0"/>
        <w:spacing w:line="360" w:lineRule="auto"/>
        <w:ind w:left="357" w:hanging="357"/>
        <w:jc w:val="both"/>
        <w:rPr>
          <w:rFonts w:ascii="Arial" w:eastAsia="TimesNewRomanPSMT" w:hAnsi="Arial" w:cs="Arial"/>
          <w:sz w:val="22"/>
        </w:rPr>
      </w:pPr>
      <w:r w:rsidRPr="00410B8B">
        <w:rPr>
          <w:rFonts w:ascii="Arial" w:eastAsia="TimesNewRomanPSMT" w:hAnsi="Arial" w:cs="Arial"/>
          <w:sz w:val="22"/>
        </w:rPr>
        <w:t>wartość opałowa słomy (o wilgotności około 20%) wynosi średnio 15 GJ/Mg,</w:t>
      </w:r>
    </w:p>
    <w:p w14:paraId="22184D0D" w14:textId="77777777" w:rsidR="00002BEE" w:rsidRPr="00410B8B" w:rsidRDefault="00002BEE" w:rsidP="00423641">
      <w:pPr>
        <w:numPr>
          <w:ilvl w:val="0"/>
          <w:numId w:val="58"/>
        </w:numPr>
        <w:autoSpaceDE w:val="0"/>
        <w:autoSpaceDN w:val="0"/>
        <w:adjustRightInd w:val="0"/>
        <w:spacing w:line="360" w:lineRule="auto"/>
        <w:ind w:left="357" w:hanging="357"/>
        <w:jc w:val="both"/>
        <w:rPr>
          <w:rFonts w:ascii="Arial" w:eastAsia="TimesNewRomanPSMT" w:hAnsi="Arial" w:cs="Arial"/>
          <w:sz w:val="22"/>
        </w:rPr>
      </w:pPr>
      <w:r w:rsidRPr="00410B8B">
        <w:rPr>
          <w:rFonts w:ascii="Arial" w:eastAsia="TimesNewRomanPSMT" w:hAnsi="Arial" w:cs="Arial"/>
          <w:sz w:val="22"/>
        </w:rPr>
        <w:t>sprawność pozyskiwania energii wynosi 80%.</w:t>
      </w:r>
    </w:p>
    <w:p w14:paraId="55A1FBE5" w14:textId="2789B894" w:rsidR="0020578A" w:rsidRDefault="0020578A" w:rsidP="0020578A">
      <w:pPr>
        <w:pStyle w:val="Legenda"/>
        <w:keepNext/>
      </w:pPr>
      <w:bookmarkStart w:id="182" w:name="_Toc235375385"/>
      <w:r>
        <w:t xml:space="preserve">Tabela </w:t>
      </w:r>
      <w:r>
        <w:fldChar w:fldCharType="begin"/>
      </w:r>
      <w:r>
        <w:instrText xml:space="preserve"> SEQ Tabela \* ARABIC </w:instrText>
      </w:r>
      <w:r>
        <w:fldChar w:fldCharType="separate"/>
      </w:r>
      <w:r w:rsidR="004C6974">
        <w:rPr>
          <w:noProof/>
        </w:rPr>
        <w:t>28</w:t>
      </w:r>
      <w:r>
        <w:fldChar w:fldCharType="end"/>
      </w:r>
      <w:r>
        <w:t xml:space="preserve">. </w:t>
      </w:r>
      <w:r w:rsidR="00E24CB9" w:rsidRPr="007104AB">
        <w:t xml:space="preserve">Potencjał energetyczny biomasy możliwej do pozyskania ze słomy na terenie gminy </w:t>
      </w:r>
      <w:r w:rsidR="00E24CB9">
        <w:t>Gniewkowo</w:t>
      </w:r>
      <w:bookmarkEnd w:id="182"/>
    </w:p>
    <w:tbl>
      <w:tblPr>
        <w:tblW w:w="5000" w:type="pct"/>
        <w:tblCellMar>
          <w:left w:w="70" w:type="dxa"/>
          <w:right w:w="70" w:type="dxa"/>
        </w:tblCellMar>
        <w:tblLook w:val="04A0" w:firstRow="1" w:lastRow="0" w:firstColumn="1" w:lastColumn="0" w:noHBand="0" w:noVBand="1"/>
      </w:tblPr>
      <w:tblGrid>
        <w:gridCol w:w="543"/>
        <w:gridCol w:w="1258"/>
        <w:gridCol w:w="897"/>
        <w:gridCol w:w="1023"/>
        <w:gridCol w:w="900"/>
        <w:gridCol w:w="852"/>
        <w:gridCol w:w="1063"/>
        <w:gridCol w:w="1511"/>
        <w:gridCol w:w="993"/>
      </w:tblGrid>
      <w:tr w:rsidR="0020578A" w:rsidRPr="00C730D3" w14:paraId="44B5AC9E" w14:textId="77777777" w:rsidTr="00DF7805">
        <w:trPr>
          <w:trHeight w:val="654"/>
          <w:tblHeader/>
        </w:trPr>
        <w:tc>
          <w:tcPr>
            <w:tcW w:w="300" w:type="pct"/>
            <w:vMerge w:val="restart"/>
            <w:tcBorders>
              <w:top w:val="double" w:sz="4" w:space="0" w:color="auto"/>
              <w:left w:val="double" w:sz="4" w:space="0" w:color="auto"/>
              <w:bottom w:val="single" w:sz="4" w:space="0" w:color="auto"/>
              <w:right w:val="single" w:sz="4" w:space="0" w:color="auto"/>
            </w:tcBorders>
            <w:shd w:val="clear" w:color="auto" w:fill="BFBFBF" w:themeFill="background1" w:themeFillShade="BF"/>
            <w:noWrap/>
            <w:vAlign w:val="center"/>
            <w:hideMark/>
          </w:tcPr>
          <w:p w14:paraId="4ACBED2D"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Lata</w:t>
            </w:r>
          </w:p>
        </w:tc>
        <w:tc>
          <w:tcPr>
            <w:tcW w:w="1758" w:type="pct"/>
            <w:gridSpan w:val="3"/>
            <w:tcBorders>
              <w:top w:val="double" w:sz="4" w:space="0" w:color="auto"/>
              <w:left w:val="nil"/>
              <w:bottom w:val="single" w:sz="4" w:space="0" w:color="auto"/>
              <w:right w:val="single" w:sz="4" w:space="0" w:color="auto"/>
            </w:tcBorders>
            <w:shd w:val="clear" w:color="auto" w:fill="BFBFBF" w:themeFill="background1" w:themeFillShade="BF"/>
            <w:vAlign w:val="center"/>
            <w:hideMark/>
          </w:tcPr>
          <w:p w14:paraId="0C56ACB2"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Produkcja słomy (t)</w:t>
            </w:r>
          </w:p>
        </w:tc>
        <w:tc>
          <w:tcPr>
            <w:tcW w:w="1557" w:type="pct"/>
            <w:gridSpan w:val="3"/>
            <w:tcBorders>
              <w:top w:val="double" w:sz="4" w:space="0" w:color="auto"/>
              <w:left w:val="nil"/>
              <w:bottom w:val="single" w:sz="4" w:space="0" w:color="auto"/>
              <w:right w:val="single" w:sz="4" w:space="0" w:color="auto"/>
            </w:tcBorders>
            <w:shd w:val="clear" w:color="auto" w:fill="BFBFBF" w:themeFill="background1" w:themeFillShade="BF"/>
            <w:vAlign w:val="center"/>
            <w:hideMark/>
          </w:tcPr>
          <w:p w14:paraId="742BD7DE"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Zużycie słomy (t)</w:t>
            </w:r>
          </w:p>
        </w:tc>
        <w:tc>
          <w:tcPr>
            <w:tcW w:w="836" w:type="pct"/>
            <w:vMerge w:val="restart"/>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054A1F"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Do wykorzystania energetycznego (w t)</w:t>
            </w:r>
          </w:p>
        </w:tc>
        <w:tc>
          <w:tcPr>
            <w:tcW w:w="549" w:type="pct"/>
            <w:vMerge w:val="restart"/>
            <w:tcBorders>
              <w:top w:val="double" w:sz="4" w:space="0" w:color="auto"/>
              <w:left w:val="single" w:sz="4" w:space="0" w:color="auto"/>
              <w:bottom w:val="single" w:sz="4" w:space="0" w:color="auto"/>
              <w:right w:val="double" w:sz="4" w:space="0" w:color="auto"/>
            </w:tcBorders>
            <w:shd w:val="clear" w:color="auto" w:fill="BFBFBF" w:themeFill="background1" w:themeFillShade="BF"/>
            <w:vAlign w:val="center"/>
            <w:hideMark/>
          </w:tcPr>
          <w:p w14:paraId="52F96572"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Potencjał (w GJ)</w:t>
            </w:r>
          </w:p>
        </w:tc>
      </w:tr>
      <w:tr w:rsidR="0020578A" w:rsidRPr="00C730D3" w14:paraId="5A8E76A8" w14:textId="77777777" w:rsidTr="00DF7805">
        <w:trPr>
          <w:trHeight w:val="1138"/>
        </w:trPr>
        <w:tc>
          <w:tcPr>
            <w:tcW w:w="300" w:type="pct"/>
            <w:vMerge/>
            <w:tcBorders>
              <w:top w:val="single" w:sz="8" w:space="0" w:color="auto"/>
              <w:left w:val="double" w:sz="4" w:space="0" w:color="auto"/>
              <w:bottom w:val="single" w:sz="4" w:space="0" w:color="auto"/>
              <w:right w:val="single" w:sz="4" w:space="0" w:color="auto"/>
            </w:tcBorders>
            <w:vAlign w:val="center"/>
            <w:hideMark/>
          </w:tcPr>
          <w:p w14:paraId="08ABF9F3" w14:textId="77777777" w:rsidR="0020578A" w:rsidRPr="000C1D8F" w:rsidRDefault="0020578A" w:rsidP="00F72271">
            <w:pPr>
              <w:spacing w:before="60" w:after="60"/>
              <w:jc w:val="center"/>
              <w:rPr>
                <w:rFonts w:ascii="Arial" w:hAnsi="Arial" w:cs="Arial"/>
                <w:b/>
                <w:bCs/>
                <w:sz w:val="16"/>
                <w:szCs w:val="16"/>
              </w:rPr>
            </w:pPr>
          </w:p>
        </w:tc>
        <w:tc>
          <w:tcPr>
            <w:tcW w:w="696" w:type="pct"/>
            <w:tcBorders>
              <w:top w:val="nil"/>
              <w:left w:val="nil"/>
              <w:bottom w:val="single" w:sz="4" w:space="0" w:color="auto"/>
              <w:right w:val="single" w:sz="4" w:space="0" w:color="auto"/>
            </w:tcBorders>
            <w:shd w:val="clear" w:color="000000" w:fill="C0C0C0"/>
            <w:vAlign w:val="center"/>
            <w:hideMark/>
          </w:tcPr>
          <w:p w14:paraId="48A09CDE"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Zboża podstawowe z mieszankami</w:t>
            </w:r>
          </w:p>
        </w:tc>
        <w:tc>
          <w:tcPr>
            <w:tcW w:w="496" w:type="pct"/>
            <w:tcBorders>
              <w:top w:val="nil"/>
              <w:left w:val="nil"/>
              <w:bottom w:val="single" w:sz="4" w:space="0" w:color="auto"/>
              <w:right w:val="single" w:sz="4" w:space="0" w:color="auto"/>
            </w:tcBorders>
            <w:shd w:val="clear" w:color="000000" w:fill="C0C0C0"/>
            <w:vAlign w:val="center"/>
            <w:hideMark/>
          </w:tcPr>
          <w:p w14:paraId="54AED653"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Rzepak i rzepik</w:t>
            </w:r>
          </w:p>
        </w:tc>
        <w:tc>
          <w:tcPr>
            <w:tcW w:w="566" w:type="pct"/>
            <w:tcBorders>
              <w:top w:val="nil"/>
              <w:left w:val="nil"/>
              <w:bottom w:val="single" w:sz="4" w:space="0" w:color="auto"/>
              <w:right w:val="single" w:sz="4" w:space="0" w:color="auto"/>
            </w:tcBorders>
            <w:shd w:val="clear" w:color="000000" w:fill="C0C0C0"/>
            <w:vAlign w:val="center"/>
            <w:hideMark/>
          </w:tcPr>
          <w:p w14:paraId="52611AA6"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Razem</w:t>
            </w:r>
          </w:p>
        </w:tc>
        <w:tc>
          <w:tcPr>
            <w:tcW w:w="498" w:type="pct"/>
            <w:tcBorders>
              <w:top w:val="nil"/>
              <w:left w:val="nil"/>
              <w:bottom w:val="single" w:sz="4" w:space="0" w:color="auto"/>
              <w:right w:val="single" w:sz="4" w:space="0" w:color="auto"/>
            </w:tcBorders>
            <w:shd w:val="clear" w:color="000000" w:fill="C0C0C0"/>
            <w:vAlign w:val="center"/>
            <w:hideMark/>
          </w:tcPr>
          <w:p w14:paraId="72482CBE"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Pasza</w:t>
            </w:r>
          </w:p>
        </w:tc>
        <w:tc>
          <w:tcPr>
            <w:tcW w:w="471" w:type="pct"/>
            <w:tcBorders>
              <w:top w:val="nil"/>
              <w:left w:val="nil"/>
              <w:bottom w:val="single" w:sz="4" w:space="0" w:color="auto"/>
              <w:right w:val="single" w:sz="4" w:space="0" w:color="auto"/>
            </w:tcBorders>
            <w:shd w:val="clear" w:color="000000" w:fill="C0C0C0"/>
            <w:vAlign w:val="center"/>
            <w:hideMark/>
          </w:tcPr>
          <w:p w14:paraId="55E95814"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Ściółka</w:t>
            </w:r>
          </w:p>
        </w:tc>
        <w:tc>
          <w:tcPr>
            <w:tcW w:w="588" w:type="pct"/>
            <w:tcBorders>
              <w:top w:val="nil"/>
              <w:left w:val="nil"/>
              <w:bottom w:val="single" w:sz="4" w:space="0" w:color="auto"/>
              <w:right w:val="single" w:sz="4" w:space="0" w:color="auto"/>
            </w:tcBorders>
            <w:shd w:val="clear" w:color="000000" w:fill="C0C0C0"/>
            <w:vAlign w:val="center"/>
            <w:hideMark/>
          </w:tcPr>
          <w:p w14:paraId="73E4D632" w14:textId="77777777" w:rsidR="0020578A" w:rsidRPr="000C1D8F" w:rsidRDefault="0020578A" w:rsidP="00F72271">
            <w:pPr>
              <w:spacing w:before="60" w:after="60"/>
              <w:jc w:val="center"/>
              <w:rPr>
                <w:rFonts w:ascii="Arial" w:hAnsi="Arial" w:cs="Arial"/>
                <w:b/>
                <w:bCs/>
                <w:sz w:val="16"/>
                <w:szCs w:val="16"/>
              </w:rPr>
            </w:pPr>
            <w:r w:rsidRPr="000C1D8F">
              <w:rPr>
                <w:rFonts w:ascii="Arial" w:hAnsi="Arial" w:cs="Arial"/>
                <w:b/>
                <w:bCs/>
                <w:sz w:val="16"/>
                <w:szCs w:val="16"/>
              </w:rPr>
              <w:t>Przyoranie</w:t>
            </w:r>
          </w:p>
        </w:tc>
        <w:tc>
          <w:tcPr>
            <w:tcW w:w="836" w:type="pct"/>
            <w:vMerge/>
            <w:tcBorders>
              <w:top w:val="single" w:sz="8" w:space="0" w:color="auto"/>
              <w:left w:val="single" w:sz="4" w:space="0" w:color="auto"/>
              <w:bottom w:val="single" w:sz="4" w:space="0" w:color="auto"/>
              <w:right w:val="single" w:sz="4" w:space="0" w:color="auto"/>
            </w:tcBorders>
            <w:vAlign w:val="center"/>
            <w:hideMark/>
          </w:tcPr>
          <w:p w14:paraId="2CFA41B0" w14:textId="77777777" w:rsidR="0020578A" w:rsidRPr="000C1D8F" w:rsidRDefault="0020578A" w:rsidP="00F72271">
            <w:pPr>
              <w:spacing w:before="60" w:after="60"/>
              <w:jc w:val="center"/>
              <w:rPr>
                <w:rFonts w:ascii="Arial" w:hAnsi="Arial" w:cs="Arial"/>
                <w:b/>
                <w:bCs/>
                <w:sz w:val="16"/>
                <w:szCs w:val="16"/>
              </w:rPr>
            </w:pPr>
          </w:p>
        </w:tc>
        <w:tc>
          <w:tcPr>
            <w:tcW w:w="549" w:type="pct"/>
            <w:vMerge/>
            <w:tcBorders>
              <w:top w:val="single" w:sz="8" w:space="0" w:color="auto"/>
              <w:left w:val="single" w:sz="4" w:space="0" w:color="auto"/>
              <w:bottom w:val="single" w:sz="4" w:space="0" w:color="auto"/>
              <w:right w:val="double" w:sz="4" w:space="0" w:color="auto"/>
            </w:tcBorders>
            <w:vAlign w:val="center"/>
            <w:hideMark/>
          </w:tcPr>
          <w:p w14:paraId="17B6CACA" w14:textId="77777777" w:rsidR="0020578A" w:rsidRPr="000C1D8F" w:rsidRDefault="0020578A" w:rsidP="00F72271">
            <w:pPr>
              <w:spacing w:before="60" w:after="60"/>
              <w:jc w:val="center"/>
              <w:rPr>
                <w:rFonts w:ascii="Arial" w:hAnsi="Arial" w:cs="Arial"/>
                <w:b/>
                <w:bCs/>
                <w:sz w:val="16"/>
                <w:szCs w:val="16"/>
              </w:rPr>
            </w:pPr>
          </w:p>
        </w:tc>
      </w:tr>
      <w:tr w:rsidR="00DF7805" w:rsidRPr="00C730D3" w14:paraId="22642082" w14:textId="77777777" w:rsidTr="00DF7805">
        <w:trPr>
          <w:trHeight w:val="240"/>
        </w:trPr>
        <w:tc>
          <w:tcPr>
            <w:tcW w:w="300" w:type="pct"/>
            <w:tcBorders>
              <w:top w:val="single" w:sz="4" w:space="0" w:color="auto"/>
              <w:left w:val="double" w:sz="4" w:space="0" w:color="auto"/>
              <w:bottom w:val="single" w:sz="4" w:space="0" w:color="auto"/>
              <w:right w:val="single" w:sz="4" w:space="0" w:color="auto"/>
            </w:tcBorders>
            <w:shd w:val="clear" w:color="auto" w:fill="D9D9D9" w:themeFill="background1" w:themeFillShade="D9"/>
            <w:noWrap/>
            <w:vAlign w:val="center"/>
          </w:tcPr>
          <w:p w14:paraId="266AEB9E" w14:textId="77777777" w:rsidR="00DF7805" w:rsidRPr="000C1D8F" w:rsidRDefault="00DF7805" w:rsidP="00DF7805">
            <w:pPr>
              <w:spacing w:before="60" w:after="60"/>
              <w:jc w:val="center"/>
              <w:rPr>
                <w:rFonts w:ascii="Arial" w:hAnsi="Arial" w:cs="Arial"/>
                <w:b/>
                <w:bCs/>
                <w:sz w:val="16"/>
                <w:szCs w:val="16"/>
              </w:rPr>
            </w:pPr>
            <w:r>
              <w:rPr>
                <w:rFonts w:ascii="Arial" w:hAnsi="Arial" w:cs="Arial"/>
                <w:b/>
                <w:bCs/>
                <w:sz w:val="16"/>
                <w:szCs w:val="16"/>
              </w:rPr>
              <w:t>2026</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DDC50B" w14:textId="61FA90B5"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15 921,42</w:t>
            </w:r>
          </w:p>
        </w:tc>
        <w:tc>
          <w:tcPr>
            <w:tcW w:w="496" w:type="pct"/>
            <w:tcBorders>
              <w:top w:val="single" w:sz="4" w:space="0" w:color="auto"/>
              <w:left w:val="nil"/>
              <w:bottom w:val="single" w:sz="4" w:space="0" w:color="auto"/>
              <w:right w:val="single" w:sz="4" w:space="0" w:color="auto"/>
            </w:tcBorders>
            <w:shd w:val="clear" w:color="auto" w:fill="auto"/>
            <w:noWrap/>
            <w:vAlign w:val="center"/>
          </w:tcPr>
          <w:p w14:paraId="4CDD1D1F" w14:textId="43CC4552" w:rsidR="00DF7805" w:rsidRPr="00E24CB9" w:rsidRDefault="00DF7805" w:rsidP="00DF7805">
            <w:pPr>
              <w:spacing w:before="60" w:after="60"/>
              <w:jc w:val="center"/>
              <w:rPr>
                <w:rFonts w:ascii="Arial" w:hAnsi="Arial" w:cs="Arial"/>
                <w:sz w:val="16"/>
                <w:szCs w:val="16"/>
              </w:rPr>
            </w:pPr>
            <w:r>
              <w:rPr>
                <w:rFonts w:ascii="Arial" w:hAnsi="Arial" w:cs="Arial"/>
                <w:sz w:val="16"/>
                <w:szCs w:val="16"/>
              </w:rPr>
              <w:t>598,67</w:t>
            </w:r>
          </w:p>
        </w:tc>
        <w:tc>
          <w:tcPr>
            <w:tcW w:w="566" w:type="pct"/>
            <w:tcBorders>
              <w:top w:val="single" w:sz="4" w:space="0" w:color="auto"/>
              <w:left w:val="nil"/>
              <w:bottom w:val="single" w:sz="4" w:space="0" w:color="auto"/>
              <w:right w:val="single" w:sz="4" w:space="0" w:color="auto"/>
            </w:tcBorders>
            <w:shd w:val="clear" w:color="auto" w:fill="auto"/>
            <w:noWrap/>
            <w:vAlign w:val="center"/>
          </w:tcPr>
          <w:p w14:paraId="59B31E47" w14:textId="315EF219" w:rsidR="00DF7805" w:rsidRPr="00E24CB9" w:rsidRDefault="00DF7805" w:rsidP="00DF7805">
            <w:pPr>
              <w:spacing w:before="60" w:after="60"/>
              <w:jc w:val="center"/>
              <w:rPr>
                <w:rFonts w:ascii="Arial" w:hAnsi="Arial" w:cs="Arial"/>
                <w:sz w:val="16"/>
                <w:szCs w:val="16"/>
              </w:rPr>
            </w:pPr>
            <w:r>
              <w:rPr>
                <w:rFonts w:ascii="Arial" w:hAnsi="Arial" w:cs="Arial"/>
                <w:sz w:val="16"/>
                <w:szCs w:val="16"/>
              </w:rPr>
              <w:t>16 520,09</w:t>
            </w:r>
          </w:p>
        </w:tc>
        <w:tc>
          <w:tcPr>
            <w:tcW w:w="498" w:type="pct"/>
            <w:tcBorders>
              <w:top w:val="single" w:sz="4" w:space="0" w:color="auto"/>
              <w:left w:val="nil"/>
              <w:bottom w:val="single" w:sz="4" w:space="0" w:color="auto"/>
              <w:right w:val="single" w:sz="4" w:space="0" w:color="auto"/>
            </w:tcBorders>
            <w:shd w:val="clear" w:color="auto" w:fill="auto"/>
            <w:noWrap/>
            <w:vAlign w:val="center"/>
          </w:tcPr>
          <w:p w14:paraId="479D78D6" w14:textId="4C575EF2"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2 900,83</w:t>
            </w:r>
          </w:p>
        </w:tc>
        <w:tc>
          <w:tcPr>
            <w:tcW w:w="471" w:type="pct"/>
            <w:tcBorders>
              <w:top w:val="single" w:sz="4" w:space="0" w:color="auto"/>
              <w:left w:val="nil"/>
              <w:bottom w:val="single" w:sz="4" w:space="0" w:color="auto"/>
              <w:right w:val="single" w:sz="4" w:space="0" w:color="auto"/>
            </w:tcBorders>
            <w:shd w:val="clear" w:color="auto" w:fill="auto"/>
            <w:noWrap/>
            <w:vAlign w:val="center"/>
          </w:tcPr>
          <w:p w14:paraId="7F318AEC" w14:textId="5BF47643"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3 555,53</w:t>
            </w:r>
          </w:p>
        </w:tc>
        <w:tc>
          <w:tcPr>
            <w:tcW w:w="588" w:type="pct"/>
            <w:tcBorders>
              <w:top w:val="single" w:sz="4" w:space="0" w:color="auto"/>
              <w:left w:val="nil"/>
              <w:bottom w:val="single" w:sz="4" w:space="0" w:color="auto"/>
              <w:right w:val="single" w:sz="4" w:space="0" w:color="auto"/>
            </w:tcBorders>
            <w:shd w:val="clear" w:color="auto" w:fill="auto"/>
            <w:noWrap/>
            <w:vAlign w:val="center"/>
          </w:tcPr>
          <w:p w14:paraId="2AAB7021" w14:textId="13F4463A"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1 652,01</w:t>
            </w:r>
          </w:p>
        </w:tc>
        <w:tc>
          <w:tcPr>
            <w:tcW w:w="836" w:type="pct"/>
            <w:tcBorders>
              <w:top w:val="single" w:sz="4" w:space="0" w:color="auto"/>
              <w:left w:val="nil"/>
              <w:bottom w:val="single" w:sz="4" w:space="0" w:color="auto"/>
              <w:right w:val="single" w:sz="4" w:space="0" w:color="auto"/>
            </w:tcBorders>
            <w:shd w:val="clear" w:color="auto" w:fill="auto"/>
            <w:noWrap/>
            <w:vAlign w:val="center"/>
          </w:tcPr>
          <w:p w14:paraId="0DF96727" w14:textId="5B0A1899"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8 411,72</w:t>
            </w:r>
          </w:p>
        </w:tc>
        <w:tc>
          <w:tcPr>
            <w:tcW w:w="549" w:type="pct"/>
            <w:tcBorders>
              <w:top w:val="single" w:sz="4" w:space="0" w:color="auto"/>
              <w:left w:val="nil"/>
              <w:bottom w:val="single" w:sz="4" w:space="0" w:color="auto"/>
              <w:right w:val="double" w:sz="4" w:space="0" w:color="auto"/>
            </w:tcBorders>
            <w:shd w:val="clear" w:color="auto" w:fill="auto"/>
            <w:noWrap/>
            <w:vAlign w:val="center"/>
          </w:tcPr>
          <w:p w14:paraId="33F6E962" w14:textId="215BB518"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30 282,19</w:t>
            </w:r>
          </w:p>
        </w:tc>
      </w:tr>
      <w:tr w:rsidR="00DF7805" w:rsidRPr="00C730D3" w14:paraId="4A7521C7" w14:textId="77777777" w:rsidTr="00DF7805">
        <w:trPr>
          <w:trHeight w:val="240"/>
        </w:trPr>
        <w:tc>
          <w:tcPr>
            <w:tcW w:w="300" w:type="pct"/>
            <w:tcBorders>
              <w:top w:val="single" w:sz="4" w:space="0" w:color="auto"/>
              <w:left w:val="double" w:sz="4" w:space="0" w:color="auto"/>
              <w:bottom w:val="single" w:sz="4" w:space="0" w:color="auto"/>
              <w:right w:val="single" w:sz="4" w:space="0" w:color="auto"/>
            </w:tcBorders>
            <w:shd w:val="clear" w:color="auto" w:fill="D9D9D9" w:themeFill="background1" w:themeFillShade="D9"/>
            <w:noWrap/>
            <w:vAlign w:val="center"/>
            <w:hideMark/>
          </w:tcPr>
          <w:p w14:paraId="763FCEC6"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2027</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08EC80F0" w14:textId="4C7F821C"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15 652,40</w:t>
            </w:r>
          </w:p>
        </w:tc>
        <w:tc>
          <w:tcPr>
            <w:tcW w:w="496" w:type="pct"/>
            <w:tcBorders>
              <w:top w:val="nil"/>
              <w:left w:val="nil"/>
              <w:bottom w:val="single" w:sz="4" w:space="0" w:color="auto"/>
              <w:right w:val="single" w:sz="4" w:space="0" w:color="auto"/>
            </w:tcBorders>
            <w:shd w:val="clear" w:color="auto" w:fill="auto"/>
            <w:noWrap/>
            <w:vAlign w:val="center"/>
          </w:tcPr>
          <w:p w14:paraId="741B262A" w14:textId="2B6DD81F" w:rsidR="00DF7805" w:rsidRPr="00E24CB9" w:rsidRDefault="00DF7805" w:rsidP="00DF7805">
            <w:pPr>
              <w:spacing w:before="60" w:after="60"/>
              <w:jc w:val="center"/>
              <w:rPr>
                <w:rFonts w:ascii="Arial" w:hAnsi="Arial" w:cs="Arial"/>
                <w:sz w:val="16"/>
                <w:szCs w:val="16"/>
              </w:rPr>
            </w:pPr>
            <w:r>
              <w:rPr>
                <w:rFonts w:ascii="Arial" w:hAnsi="Arial" w:cs="Arial"/>
                <w:sz w:val="16"/>
                <w:szCs w:val="16"/>
              </w:rPr>
              <w:t>593,42</w:t>
            </w:r>
          </w:p>
        </w:tc>
        <w:tc>
          <w:tcPr>
            <w:tcW w:w="566" w:type="pct"/>
            <w:tcBorders>
              <w:top w:val="nil"/>
              <w:left w:val="nil"/>
              <w:bottom w:val="single" w:sz="4" w:space="0" w:color="auto"/>
              <w:right w:val="single" w:sz="4" w:space="0" w:color="auto"/>
            </w:tcBorders>
            <w:shd w:val="clear" w:color="auto" w:fill="auto"/>
            <w:noWrap/>
            <w:vAlign w:val="center"/>
          </w:tcPr>
          <w:p w14:paraId="50941530" w14:textId="622D7B6D" w:rsidR="00DF7805" w:rsidRPr="00E24CB9" w:rsidRDefault="00DF7805" w:rsidP="00DF7805">
            <w:pPr>
              <w:spacing w:before="60" w:after="60"/>
              <w:jc w:val="center"/>
              <w:rPr>
                <w:rFonts w:ascii="Arial" w:hAnsi="Arial" w:cs="Arial"/>
                <w:sz w:val="16"/>
                <w:szCs w:val="16"/>
              </w:rPr>
            </w:pPr>
            <w:r>
              <w:rPr>
                <w:rFonts w:ascii="Arial" w:hAnsi="Arial" w:cs="Arial"/>
                <w:sz w:val="16"/>
                <w:szCs w:val="16"/>
              </w:rPr>
              <w:t>16 245,82</w:t>
            </w:r>
          </w:p>
        </w:tc>
        <w:tc>
          <w:tcPr>
            <w:tcW w:w="498" w:type="pct"/>
            <w:tcBorders>
              <w:top w:val="nil"/>
              <w:left w:val="nil"/>
              <w:bottom w:val="single" w:sz="4" w:space="0" w:color="auto"/>
              <w:right w:val="single" w:sz="4" w:space="0" w:color="auto"/>
            </w:tcBorders>
            <w:shd w:val="clear" w:color="auto" w:fill="auto"/>
            <w:noWrap/>
            <w:vAlign w:val="center"/>
          </w:tcPr>
          <w:p w14:paraId="5BFDBD0F" w14:textId="3C5DD082"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2 911,91</w:t>
            </w:r>
          </w:p>
        </w:tc>
        <w:tc>
          <w:tcPr>
            <w:tcW w:w="471" w:type="pct"/>
            <w:tcBorders>
              <w:top w:val="nil"/>
              <w:left w:val="nil"/>
              <w:bottom w:val="single" w:sz="4" w:space="0" w:color="auto"/>
              <w:right w:val="single" w:sz="4" w:space="0" w:color="auto"/>
            </w:tcBorders>
            <w:shd w:val="clear" w:color="auto" w:fill="auto"/>
            <w:noWrap/>
            <w:vAlign w:val="center"/>
          </w:tcPr>
          <w:p w14:paraId="304AD47F" w14:textId="1C08FED0"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3 488,44</w:t>
            </w:r>
          </w:p>
        </w:tc>
        <w:tc>
          <w:tcPr>
            <w:tcW w:w="588" w:type="pct"/>
            <w:tcBorders>
              <w:top w:val="nil"/>
              <w:left w:val="nil"/>
              <w:bottom w:val="single" w:sz="4" w:space="0" w:color="auto"/>
              <w:right w:val="single" w:sz="4" w:space="0" w:color="auto"/>
            </w:tcBorders>
            <w:shd w:val="clear" w:color="auto" w:fill="auto"/>
            <w:noWrap/>
            <w:vAlign w:val="center"/>
          </w:tcPr>
          <w:p w14:paraId="41C6E321" w14:textId="298A95D1"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1 624,58</w:t>
            </w:r>
          </w:p>
        </w:tc>
        <w:tc>
          <w:tcPr>
            <w:tcW w:w="836" w:type="pct"/>
            <w:tcBorders>
              <w:top w:val="nil"/>
              <w:left w:val="nil"/>
              <w:bottom w:val="single" w:sz="4" w:space="0" w:color="auto"/>
              <w:right w:val="single" w:sz="4" w:space="0" w:color="auto"/>
            </w:tcBorders>
            <w:shd w:val="clear" w:color="auto" w:fill="auto"/>
            <w:noWrap/>
            <w:vAlign w:val="center"/>
          </w:tcPr>
          <w:p w14:paraId="06043E69" w14:textId="219B8A8D"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8 220,89</w:t>
            </w:r>
          </w:p>
        </w:tc>
        <w:tc>
          <w:tcPr>
            <w:tcW w:w="549" w:type="pct"/>
            <w:tcBorders>
              <w:top w:val="nil"/>
              <w:left w:val="nil"/>
              <w:bottom w:val="single" w:sz="4" w:space="0" w:color="auto"/>
              <w:right w:val="double" w:sz="4" w:space="0" w:color="auto"/>
            </w:tcBorders>
            <w:shd w:val="clear" w:color="auto" w:fill="auto"/>
            <w:noWrap/>
            <w:vAlign w:val="center"/>
          </w:tcPr>
          <w:p w14:paraId="6BDAF851" w14:textId="2A3B7F14"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29 595,19</w:t>
            </w:r>
          </w:p>
        </w:tc>
      </w:tr>
      <w:tr w:rsidR="00DF7805" w:rsidRPr="00C730D3" w14:paraId="206F38B5" w14:textId="77777777" w:rsidTr="00DF7805">
        <w:trPr>
          <w:trHeight w:val="240"/>
        </w:trPr>
        <w:tc>
          <w:tcPr>
            <w:tcW w:w="300"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0A9DADEE"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2028</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5E2646BF" w14:textId="2065AAC7"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15 437,73</w:t>
            </w:r>
          </w:p>
        </w:tc>
        <w:tc>
          <w:tcPr>
            <w:tcW w:w="496" w:type="pct"/>
            <w:tcBorders>
              <w:top w:val="nil"/>
              <w:left w:val="nil"/>
              <w:bottom w:val="single" w:sz="4" w:space="0" w:color="auto"/>
              <w:right w:val="single" w:sz="4" w:space="0" w:color="auto"/>
            </w:tcBorders>
            <w:shd w:val="clear" w:color="auto" w:fill="auto"/>
            <w:noWrap/>
            <w:vAlign w:val="center"/>
          </w:tcPr>
          <w:p w14:paraId="7D74EB91" w14:textId="1E0B1E1A" w:rsidR="00DF7805" w:rsidRPr="00E24CB9" w:rsidRDefault="00DF7805" w:rsidP="00DF7805">
            <w:pPr>
              <w:spacing w:before="60" w:after="60"/>
              <w:jc w:val="center"/>
              <w:rPr>
                <w:rFonts w:ascii="Arial" w:hAnsi="Arial" w:cs="Arial"/>
                <w:sz w:val="16"/>
                <w:szCs w:val="16"/>
              </w:rPr>
            </w:pPr>
            <w:r>
              <w:rPr>
                <w:rFonts w:ascii="Arial" w:hAnsi="Arial" w:cs="Arial"/>
                <w:sz w:val="16"/>
                <w:szCs w:val="16"/>
              </w:rPr>
              <w:t>587,94</w:t>
            </w:r>
          </w:p>
        </w:tc>
        <w:tc>
          <w:tcPr>
            <w:tcW w:w="566" w:type="pct"/>
            <w:tcBorders>
              <w:top w:val="nil"/>
              <w:left w:val="nil"/>
              <w:bottom w:val="single" w:sz="4" w:space="0" w:color="auto"/>
              <w:right w:val="single" w:sz="4" w:space="0" w:color="auto"/>
            </w:tcBorders>
            <w:shd w:val="clear" w:color="auto" w:fill="auto"/>
            <w:noWrap/>
            <w:vAlign w:val="center"/>
          </w:tcPr>
          <w:p w14:paraId="097E263F" w14:textId="17D850AE" w:rsidR="00DF7805" w:rsidRPr="00E24CB9" w:rsidRDefault="00DF7805" w:rsidP="00DF7805">
            <w:pPr>
              <w:spacing w:before="60" w:after="60"/>
              <w:jc w:val="center"/>
              <w:rPr>
                <w:rFonts w:ascii="Arial" w:hAnsi="Arial" w:cs="Arial"/>
                <w:sz w:val="16"/>
                <w:szCs w:val="16"/>
              </w:rPr>
            </w:pPr>
            <w:r>
              <w:rPr>
                <w:rFonts w:ascii="Arial" w:hAnsi="Arial" w:cs="Arial"/>
                <w:sz w:val="16"/>
                <w:szCs w:val="16"/>
              </w:rPr>
              <w:t>16 025,68</w:t>
            </w:r>
          </w:p>
        </w:tc>
        <w:tc>
          <w:tcPr>
            <w:tcW w:w="498" w:type="pct"/>
            <w:tcBorders>
              <w:top w:val="nil"/>
              <w:left w:val="nil"/>
              <w:bottom w:val="single" w:sz="4" w:space="0" w:color="auto"/>
              <w:right w:val="single" w:sz="4" w:space="0" w:color="auto"/>
            </w:tcBorders>
            <w:shd w:val="clear" w:color="auto" w:fill="auto"/>
            <w:noWrap/>
            <w:vAlign w:val="center"/>
          </w:tcPr>
          <w:p w14:paraId="478DE912" w14:textId="584B0FCB"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2 923,00</w:t>
            </w:r>
          </w:p>
        </w:tc>
        <w:tc>
          <w:tcPr>
            <w:tcW w:w="471" w:type="pct"/>
            <w:tcBorders>
              <w:top w:val="nil"/>
              <w:left w:val="nil"/>
              <w:bottom w:val="single" w:sz="4" w:space="0" w:color="auto"/>
              <w:right w:val="single" w:sz="4" w:space="0" w:color="auto"/>
            </w:tcBorders>
            <w:shd w:val="clear" w:color="auto" w:fill="auto"/>
            <w:noWrap/>
            <w:vAlign w:val="center"/>
          </w:tcPr>
          <w:p w14:paraId="2A333B7F" w14:textId="5756FEEB"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3 421,34</w:t>
            </w:r>
          </w:p>
        </w:tc>
        <w:tc>
          <w:tcPr>
            <w:tcW w:w="588" w:type="pct"/>
            <w:tcBorders>
              <w:top w:val="nil"/>
              <w:left w:val="nil"/>
              <w:bottom w:val="single" w:sz="4" w:space="0" w:color="auto"/>
              <w:right w:val="single" w:sz="4" w:space="0" w:color="auto"/>
            </w:tcBorders>
            <w:shd w:val="clear" w:color="auto" w:fill="auto"/>
            <w:noWrap/>
            <w:vAlign w:val="center"/>
          </w:tcPr>
          <w:p w14:paraId="0A7E3674" w14:textId="6D2F40ED"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1 602,57</w:t>
            </w:r>
          </w:p>
        </w:tc>
        <w:tc>
          <w:tcPr>
            <w:tcW w:w="836" w:type="pct"/>
            <w:tcBorders>
              <w:top w:val="nil"/>
              <w:left w:val="nil"/>
              <w:bottom w:val="single" w:sz="4" w:space="0" w:color="auto"/>
              <w:right w:val="single" w:sz="4" w:space="0" w:color="auto"/>
            </w:tcBorders>
            <w:shd w:val="clear" w:color="auto" w:fill="auto"/>
            <w:noWrap/>
            <w:vAlign w:val="center"/>
          </w:tcPr>
          <w:p w14:paraId="26FBC646" w14:textId="07094501"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8 078,77</w:t>
            </w:r>
          </w:p>
        </w:tc>
        <w:tc>
          <w:tcPr>
            <w:tcW w:w="549" w:type="pct"/>
            <w:tcBorders>
              <w:top w:val="nil"/>
              <w:left w:val="nil"/>
              <w:bottom w:val="single" w:sz="4" w:space="0" w:color="auto"/>
              <w:right w:val="double" w:sz="4" w:space="0" w:color="auto"/>
            </w:tcBorders>
            <w:shd w:val="clear" w:color="auto" w:fill="auto"/>
            <w:noWrap/>
            <w:vAlign w:val="center"/>
          </w:tcPr>
          <w:p w14:paraId="23F245DF" w14:textId="32BB8F75"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29 083,56</w:t>
            </w:r>
          </w:p>
        </w:tc>
      </w:tr>
      <w:tr w:rsidR="00DF7805" w:rsidRPr="00C730D3" w14:paraId="2EA2A41F" w14:textId="77777777" w:rsidTr="00DF7805">
        <w:trPr>
          <w:trHeight w:val="240"/>
        </w:trPr>
        <w:tc>
          <w:tcPr>
            <w:tcW w:w="300"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65DF302C"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2029</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3E47FF92" w14:textId="736F6634"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15 312,49</w:t>
            </w:r>
          </w:p>
        </w:tc>
        <w:tc>
          <w:tcPr>
            <w:tcW w:w="496" w:type="pct"/>
            <w:tcBorders>
              <w:top w:val="nil"/>
              <w:left w:val="nil"/>
              <w:bottom w:val="single" w:sz="4" w:space="0" w:color="auto"/>
              <w:right w:val="single" w:sz="4" w:space="0" w:color="auto"/>
            </w:tcBorders>
            <w:shd w:val="clear" w:color="auto" w:fill="auto"/>
            <w:noWrap/>
            <w:vAlign w:val="center"/>
          </w:tcPr>
          <w:p w14:paraId="6B2459FB" w14:textId="7FD07EB4" w:rsidR="00DF7805" w:rsidRPr="00E24CB9" w:rsidRDefault="00DF7805" w:rsidP="00DF7805">
            <w:pPr>
              <w:spacing w:before="60" w:after="60"/>
              <w:jc w:val="center"/>
              <w:rPr>
                <w:rFonts w:ascii="Arial" w:hAnsi="Arial" w:cs="Arial"/>
                <w:sz w:val="16"/>
                <w:szCs w:val="16"/>
              </w:rPr>
            </w:pPr>
            <w:r>
              <w:rPr>
                <w:rFonts w:ascii="Arial" w:hAnsi="Arial" w:cs="Arial"/>
                <w:sz w:val="16"/>
                <w:szCs w:val="16"/>
              </w:rPr>
              <w:t>582,25</w:t>
            </w:r>
          </w:p>
        </w:tc>
        <w:tc>
          <w:tcPr>
            <w:tcW w:w="566" w:type="pct"/>
            <w:tcBorders>
              <w:top w:val="nil"/>
              <w:left w:val="nil"/>
              <w:bottom w:val="single" w:sz="4" w:space="0" w:color="auto"/>
              <w:right w:val="single" w:sz="4" w:space="0" w:color="auto"/>
            </w:tcBorders>
            <w:shd w:val="clear" w:color="auto" w:fill="auto"/>
            <w:noWrap/>
            <w:vAlign w:val="center"/>
          </w:tcPr>
          <w:p w14:paraId="6C9CD922" w14:textId="32B98C22"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15 894,74</w:t>
            </w:r>
          </w:p>
        </w:tc>
        <w:tc>
          <w:tcPr>
            <w:tcW w:w="498" w:type="pct"/>
            <w:tcBorders>
              <w:top w:val="nil"/>
              <w:left w:val="nil"/>
              <w:bottom w:val="single" w:sz="4" w:space="0" w:color="auto"/>
              <w:right w:val="single" w:sz="4" w:space="0" w:color="auto"/>
            </w:tcBorders>
            <w:shd w:val="clear" w:color="auto" w:fill="auto"/>
            <w:noWrap/>
            <w:vAlign w:val="center"/>
          </w:tcPr>
          <w:p w14:paraId="5842DD5E" w14:textId="5F5EF629"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2 934,09</w:t>
            </w:r>
          </w:p>
        </w:tc>
        <w:tc>
          <w:tcPr>
            <w:tcW w:w="471" w:type="pct"/>
            <w:tcBorders>
              <w:top w:val="nil"/>
              <w:left w:val="nil"/>
              <w:bottom w:val="single" w:sz="4" w:space="0" w:color="auto"/>
              <w:right w:val="single" w:sz="4" w:space="0" w:color="auto"/>
            </w:tcBorders>
            <w:shd w:val="clear" w:color="auto" w:fill="auto"/>
            <w:noWrap/>
            <w:vAlign w:val="center"/>
          </w:tcPr>
          <w:p w14:paraId="18334E45" w14:textId="4B661928"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3 354,25</w:t>
            </w:r>
          </w:p>
        </w:tc>
        <w:tc>
          <w:tcPr>
            <w:tcW w:w="588" w:type="pct"/>
            <w:tcBorders>
              <w:top w:val="nil"/>
              <w:left w:val="nil"/>
              <w:bottom w:val="single" w:sz="4" w:space="0" w:color="auto"/>
              <w:right w:val="single" w:sz="4" w:space="0" w:color="auto"/>
            </w:tcBorders>
            <w:shd w:val="clear" w:color="auto" w:fill="auto"/>
            <w:noWrap/>
            <w:vAlign w:val="center"/>
          </w:tcPr>
          <w:p w14:paraId="034E6EDC" w14:textId="77C4A5A1"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1 589,47</w:t>
            </w:r>
          </w:p>
        </w:tc>
        <w:tc>
          <w:tcPr>
            <w:tcW w:w="836" w:type="pct"/>
            <w:tcBorders>
              <w:top w:val="nil"/>
              <w:left w:val="nil"/>
              <w:bottom w:val="single" w:sz="4" w:space="0" w:color="auto"/>
              <w:right w:val="single" w:sz="4" w:space="0" w:color="auto"/>
            </w:tcBorders>
            <w:shd w:val="clear" w:color="auto" w:fill="auto"/>
            <w:noWrap/>
            <w:vAlign w:val="center"/>
          </w:tcPr>
          <w:p w14:paraId="72FF8D77" w14:textId="4ADFD8F7"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8 016,93</w:t>
            </w:r>
          </w:p>
        </w:tc>
        <w:tc>
          <w:tcPr>
            <w:tcW w:w="549" w:type="pct"/>
            <w:tcBorders>
              <w:top w:val="nil"/>
              <w:left w:val="nil"/>
              <w:bottom w:val="single" w:sz="4" w:space="0" w:color="auto"/>
              <w:right w:val="double" w:sz="4" w:space="0" w:color="auto"/>
            </w:tcBorders>
            <w:shd w:val="clear" w:color="auto" w:fill="auto"/>
            <w:noWrap/>
            <w:vAlign w:val="center"/>
          </w:tcPr>
          <w:p w14:paraId="50E2FA21" w14:textId="15A006BA"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28 860,94</w:t>
            </w:r>
          </w:p>
        </w:tc>
      </w:tr>
      <w:tr w:rsidR="00DF7805" w:rsidRPr="00C730D3" w14:paraId="77DF774E" w14:textId="77777777" w:rsidTr="00DF7805">
        <w:trPr>
          <w:trHeight w:val="240"/>
        </w:trPr>
        <w:tc>
          <w:tcPr>
            <w:tcW w:w="300"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307F14D3"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2030</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164EBB25" w14:textId="166BE9A6"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15 350,08</w:t>
            </w:r>
          </w:p>
        </w:tc>
        <w:tc>
          <w:tcPr>
            <w:tcW w:w="496" w:type="pct"/>
            <w:tcBorders>
              <w:top w:val="nil"/>
              <w:left w:val="nil"/>
              <w:bottom w:val="single" w:sz="4" w:space="0" w:color="auto"/>
              <w:right w:val="single" w:sz="4" w:space="0" w:color="auto"/>
            </w:tcBorders>
            <w:shd w:val="clear" w:color="auto" w:fill="auto"/>
            <w:noWrap/>
            <w:vAlign w:val="center"/>
          </w:tcPr>
          <w:p w14:paraId="656E41C5" w14:textId="291CF9EC" w:rsidR="00DF7805" w:rsidRPr="00E24CB9" w:rsidRDefault="00DF7805" w:rsidP="00DF7805">
            <w:pPr>
              <w:spacing w:before="60" w:after="60"/>
              <w:jc w:val="center"/>
              <w:rPr>
                <w:rFonts w:ascii="Arial" w:hAnsi="Arial" w:cs="Arial"/>
                <w:sz w:val="16"/>
                <w:szCs w:val="16"/>
              </w:rPr>
            </w:pPr>
            <w:r>
              <w:rPr>
                <w:rFonts w:ascii="Arial" w:hAnsi="Arial" w:cs="Arial"/>
                <w:sz w:val="16"/>
                <w:szCs w:val="16"/>
              </w:rPr>
              <w:t>576,34</w:t>
            </w:r>
          </w:p>
        </w:tc>
        <w:tc>
          <w:tcPr>
            <w:tcW w:w="566" w:type="pct"/>
            <w:tcBorders>
              <w:top w:val="nil"/>
              <w:left w:val="nil"/>
              <w:bottom w:val="single" w:sz="4" w:space="0" w:color="auto"/>
              <w:right w:val="single" w:sz="4" w:space="0" w:color="auto"/>
            </w:tcBorders>
            <w:shd w:val="clear" w:color="auto" w:fill="auto"/>
            <w:noWrap/>
            <w:vAlign w:val="center"/>
          </w:tcPr>
          <w:p w14:paraId="51DE1FC5" w14:textId="166DF4B0"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15 926,42</w:t>
            </w:r>
          </w:p>
        </w:tc>
        <w:tc>
          <w:tcPr>
            <w:tcW w:w="498" w:type="pct"/>
            <w:tcBorders>
              <w:top w:val="nil"/>
              <w:left w:val="nil"/>
              <w:bottom w:val="single" w:sz="4" w:space="0" w:color="auto"/>
              <w:right w:val="single" w:sz="4" w:space="0" w:color="auto"/>
            </w:tcBorders>
            <w:shd w:val="clear" w:color="auto" w:fill="auto"/>
            <w:noWrap/>
            <w:vAlign w:val="center"/>
          </w:tcPr>
          <w:p w14:paraId="5175B669" w14:textId="1E6D6315"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2 945,17</w:t>
            </w:r>
          </w:p>
        </w:tc>
        <w:tc>
          <w:tcPr>
            <w:tcW w:w="471" w:type="pct"/>
            <w:tcBorders>
              <w:top w:val="nil"/>
              <w:left w:val="nil"/>
              <w:bottom w:val="single" w:sz="4" w:space="0" w:color="auto"/>
              <w:right w:val="single" w:sz="4" w:space="0" w:color="auto"/>
            </w:tcBorders>
            <w:shd w:val="clear" w:color="auto" w:fill="auto"/>
            <w:noWrap/>
            <w:vAlign w:val="center"/>
          </w:tcPr>
          <w:p w14:paraId="2BE3BEED" w14:textId="4F1075D0"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3 287,15</w:t>
            </w:r>
          </w:p>
        </w:tc>
        <w:tc>
          <w:tcPr>
            <w:tcW w:w="588" w:type="pct"/>
            <w:tcBorders>
              <w:top w:val="nil"/>
              <w:left w:val="nil"/>
              <w:bottom w:val="single" w:sz="4" w:space="0" w:color="auto"/>
              <w:right w:val="single" w:sz="4" w:space="0" w:color="auto"/>
            </w:tcBorders>
            <w:shd w:val="clear" w:color="auto" w:fill="auto"/>
            <w:noWrap/>
            <w:vAlign w:val="center"/>
          </w:tcPr>
          <w:p w14:paraId="5B204956" w14:textId="0A0AB93D"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1 592,64</w:t>
            </w:r>
          </w:p>
        </w:tc>
        <w:tc>
          <w:tcPr>
            <w:tcW w:w="836" w:type="pct"/>
            <w:tcBorders>
              <w:top w:val="nil"/>
              <w:left w:val="nil"/>
              <w:bottom w:val="single" w:sz="4" w:space="0" w:color="auto"/>
              <w:right w:val="single" w:sz="4" w:space="0" w:color="auto"/>
            </w:tcBorders>
            <w:shd w:val="clear" w:color="auto" w:fill="auto"/>
            <w:noWrap/>
            <w:vAlign w:val="center"/>
          </w:tcPr>
          <w:p w14:paraId="00AA4DC6" w14:textId="030A45E2"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8 101,45</w:t>
            </w:r>
          </w:p>
        </w:tc>
        <w:tc>
          <w:tcPr>
            <w:tcW w:w="549" w:type="pct"/>
            <w:tcBorders>
              <w:top w:val="nil"/>
              <w:left w:val="nil"/>
              <w:bottom w:val="single" w:sz="4" w:space="0" w:color="auto"/>
              <w:right w:val="double" w:sz="4" w:space="0" w:color="auto"/>
            </w:tcBorders>
            <w:shd w:val="clear" w:color="auto" w:fill="auto"/>
            <w:noWrap/>
            <w:vAlign w:val="center"/>
          </w:tcPr>
          <w:p w14:paraId="20765D21" w14:textId="5844318D"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29 165,22</w:t>
            </w:r>
          </w:p>
        </w:tc>
      </w:tr>
      <w:tr w:rsidR="00DF7805" w:rsidRPr="00C730D3" w14:paraId="70E5089B" w14:textId="77777777" w:rsidTr="00DF7805">
        <w:trPr>
          <w:trHeight w:val="240"/>
        </w:trPr>
        <w:tc>
          <w:tcPr>
            <w:tcW w:w="300"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52F0D924"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2031</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7CC72E97" w14:textId="36949D28"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15 373,88</w:t>
            </w:r>
          </w:p>
        </w:tc>
        <w:tc>
          <w:tcPr>
            <w:tcW w:w="496" w:type="pct"/>
            <w:tcBorders>
              <w:top w:val="nil"/>
              <w:left w:val="nil"/>
              <w:bottom w:val="single" w:sz="4" w:space="0" w:color="auto"/>
              <w:right w:val="single" w:sz="4" w:space="0" w:color="auto"/>
            </w:tcBorders>
            <w:shd w:val="clear" w:color="auto" w:fill="auto"/>
            <w:noWrap/>
            <w:vAlign w:val="center"/>
          </w:tcPr>
          <w:p w14:paraId="00534202" w14:textId="72EC478F" w:rsidR="00DF7805" w:rsidRPr="00E24CB9" w:rsidRDefault="00DF7805" w:rsidP="00DF7805">
            <w:pPr>
              <w:spacing w:before="60" w:after="60"/>
              <w:jc w:val="center"/>
              <w:rPr>
                <w:rFonts w:ascii="Arial" w:hAnsi="Arial" w:cs="Arial"/>
                <w:sz w:val="16"/>
                <w:szCs w:val="16"/>
              </w:rPr>
            </w:pPr>
            <w:r>
              <w:rPr>
                <w:rFonts w:ascii="Arial" w:hAnsi="Arial" w:cs="Arial"/>
                <w:sz w:val="16"/>
                <w:szCs w:val="16"/>
              </w:rPr>
              <w:t>570,20</w:t>
            </w:r>
          </w:p>
        </w:tc>
        <w:tc>
          <w:tcPr>
            <w:tcW w:w="566" w:type="pct"/>
            <w:tcBorders>
              <w:top w:val="nil"/>
              <w:left w:val="nil"/>
              <w:bottom w:val="single" w:sz="4" w:space="0" w:color="auto"/>
              <w:right w:val="single" w:sz="4" w:space="0" w:color="auto"/>
            </w:tcBorders>
            <w:shd w:val="clear" w:color="auto" w:fill="auto"/>
            <w:noWrap/>
            <w:vAlign w:val="center"/>
          </w:tcPr>
          <w:p w14:paraId="1517F09D" w14:textId="37C05FF3"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15 944,08</w:t>
            </w:r>
          </w:p>
        </w:tc>
        <w:tc>
          <w:tcPr>
            <w:tcW w:w="498" w:type="pct"/>
            <w:tcBorders>
              <w:top w:val="nil"/>
              <w:left w:val="nil"/>
              <w:bottom w:val="single" w:sz="4" w:space="0" w:color="auto"/>
              <w:right w:val="single" w:sz="4" w:space="0" w:color="auto"/>
            </w:tcBorders>
            <w:shd w:val="clear" w:color="auto" w:fill="auto"/>
            <w:noWrap/>
            <w:vAlign w:val="center"/>
          </w:tcPr>
          <w:p w14:paraId="52767F1E" w14:textId="796A997F"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2 956,26</w:t>
            </w:r>
          </w:p>
        </w:tc>
        <w:tc>
          <w:tcPr>
            <w:tcW w:w="471" w:type="pct"/>
            <w:tcBorders>
              <w:top w:val="nil"/>
              <w:left w:val="nil"/>
              <w:bottom w:val="single" w:sz="4" w:space="0" w:color="auto"/>
              <w:right w:val="single" w:sz="4" w:space="0" w:color="auto"/>
            </w:tcBorders>
            <w:shd w:val="clear" w:color="auto" w:fill="auto"/>
            <w:noWrap/>
            <w:vAlign w:val="center"/>
          </w:tcPr>
          <w:p w14:paraId="26F78011" w14:textId="67209281"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3 220,06</w:t>
            </w:r>
          </w:p>
        </w:tc>
        <w:tc>
          <w:tcPr>
            <w:tcW w:w="588" w:type="pct"/>
            <w:tcBorders>
              <w:top w:val="nil"/>
              <w:left w:val="nil"/>
              <w:bottom w:val="single" w:sz="4" w:space="0" w:color="auto"/>
              <w:right w:val="single" w:sz="4" w:space="0" w:color="auto"/>
            </w:tcBorders>
            <w:shd w:val="clear" w:color="auto" w:fill="auto"/>
            <w:noWrap/>
            <w:vAlign w:val="center"/>
          </w:tcPr>
          <w:p w14:paraId="7FF8D3E1" w14:textId="3105EC2C"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1 594,41</w:t>
            </w:r>
          </w:p>
        </w:tc>
        <w:tc>
          <w:tcPr>
            <w:tcW w:w="836" w:type="pct"/>
            <w:tcBorders>
              <w:top w:val="nil"/>
              <w:left w:val="nil"/>
              <w:bottom w:val="single" w:sz="4" w:space="0" w:color="auto"/>
              <w:right w:val="single" w:sz="4" w:space="0" w:color="auto"/>
            </w:tcBorders>
            <w:shd w:val="clear" w:color="auto" w:fill="auto"/>
            <w:noWrap/>
            <w:vAlign w:val="center"/>
          </w:tcPr>
          <w:p w14:paraId="07E5586D" w14:textId="44BF6B01"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8 173,36</w:t>
            </w:r>
          </w:p>
        </w:tc>
        <w:tc>
          <w:tcPr>
            <w:tcW w:w="549" w:type="pct"/>
            <w:tcBorders>
              <w:top w:val="nil"/>
              <w:left w:val="nil"/>
              <w:bottom w:val="single" w:sz="4" w:space="0" w:color="auto"/>
              <w:right w:val="double" w:sz="4" w:space="0" w:color="auto"/>
            </w:tcBorders>
            <w:shd w:val="clear" w:color="auto" w:fill="auto"/>
            <w:noWrap/>
            <w:vAlign w:val="center"/>
          </w:tcPr>
          <w:p w14:paraId="047E007A" w14:textId="004DE617"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29 424,09</w:t>
            </w:r>
          </w:p>
        </w:tc>
      </w:tr>
      <w:tr w:rsidR="00DF7805" w:rsidRPr="00C730D3" w14:paraId="225A8F5C" w14:textId="77777777" w:rsidTr="00DF7805">
        <w:trPr>
          <w:trHeight w:val="240"/>
        </w:trPr>
        <w:tc>
          <w:tcPr>
            <w:tcW w:w="300"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1D881CAB"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2032</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09C0976D" w14:textId="2E82CF6F"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15 383,88</w:t>
            </w:r>
          </w:p>
        </w:tc>
        <w:tc>
          <w:tcPr>
            <w:tcW w:w="496" w:type="pct"/>
            <w:tcBorders>
              <w:top w:val="nil"/>
              <w:left w:val="nil"/>
              <w:bottom w:val="single" w:sz="4" w:space="0" w:color="auto"/>
              <w:right w:val="single" w:sz="4" w:space="0" w:color="auto"/>
            </w:tcBorders>
            <w:shd w:val="clear" w:color="auto" w:fill="auto"/>
            <w:noWrap/>
            <w:vAlign w:val="center"/>
          </w:tcPr>
          <w:p w14:paraId="3C7DF921" w14:textId="5CAA7C16" w:rsidR="00DF7805" w:rsidRPr="00E24CB9" w:rsidRDefault="00DF7805" w:rsidP="00DF7805">
            <w:pPr>
              <w:spacing w:before="60" w:after="60"/>
              <w:jc w:val="center"/>
              <w:rPr>
                <w:rFonts w:ascii="Arial" w:hAnsi="Arial" w:cs="Arial"/>
                <w:sz w:val="16"/>
                <w:szCs w:val="16"/>
              </w:rPr>
            </w:pPr>
            <w:r>
              <w:rPr>
                <w:rFonts w:ascii="Arial" w:hAnsi="Arial" w:cs="Arial"/>
                <w:sz w:val="16"/>
                <w:szCs w:val="16"/>
              </w:rPr>
              <w:t>563,85</w:t>
            </w:r>
          </w:p>
        </w:tc>
        <w:tc>
          <w:tcPr>
            <w:tcW w:w="566" w:type="pct"/>
            <w:tcBorders>
              <w:top w:val="nil"/>
              <w:left w:val="nil"/>
              <w:bottom w:val="single" w:sz="4" w:space="0" w:color="auto"/>
              <w:right w:val="single" w:sz="4" w:space="0" w:color="auto"/>
            </w:tcBorders>
            <w:shd w:val="clear" w:color="auto" w:fill="auto"/>
            <w:noWrap/>
            <w:vAlign w:val="center"/>
          </w:tcPr>
          <w:p w14:paraId="47CB3A3C" w14:textId="796E045B"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15 947,73</w:t>
            </w:r>
          </w:p>
        </w:tc>
        <w:tc>
          <w:tcPr>
            <w:tcW w:w="498" w:type="pct"/>
            <w:tcBorders>
              <w:top w:val="nil"/>
              <w:left w:val="nil"/>
              <w:bottom w:val="single" w:sz="4" w:space="0" w:color="auto"/>
              <w:right w:val="single" w:sz="4" w:space="0" w:color="auto"/>
            </w:tcBorders>
            <w:shd w:val="clear" w:color="auto" w:fill="auto"/>
            <w:noWrap/>
            <w:vAlign w:val="center"/>
          </w:tcPr>
          <w:p w14:paraId="5A85E211" w14:textId="75CC65C1"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2 967,34</w:t>
            </w:r>
          </w:p>
        </w:tc>
        <w:tc>
          <w:tcPr>
            <w:tcW w:w="471" w:type="pct"/>
            <w:tcBorders>
              <w:top w:val="nil"/>
              <w:left w:val="nil"/>
              <w:bottom w:val="single" w:sz="4" w:space="0" w:color="auto"/>
              <w:right w:val="single" w:sz="4" w:space="0" w:color="auto"/>
            </w:tcBorders>
            <w:shd w:val="clear" w:color="auto" w:fill="auto"/>
            <w:noWrap/>
            <w:vAlign w:val="center"/>
          </w:tcPr>
          <w:p w14:paraId="5D3E90F2" w14:textId="701D6CF8"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3 152,96</w:t>
            </w:r>
          </w:p>
        </w:tc>
        <w:tc>
          <w:tcPr>
            <w:tcW w:w="588" w:type="pct"/>
            <w:tcBorders>
              <w:top w:val="nil"/>
              <w:left w:val="nil"/>
              <w:bottom w:val="single" w:sz="4" w:space="0" w:color="auto"/>
              <w:right w:val="single" w:sz="4" w:space="0" w:color="auto"/>
            </w:tcBorders>
            <w:shd w:val="clear" w:color="auto" w:fill="auto"/>
            <w:noWrap/>
            <w:vAlign w:val="center"/>
          </w:tcPr>
          <w:p w14:paraId="444B8DE6" w14:textId="3E9A8F04"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1 594,77</w:t>
            </w:r>
          </w:p>
        </w:tc>
        <w:tc>
          <w:tcPr>
            <w:tcW w:w="836" w:type="pct"/>
            <w:tcBorders>
              <w:top w:val="nil"/>
              <w:left w:val="nil"/>
              <w:bottom w:val="single" w:sz="4" w:space="0" w:color="auto"/>
              <w:right w:val="single" w:sz="4" w:space="0" w:color="auto"/>
            </w:tcBorders>
            <w:shd w:val="clear" w:color="auto" w:fill="auto"/>
            <w:noWrap/>
            <w:vAlign w:val="center"/>
          </w:tcPr>
          <w:p w14:paraId="218F7F4E" w14:textId="5F67DA88"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8 232,65</w:t>
            </w:r>
          </w:p>
        </w:tc>
        <w:tc>
          <w:tcPr>
            <w:tcW w:w="549" w:type="pct"/>
            <w:tcBorders>
              <w:top w:val="nil"/>
              <w:left w:val="nil"/>
              <w:bottom w:val="single" w:sz="4" w:space="0" w:color="auto"/>
              <w:right w:val="double" w:sz="4" w:space="0" w:color="auto"/>
            </w:tcBorders>
            <w:shd w:val="clear" w:color="auto" w:fill="auto"/>
            <w:noWrap/>
            <w:vAlign w:val="center"/>
          </w:tcPr>
          <w:p w14:paraId="1913A982" w14:textId="22C814A2"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29 637,55</w:t>
            </w:r>
          </w:p>
        </w:tc>
      </w:tr>
      <w:tr w:rsidR="00DF7805" w:rsidRPr="00C730D3" w14:paraId="6B3B914E" w14:textId="77777777" w:rsidTr="00DF7805">
        <w:trPr>
          <w:trHeight w:val="255"/>
        </w:trPr>
        <w:tc>
          <w:tcPr>
            <w:tcW w:w="300" w:type="pct"/>
            <w:tcBorders>
              <w:top w:val="nil"/>
              <w:left w:val="double" w:sz="4" w:space="0" w:color="auto"/>
              <w:bottom w:val="single" w:sz="8" w:space="0" w:color="auto"/>
              <w:right w:val="single" w:sz="4" w:space="0" w:color="auto"/>
            </w:tcBorders>
            <w:shd w:val="clear" w:color="auto" w:fill="D9D9D9" w:themeFill="background1" w:themeFillShade="D9"/>
            <w:noWrap/>
            <w:vAlign w:val="center"/>
          </w:tcPr>
          <w:p w14:paraId="073A7991"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2033</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69566B8B" w14:textId="6A42E2DC"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15 380,09</w:t>
            </w:r>
          </w:p>
        </w:tc>
        <w:tc>
          <w:tcPr>
            <w:tcW w:w="496" w:type="pct"/>
            <w:tcBorders>
              <w:top w:val="nil"/>
              <w:left w:val="nil"/>
              <w:bottom w:val="single" w:sz="4" w:space="0" w:color="auto"/>
              <w:right w:val="single" w:sz="4" w:space="0" w:color="auto"/>
            </w:tcBorders>
            <w:shd w:val="clear" w:color="auto" w:fill="auto"/>
            <w:noWrap/>
            <w:vAlign w:val="center"/>
          </w:tcPr>
          <w:p w14:paraId="3368925B" w14:textId="3AF7E70A" w:rsidR="00DF7805" w:rsidRPr="00E24CB9" w:rsidRDefault="00DF7805" w:rsidP="00DF7805">
            <w:pPr>
              <w:spacing w:before="60" w:after="60"/>
              <w:jc w:val="center"/>
              <w:rPr>
                <w:rFonts w:ascii="Arial" w:hAnsi="Arial" w:cs="Arial"/>
                <w:sz w:val="16"/>
                <w:szCs w:val="16"/>
              </w:rPr>
            </w:pPr>
            <w:r>
              <w:rPr>
                <w:rFonts w:ascii="Arial" w:hAnsi="Arial" w:cs="Arial"/>
                <w:sz w:val="16"/>
                <w:szCs w:val="16"/>
              </w:rPr>
              <w:t>557,28</w:t>
            </w:r>
          </w:p>
        </w:tc>
        <w:tc>
          <w:tcPr>
            <w:tcW w:w="566" w:type="pct"/>
            <w:tcBorders>
              <w:top w:val="nil"/>
              <w:left w:val="nil"/>
              <w:bottom w:val="single" w:sz="4" w:space="0" w:color="auto"/>
              <w:right w:val="single" w:sz="4" w:space="0" w:color="auto"/>
            </w:tcBorders>
            <w:shd w:val="clear" w:color="auto" w:fill="auto"/>
            <w:noWrap/>
            <w:vAlign w:val="center"/>
          </w:tcPr>
          <w:p w14:paraId="4DC38540" w14:textId="3A6D36A2"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15 937,37</w:t>
            </w:r>
          </w:p>
        </w:tc>
        <w:tc>
          <w:tcPr>
            <w:tcW w:w="498" w:type="pct"/>
            <w:tcBorders>
              <w:top w:val="nil"/>
              <w:left w:val="nil"/>
              <w:bottom w:val="single" w:sz="4" w:space="0" w:color="auto"/>
              <w:right w:val="single" w:sz="4" w:space="0" w:color="auto"/>
            </w:tcBorders>
            <w:shd w:val="clear" w:color="auto" w:fill="auto"/>
            <w:noWrap/>
            <w:vAlign w:val="center"/>
          </w:tcPr>
          <w:p w14:paraId="60DBBA12" w14:textId="41D6C271"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2 978,43</w:t>
            </w:r>
          </w:p>
        </w:tc>
        <w:tc>
          <w:tcPr>
            <w:tcW w:w="471" w:type="pct"/>
            <w:tcBorders>
              <w:top w:val="nil"/>
              <w:left w:val="nil"/>
              <w:bottom w:val="single" w:sz="4" w:space="0" w:color="auto"/>
              <w:right w:val="single" w:sz="4" w:space="0" w:color="auto"/>
            </w:tcBorders>
            <w:shd w:val="clear" w:color="auto" w:fill="auto"/>
            <w:noWrap/>
            <w:vAlign w:val="center"/>
          </w:tcPr>
          <w:p w14:paraId="687E2BDD" w14:textId="5F26E3E0"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3 085,86</w:t>
            </w:r>
          </w:p>
        </w:tc>
        <w:tc>
          <w:tcPr>
            <w:tcW w:w="588" w:type="pct"/>
            <w:tcBorders>
              <w:top w:val="nil"/>
              <w:left w:val="nil"/>
              <w:bottom w:val="single" w:sz="4" w:space="0" w:color="auto"/>
              <w:right w:val="single" w:sz="4" w:space="0" w:color="auto"/>
            </w:tcBorders>
            <w:shd w:val="clear" w:color="auto" w:fill="auto"/>
            <w:noWrap/>
            <w:vAlign w:val="center"/>
          </w:tcPr>
          <w:p w14:paraId="4B65A9A2" w14:textId="29EFC741"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1 593,74</w:t>
            </w:r>
          </w:p>
        </w:tc>
        <w:tc>
          <w:tcPr>
            <w:tcW w:w="836" w:type="pct"/>
            <w:tcBorders>
              <w:top w:val="nil"/>
              <w:left w:val="nil"/>
              <w:bottom w:val="single" w:sz="4" w:space="0" w:color="auto"/>
              <w:right w:val="single" w:sz="4" w:space="0" w:color="auto"/>
            </w:tcBorders>
            <w:shd w:val="clear" w:color="auto" w:fill="auto"/>
            <w:noWrap/>
            <w:vAlign w:val="center"/>
          </w:tcPr>
          <w:p w14:paraId="1629785B" w14:textId="358CF49C"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8 279,34</w:t>
            </w:r>
          </w:p>
        </w:tc>
        <w:tc>
          <w:tcPr>
            <w:tcW w:w="549" w:type="pct"/>
            <w:tcBorders>
              <w:top w:val="nil"/>
              <w:left w:val="nil"/>
              <w:bottom w:val="single" w:sz="4" w:space="0" w:color="auto"/>
              <w:right w:val="double" w:sz="4" w:space="0" w:color="auto"/>
            </w:tcBorders>
            <w:shd w:val="clear" w:color="auto" w:fill="auto"/>
            <w:noWrap/>
            <w:vAlign w:val="center"/>
          </w:tcPr>
          <w:p w14:paraId="4FFAFFFE" w14:textId="00F70AC8"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29 805,61</w:t>
            </w:r>
          </w:p>
        </w:tc>
      </w:tr>
      <w:tr w:rsidR="00DF7805" w:rsidRPr="00C730D3" w14:paraId="5BCA7369" w14:textId="77777777" w:rsidTr="00DF7805">
        <w:trPr>
          <w:trHeight w:val="255"/>
        </w:trPr>
        <w:tc>
          <w:tcPr>
            <w:tcW w:w="300" w:type="pct"/>
            <w:tcBorders>
              <w:top w:val="single" w:sz="4" w:space="0" w:color="auto"/>
              <w:left w:val="double" w:sz="4" w:space="0" w:color="auto"/>
              <w:bottom w:val="single" w:sz="8" w:space="0" w:color="auto"/>
              <w:right w:val="single" w:sz="4" w:space="0" w:color="auto"/>
            </w:tcBorders>
            <w:shd w:val="clear" w:color="auto" w:fill="D9D9D9" w:themeFill="background1" w:themeFillShade="D9"/>
            <w:noWrap/>
            <w:vAlign w:val="center"/>
          </w:tcPr>
          <w:p w14:paraId="67425BF6"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2034</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77CEEBAB" w14:textId="6939C29C"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15 362,50</w:t>
            </w:r>
          </w:p>
        </w:tc>
        <w:tc>
          <w:tcPr>
            <w:tcW w:w="496" w:type="pct"/>
            <w:tcBorders>
              <w:top w:val="nil"/>
              <w:left w:val="nil"/>
              <w:bottom w:val="single" w:sz="4" w:space="0" w:color="auto"/>
              <w:right w:val="single" w:sz="4" w:space="0" w:color="auto"/>
            </w:tcBorders>
            <w:shd w:val="clear" w:color="auto" w:fill="auto"/>
            <w:noWrap/>
            <w:vAlign w:val="center"/>
          </w:tcPr>
          <w:p w14:paraId="5833F043" w14:textId="5AFB4A65" w:rsidR="00DF7805" w:rsidRPr="00E24CB9" w:rsidRDefault="00DF7805" w:rsidP="00DF7805">
            <w:pPr>
              <w:spacing w:before="60" w:after="60"/>
              <w:jc w:val="center"/>
              <w:rPr>
                <w:rFonts w:ascii="Arial" w:hAnsi="Arial" w:cs="Arial"/>
                <w:sz w:val="16"/>
                <w:szCs w:val="16"/>
              </w:rPr>
            </w:pPr>
            <w:r>
              <w:rPr>
                <w:rFonts w:ascii="Arial" w:hAnsi="Arial" w:cs="Arial"/>
                <w:sz w:val="16"/>
                <w:szCs w:val="16"/>
              </w:rPr>
              <w:t>550,49</w:t>
            </w:r>
          </w:p>
        </w:tc>
        <w:tc>
          <w:tcPr>
            <w:tcW w:w="566" w:type="pct"/>
            <w:tcBorders>
              <w:top w:val="nil"/>
              <w:left w:val="nil"/>
              <w:bottom w:val="single" w:sz="4" w:space="0" w:color="auto"/>
              <w:right w:val="single" w:sz="4" w:space="0" w:color="auto"/>
            </w:tcBorders>
            <w:shd w:val="clear" w:color="auto" w:fill="auto"/>
            <w:noWrap/>
            <w:vAlign w:val="center"/>
          </w:tcPr>
          <w:p w14:paraId="5B951EF8" w14:textId="470A546C"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15 912,99</w:t>
            </w:r>
          </w:p>
        </w:tc>
        <w:tc>
          <w:tcPr>
            <w:tcW w:w="498" w:type="pct"/>
            <w:tcBorders>
              <w:top w:val="nil"/>
              <w:left w:val="nil"/>
              <w:bottom w:val="single" w:sz="4" w:space="0" w:color="auto"/>
              <w:right w:val="single" w:sz="4" w:space="0" w:color="auto"/>
            </w:tcBorders>
            <w:shd w:val="clear" w:color="auto" w:fill="auto"/>
            <w:noWrap/>
            <w:vAlign w:val="center"/>
          </w:tcPr>
          <w:p w14:paraId="02D1E7C4" w14:textId="57C9DB4C"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2 989,52</w:t>
            </w:r>
          </w:p>
        </w:tc>
        <w:tc>
          <w:tcPr>
            <w:tcW w:w="471" w:type="pct"/>
            <w:tcBorders>
              <w:top w:val="nil"/>
              <w:left w:val="nil"/>
              <w:bottom w:val="single" w:sz="4" w:space="0" w:color="auto"/>
              <w:right w:val="single" w:sz="4" w:space="0" w:color="auto"/>
            </w:tcBorders>
            <w:shd w:val="clear" w:color="auto" w:fill="auto"/>
            <w:noWrap/>
            <w:vAlign w:val="center"/>
          </w:tcPr>
          <w:p w14:paraId="49B4EB3F" w14:textId="65D2A1B0"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3 018,77</w:t>
            </w:r>
          </w:p>
        </w:tc>
        <w:tc>
          <w:tcPr>
            <w:tcW w:w="588" w:type="pct"/>
            <w:tcBorders>
              <w:top w:val="nil"/>
              <w:left w:val="nil"/>
              <w:bottom w:val="single" w:sz="4" w:space="0" w:color="auto"/>
              <w:right w:val="single" w:sz="4" w:space="0" w:color="auto"/>
            </w:tcBorders>
            <w:shd w:val="clear" w:color="auto" w:fill="auto"/>
            <w:noWrap/>
            <w:vAlign w:val="center"/>
          </w:tcPr>
          <w:p w14:paraId="3CB1ADB3" w14:textId="60429DC0"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1 591,30</w:t>
            </w:r>
          </w:p>
        </w:tc>
        <w:tc>
          <w:tcPr>
            <w:tcW w:w="836" w:type="pct"/>
            <w:tcBorders>
              <w:top w:val="nil"/>
              <w:left w:val="nil"/>
              <w:bottom w:val="single" w:sz="4" w:space="0" w:color="auto"/>
              <w:right w:val="single" w:sz="4" w:space="0" w:color="auto"/>
            </w:tcBorders>
            <w:shd w:val="clear" w:color="auto" w:fill="auto"/>
            <w:noWrap/>
            <w:vAlign w:val="center"/>
          </w:tcPr>
          <w:p w14:paraId="07618665" w14:textId="114DFE44"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8 313,40</w:t>
            </w:r>
          </w:p>
        </w:tc>
        <w:tc>
          <w:tcPr>
            <w:tcW w:w="549" w:type="pct"/>
            <w:tcBorders>
              <w:top w:val="nil"/>
              <w:left w:val="nil"/>
              <w:bottom w:val="single" w:sz="4" w:space="0" w:color="auto"/>
              <w:right w:val="double" w:sz="4" w:space="0" w:color="auto"/>
            </w:tcBorders>
            <w:shd w:val="clear" w:color="auto" w:fill="auto"/>
            <w:noWrap/>
            <w:vAlign w:val="center"/>
          </w:tcPr>
          <w:p w14:paraId="436D866A" w14:textId="04977D0B"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29 928,26</w:t>
            </w:r>
          </w:p>
        </w:tc>
      </w:tr>
      <w:tr w:rsidR="00DF7805" w:rsidRPr="00C730D3" w14:paraId="479DD0B7" w14:textId="77777777" w:rsidTr="00DF7805">
        <w:trPr>
          <w:trHeight w:val="255"/>
        </w:trPr>
        <w:tc>
          <w:tcPr>
            <w:tcW w:w="300" w:type="pct"/>
            <w:tcBorders>
              <w:top w:val="single" w:sz="4" w:space="0" w:color="auto"/>
              <w:left w:val="double" w:sz="4" w:space="0" w:color="auto"/>
              <w:bottom w:val="single" w:sz="8" w:space="0" w:color="auto"/>
              <w:right w:val="single" w:sz="4" w:space="0" w:color="auto"/>
            </w:tcBorders>
            <w:shd w:val="clear" w:color="auto" w:fill="D9D9D9" w:themeFill="background1" w:themeFillShade="D9"/>
            <w:noWrap/>
            <w:vAlign w:val="center"/>
          </w:tcPr>
          <w:p w14:paraId="00BA7A5C"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2035</w:t>
            </w:r>
          </w:p>
        </w:tc>
        <w:tc>
          <w:tcPr>
            <w:tcW w:w="696" w:type="pct"/>
            <w:tcBorders>
              <w:top w:val="nil"/>
              <w:left w:val="single" w:sz="4" w:space="0" w:color="auto"/>
              <w:bottom w:val="single" w:sz="4" w:space="0" w:color="auto"/>
              <w:right w:val="single" w:sz="4" w:space="0" w:color="auto"/>
            </w:tcBorders>
            <w:shd w:val="clear" w:color="auto" w:fill="auto"/>
            <w:noWrap/>
            <w:vAlign w:val="center"/>
          </w:tcPr>
          <w:p w14:paraId="0CF4CE87" w14:textId="44F676F1"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15 331,12</w:t>
            </w:r>
          </w:p>
        </w:tc>
        <w:tc>
          <w:tcPr>
            <w:tcW w:w="496" w:type="pct"/>
            <w:tcBorders>
              <w:top w:val="nil"/>
              <w:left w:val="nil"/>
              <w:bottom w:val="single" w:sz="4" w:space="0" w:color="auto"/>
              <w:right w:val="single" w:sz="4" w:space="0" w:color="auto"/>
            </w:tcBorders>
            <w:shd w:val="clear" w:color="auto" w:fill="auto"/>
            <w:noWrap/>
            <w:vAlign w:val="center"/>
          </w:tcPr>
          <w:p w14:paraId="26A3BFE0" w14:textId="6398015D" w:rsidR="00DF7805" w:rsidRPr="00E24CB9" w:rsidRDefault="00DF7805" w:rsidP="00DF7805">
            <w:pPr>
              <w:spacing w:before="60" w:after="60"/>
              <w:jc w:val="center"/>
              <w:rPr>
                <w:rFonts w:ascii="Arial" w:hAnsi="Arial" w:cs="Arial"/>
                <w:sz w:val="16"/>
                <w:szCs w:val="16"/>
              </w:rPr>
            </w:pPr>
            <w:r>
              <w:rPr>
                <w:rFonts w:ascii="Arial" w:hAnsi="Arial" w:cs="Arial"/>
                <w:sz w:val="16"/>
                <w:szCs w:val="16"/>
              </w:rPr>
              <w:t>543,48</w:t>
            </w:r>
          </w:p>
        </w:tc>
        <w:tc>
          <w:tcPr>
            <w:tcW w:w="566" w:type="pct"/>
            <w:tcBorders>
              <w:top w:val="nil"/>
              <w:left w:val="nil"/>
              <w:bottom w:val="single" w:sz="4" w:space="0" w:color="auto"/>
              <w:right w:val="single" w:sz="4" w:space="0" w:color="auto"/>
            </w:tcBorders>
            <w:shd w:val="clear" w:color="auto" w:fill="auto"/>
            <w:noWrap/>
            <w:vAlign w:val="center"/>
          </w:tcPr>
          <w:p w14:paraId="7304C781" w14:textId="193009C3"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15 874,60</w:t>
            </w:r>
          </w:p>
        </w:tc>
        <w:tc>
          <w:tcPr>
            <w:tcW w:w="498" w:type="pct"/>
            <w:tcBorders>
              <w:top w:val="nil"/>
              <w:left w:val="nil"/>
              <w:bottom w:val="single" w:sz="4" w:space="0" w:color="auto"/>
              <w:right w:val="single" w:sz="4" w:space="0" w:color="auto"/>
            </w:tcBorders>
            <w:shd w:val="clear" w:color="auto" w:fill="auto"/>
            <w:noWrap/>
            <w:vAlign w:val="center"/>
          </w:tcPr>
          <w:p w14:paraId="1966A13B" w14:textId="2A8ED5DF"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3 000,60</w:t>
            </w:r>
          </w:p>
        </w:tc>
        <w:tc>
          <w:tcPr>
            <w:tcW w:w="471" w:type="pct"/>
            <w:tcBorders>
              <w:top w:val="nil"/>
              <w:left w:val="nil"/>
              <w:bottom w:val="single" w:sz="4" w:space="0" w:color="auto"/>
              <w:right w:val="single" w:sz="4" w:space="0" w:color="auto"/>
            </w:tcBorders>
            <w:shd w:val="clear" w:color="auto" w:fill="auto"/>
            <w:noWrap/>
            <w:vAlign w:val="center"/>
          </w:tcPr>
          <w:p w14:paraId="11440BF5" w14:textId="1D2A9F88"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2 959,13</w:t>
            </w:r>
          </w:p>
        </w:tc>
        <w:tc>
          <w:tcPr>
            <w:tcW w:w="588" w:type="pct"/>
            <w:tcBorders>
              <w:top w:val="nil"/>
              <w:left w:val="nil"/>
              <w:bottom w:val="single" w:sz="4" w:space="0" w:color="auto"/>
              <w:right w:val="single" w:sz="4" w:space="0" w:color="auto"/>
            </w:tcBorders>
            <w:shd w:val="clear" w:color="auto" w:fill="auto"/>
            <w:noWrap/>
            <w:vAlign w:val="center"/>
          </w:tcPr>
          <w:p w14:paraId="7A8B8054" w14:textId="5F637AFE"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1 587,46</w:t>
            </w:r>
          </w:p>
        </w:tc>
        <w:tc>
          <w:tcPr>
            <w:tcW w:w="836" w:type="pct"/>
            <w:tcBorders>
              <w:top w:val="nil"/>
              <w:left w:val="nil"/>
              <w:bottom w:val="single" w:sz="4" w:space="0" w:color="auto"/>
              <w:right w:val="single" w:sz="4" w:space="0" w:color="auto"/>
            </w:tcBorders>
            <w:shd w:val="clear" w:color="auto" w:fill="auto"/>
            <w:noWrap/>
            <w:vAlign w:val="center"/>
          </w:tcPr>
          <w:p w14:paraId="54C71DE9" w14:textId="6C8C3BC0"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8 327,40</w:t>
            </w:r>
          </w:p>
        </w:tc>
        <w:tc>
          <w:tcPr>
            <w:tcW w:w="549" w:type="pct"/>
            <w:tcBorders>
              <w:top w:val="nil"/>
              <w:left w:val="nil"/>
              <w:bottom w:val="single" w:sz="4" w:space="0" w:color="auto"/>
              <w:right w:val="double" w:sz="4" w:space="0" w:color="auto"/>
            </w:tcBorders>
            <w:shd w:val="clear" w:color="auto" w:fill="auto"/>
            <w:noWrap/>
            <w:vAlign w:val="center"/>
          </w:tcPr>
          <w:p w14:paraId="75D3562C" w14:textId="7003ABE4"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29 978,65</w:t>
            </w:r>
          </w:p>
        </w:tc>
      </w:tr>
      <w:tr w:rsidR="00DF7805" w:rsidRPr="00C730D3" w14:paraId="2542EC07" w14:textId="77777777" w:rsidTr="00DF7805">
        <w:trPr>
          <w:trHeight w:val="255"/>
        </w:trPr>
        <w:tc>
          <w:tcPr>
            <w:tcW w:w="300" w:type="pct"/>
            <w:tcBorders>
              <w:top w:val="sing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0C5CEAB4" w14:textId="77777777" w:rsidR="00DF7805" w:rsidRPr="000C1D8F" w:rsidRDefault="00DF7805" w:rsidP="00DF7805">
            <w:pPr>
              <w:spacing w:before="60" w:after="60"/>
              <w:jc w:val="center"/>
              <w:rPr>
                <w:rFonts w:ascii="Arial" w:hAnsi="Arial" w:cs="Arial"/>
                <w:b/>
                <w:bCs/>
                <w:sz w:val="16"/>
                <w:szCs w:val="16"/>
              </w:rPr>
            </w:pPr>
            <w:r w:rsidRPr="000C1D8F">
              <w:rPr>
                <w:rFonts w:ascii="Arial" w:hAnsi="Arial" w:cs="Arial"/>
                <w:b/>
                <w:bCs/>
                <w:sz w:val="16"/>
                <w:szCs w:val="16"/>
              </w:rPr>
              <w:t>2036</w:t>
            </w:r>
          </w:p>
        </w:tc>
        <w:tc>
          <w:tcPr>
            <w:tcW w:w="696" w:type="pct"/>
            <w:tcBorders>
              <w:top w:val="nil"/>
              <w:left w:val="single" w:sz="4" w:space="0" w:color="auto"/>
              <w:bottom w:val="double" w:sz="4" w:space="0" w:color="auto"/>
              <w:right w:val="single" w:sz="4" w:space="0" w:color="auto"/>
            </w:tcBorders>
            <w:shd w:val="clear" w:color="auto" w:fill="auto"/>
            <w:noWrap/>
            <w:vAlign w:val="center"/>
          </w:tcPr>
          <w:p w14:paraId="63A4B648" w14:textId="34CD7375"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15 285,94</w:t>
            </w:r>
          </w:p>
        </w:tc>
        <w:tc>
          <w:tcPr>
            <w:tcW w:w="496" w:type="pct"/>
            <w:tcBorders>
              <w:top w:val="nil"/>
              <w:left w:val="nil"/>
              <w:bottom w:val="double" w:sz="4" w:space="0" w:color="auto"/>
              <w:right w:val="single" w:sz="4" w:space="0" w:color="auto"/>
            </w:tcBorders>
            <w:shd w:val="clear" w:color="auto" w:fill="auto"/>
            <w:noWrap/>
            <w:vAlign w:val="center"/>
          </w:tcPr>
          <w:p w14:paraId="40F1DF84" w14:textId="63AA3765" w:rsidR="00DF7805" w:rsidRPr="00E24CB9" w:rsidRDefault="00DF7805" w:rsidP="00DF7805">
            <w:pPr>
              <w:spacing w:before="60" w:after="60"/>
              <w:jc w:val="center"/>
              <w:rPr>
                <w:rFonts w:ascii="Arial" w:hAnsi="Arial" w:cs="Arial"/>
                <w:sz w:val="16"/>
                <w:szCs w:val="16"/>
              </w:rPr>
            </w:pPr>
            <w:r>
              <w:rPr>
                <w:rFonts w:ascii="Arial" w:hAnsi="Arial" w:cs="Arial"/>
                <w:sz w:val="16"/>
                <w:szCs w:val="16"/>
              </w:rPr>
              <w:t>536,25</w:t>
            </w:r>
          </w:p>
        </w:tc>
        <w:tc>
          <w:tcPr>
            <w:tcW w:w="566" w:type="pct"/>
            <w:tcBorders>
              <w:top w:val="nil"/>
              <w:left w:val="nil"/>
              <w:bottom w:val="double" w:sz="4" w:space="0" w:color="auto"/>
              <w:right w:val="single" w:sz="4" w:space="0" w:color="auto"/>
            </w:tcBorders>
            <w:shd w:val="clear" w:color="auto" w:fill="auto"/>
            <w:noWrap/>
            <w:vAlign w:val="center"/>
          </w:tcPr>
          <w:p w14:paraId="1A18B25B" w14:textId="12BFADE1" w:rsidR="00DF7805" w:rsidRPr="00E24CB9" w:rsidRDefault="00DF7805" w:rsidP="00DF7805">
            <w:pPr>
              <w:spacing w:before="60" w:after="60"/>
              <w:jc w:val="center"/>
              <w:rPr>
                <w:rFonts w:ascii="Arial" w:hAnsi="Arial" w:cs="Arial"/>
                <w:sz w:val="16"/>
                <w:szCs w:val="16"/>
              </w:rPr>
            </w:pPr>
            <w:r>
              <w:rPr>
                <w:rFonts w:ascii="Arial" w:hAnsi="Arial" w:cs="Arial"/>
                <w:sz w:val="16"/>
                <w:szCs w:val="16"/>
              </w:rPr>
              <w:t>15 822,19</w:t>
            </w:r>
          </w:p>
        </w:tc>
        <w:tc>
          <w:tcPr>
            <w:tcW w:w="498" w:type="pct"/>
            <w:tcBorders>
              <w:top w:val="nil"/>
              <w:left w:val="nil"/>
              <w:bottom w:val="double" w:sz="4" w:space="0" w:color="auto"/>
              <w:right w:val="single" w:sz="4" w:space="0" w:color="auto"/>
            </w:tcBorders>
            <w:shd w:val="clear" w:color="auto" w:fill="auto"/>
            <w:noWrap/>
            <w:vAlign w:val="center"/>
          </w:tcPr>
          <w:p w14:paraId="407F1A03" w14:textId="2E6D53BF" w:rsidR="00DF7805" w:rsidRPr="00E24CB9" w:rsidRDefault="00DF7805" w:rsidP="00DF7805">
            <w:pPr>
              <w:spacing w:before="60" w:after="60"/>
              <w:jc w:val="center"/>
              <w:rPr>
                <w:rFonts w:ascii="Arial" w:hAnsi="Arial" w:cs="Arial"/>
                <w:sz w:val="16"/>
                <w:szCs w:val="16"/>
              </w:rPr>
            </w:pPr>
            <w:r>
              <w:rPr>
                <w:rFonts w:ascii="Arial" w:hAnsi="Arial" w:cs="Arial"/>
                <w:sz w:val="16"/>
                <w:szCs w:val="16"/>
              </w:rPr>
              <w:t>3 011,69</w:t>
            </w:r>
          </w:p>
        </w:tc>
        <w:tc>
          <w:tcPr>
            <w:tcW w:w="471" w:type="pct"/>
            <w:tcBorders>
              <w:top w:val="nil"/>
              <w:left w:val="nil"/>
              <w:bottom w:val="double" w:sz="4" w:space="0" w:color="auto"/>
              <w:right w:val="single" w:sz="4" w:space="0" w:color="auto"/>
            </w:tcBorders>
            <w:shd w:val="clear" w:color="auto" w:fill="auto"/>
            <w:noWrap/>
            <w:vAlign w:val="center"/>
          </w:tcPr>
          <w:p w14:paraId="6715AD78" w14:textId="36EF119E" w:rsidR="00DF7805" w:rsidRPr="00E24CB9" w:rsidRDefault="00DF7805" w:rsidP="00DF7805">
            <w:pPr>
              <w:spacing w:before="60" w:after="60"/>
              <w:jc w:val="center"/>
              <w:rPr>
                <w:rFonts w:ascii="Arial" w:hAnsi="Arial" w:cs="Arial"/>
                <w:sz w:val="16"/>
                <w:szCs w:val="16"/>
              </w:rPr>
            </w:pPr>
            <w:r>
              <w:rPr>
                <w:rFonts w:ascii="Arial" w:hAnsi="Arial" w:cs="Arial"/>
                <w:sz w:val="16"/>
                <w:szCs w:val="16"/>
              </w:rPr>
              <w:t>2 900,02</w:t>
            </w:r>
          </w:p>
        </w:tc>
        <w:tc>
          <w:tcPr>
            <w:tcW w:w="588" w:type="pct"/>
            <w:tcBorders>
              <w:top w:val="nil"/>
              <w:left w:val="nil"/>
              <w:bottom w:val="double" w:sz="4" w:space="0" w:color="auto"/>
              <w:right w:val="single" w:sz="4" w:space="0" w:color="auto"/>
            </w:tcBorders>
            <w:shd w:val="clear" w:color="auto" w:fill="auto"/>
            <w:noWrap/>
            <w:vAlign w:val="center"/>
          </w:tcPr>
          <w:p w14:paraId="45ACC044" w14:textId="2FDDA56B" w:rsidR="00DF7805" w:rsidRPr="00E24CB9" w:rsidRDefault="00DF7805" w:rsidP="00DF7805">
            <w:pPr>
              <w:spacing w:before="60" w:after="60"/>
              <w:jc w:val="center"/>
              <w:rPr>
                <w:rFonts w:ascii="Arial" w:hAnsi="Arial" w:cs="Arial"/>
                <w:sz w:val="16"/>
                <w:szCs w:val="16"/>
              </w:rPr>
            </w:pPr>
            <w:r>
              <w:rPr>
                <w:rFonts w:ascii="Arial" w:hAnsi="Arial" w:cs="Arial"/>
                <w:sz w:val="16"/>
                <w:szCs w:val="16"/>
              </w:rPr>
              <w:t>1 582,22</w:t>
            </w:r>
          </w:p>
        </w:tc>
        <w:tc>
          <w:tcPr>
            <w:tcW w:w="836" w:type="pct"/>
            <w:tcBorders>
              <w:top w:val="nil"/>
              <w:left w:val="nil"/>
              <w:bottom w:val="double" w:sz="4" w:space="0" w:color="auto"/>
              <w:right w:val="single" w:sz="4" w:space="0" w:color="auto"/>
            </w:tcBorders>
            <w:shd w:val="clear" w:color="auto" w:fill="auto"/>
            <w:noWrap/>
            <w:vAlign w:val="center"/>
          </w:tcPr>
          <w:p w14:paraId="0F58CB38" w14:textId="0C60D476" w:rsidR="00DF7805" w:rsidRPr="00E24CB9" w:rsidRDefault="00DF7805" w:rsidP="00DF7805">
            <w:pPr>
              <w:spacing w:before="60" w:after="60"/>
              <w:jc w:val="center"/>
              <w:rPr>
                <w:rFonts w:ascii="Arial" w:hAnsi="Arial" w:cs="Arial"/>
                <w:sz w:val="16"/>
                <w:szCs w:val="16"/>
              </w:rPr>
            </w:pPr>
            <w:r>
              <w:rPr>
                <w:rFonts w:ascii="Arial" w:hAnsi="Arial" w:cs="Arial"/>
                <w:sz w:val="16"/>
                <w:szCs w:val="16"/>
              </w:rPr>
              <w:t>8 328,26</w:t>
            </w:r>
          </w:p>
        </w:tc>
        <w:tc>
          <w:tcPr>
            <w:tcW w:w="549" w:type="pct"/>
            <w:tcBorders>
              <w:top w:val="nil"/>
              <w:left w:val="nil"/>
              <w:bottom w:val="double" w:sz="4" w:space="0" w:color="auto"/>
              <w:right w:val="double" w:sz="4" w:space="0" w:color="auto"/>
            </w:tcBorders>
            <w:shd w:val="clear" w:color="auto" w:fill="auto"/>
            <w:noWrap/>
            <w:vAlign w:val="center"/>
          </w:tcPr>
          <w:p w14:paraId="5C78E701" w14:textId="5B7E8A01" w:rsidR="00DF7805" w:rsidRPr="00E24CB9" w:rsidRDefault="00DF7805" w:rsidP="00DF7805">
            <w:pPr>
              <w:spacing w:before="60" w:after="60"/>
              <w:jc w:val="center"/>
              <w:rPr>
                <w:rFonts w:ascii="Arial" w:hAnsi="Arial" w:cs="Arial"/>
                <w:b/>
                <w:bCs/>
                <w:sz w:val="16"/>
                <w:szCs w:val="16"/>
              </w:rPr>
            </w:pPr>
            <w:r>
              <w:rPr>
                <w:rFonts w:ascii="Arial" w:hAnsi="Arial" w:cs="Arial"/>
                <w:b/>
                <w:bCs/>
                <w:sz w:val="16"/>
                <w:szCs w:val="16"/>
              </w:rPr>
              <w:t>29 981,74</w:t>
            </w:r>
          </w:p>
        </w:tc>
      </w:tr>
    </w:tbl>
    <w:p w14:paraId="13659A25" w14:textId="77777777" w:rsidR="0020578A" w:rsidRPr="00410B8B" w:rsidRDefault="0020578A" w:rsidP="0020578A">
      <w:pPr>
        <w:spacing w:before="120" w:after="120"/>
        <w:jc w:val="right"/>
        <w:rPr>
          <w:rFonts w:ascii="Arial" w:hAnsi="Arial" w:cs="Arial"/>
          <w:sz w:val="18"/>
          <w:szCs w:val="18"/>
        </w:rPr>
      </w:pPr>
      <w:r w:rsidRPr="00410B8B">
        <w:rPr>
          <w:rFonts w:ascii="Arial" w:hAnsi="Arial" w:cs="Arial"/>
          <w:sz w:val="18"/>
          <w:szCs w:val="18"/>
        </w:rPr>
        <w:t>Źródło: Opracowanie własne</w:t>
      </w:r>
    </w:p>
    <w:p w14:paraId="702EF560" w14:textId="77777777" w:rsidR="00E24CB9" w:rsidRPr="008E71AF" w:rsidRDefault="00E24CB9" w:rsidP="00E24CB9">
      <w:pPr>
        <w:spacing w:before="120" w:after="120" w:line="360" w:lineRule="auto"/>
        <w:jc w:val="both"/>
        <w:rPr>
          <w:rFonts w:ascii="Arial" w:hAnsi="Arial" w:cs="Arial"/>
          <w:b/>
          <w:sz w:val="22"/>
          <w:lang w:eastAsia="en-US"/>
        </w:rPr>
      </w:pPr>
      <w:r w:rsidRPr="008E71AF">
        <w:rPr>
          <w:rFonts w:ascii="Arial" w:hAnsi="Arial" w:cs="Arial"/>
          <w:b/>
          <w:sz w:val="22"/>
          <w:lang w:eastAsia="en-US"/>
        </w:rPr>
        <w:t>Siano</w:t>
      </w:r>
    </w:p>
    <w:p w14:paraId="54884F2C" w14:textId="77777777" w:rsidR="00E24CB9" w:rsidRPr="008E71AF" w:rsidRDefault="00E24CB9" w:rsidP="00E24CB9">
      <w:pPr>
        <w:autoSpaceDE w:val="0"/>
        <w:autoSpaceDN w:val="0"/>
        <w:adjustRightInd w:val="0"/>
        <w:spacing w:before="120" w:after="120" w:line="360" w:lineRule="auto"/>
        <w:jc w:val="both"/>
        <w:rPr>
          <w:rFonts w:ascii="Arial" w:eastAsia="TimesNewRomanPSMT" w:hAnsi="Arial" w:cs="Arial"/>
          <w:sz w:val="22"/>
        </w:rPr>
      </w:pPr>
      <w:r w:rsidRPr="008E71AF">
        <w:rPr>
          <w:rFonts w:ascii="Arial" w:hAnsi="Arial" w:cs="Arial"/>
          <w:sz w:val="22"/>
        </w:rPr>
        <w:t xml:space="preserve">Sianem nazywa się zielone rośliny skoszone przed ukończeniem wzrostu i rozwoju oraz wysuszone w naturalnych warunkach do takiego stanu (15-17% wody), aby można je było bezpiecznie przechowywać. W bilansie zasobów siana na cele energetyczne uwzględniono areał z trwałych użytków zielonych nieużytkowanych. Założono ponadto, że średni plon suchej masy wynosi 4,5 t/ha. Nie brano tu pod uwagę powierzchni nieużytkowanych pastwisk, gdyż plon suchej masy jest trudny do pozyskania z tych terenów. Do wyliczeń przyjęto </w:t>
      </w:r>
      <w:r w:rsidRPr="008E71AF">
        <w:rPr>
          <w:rFonts w:ascii="Arial" w:eastAsia="TimesNewRomanPSMT" w:hAnsi="Arial" w:cs="Arial"/>
          <w:sz w:val="22"/>
        </w:rPr>
        <w:t>wartość opałową siana, która wynosi średnio 14 GJ/Mg oraz sprawność pozyskiwania na poziomie 80%.</w:t>
      </w:r>
    </w:p>
    <w:p w14:paraId="0C522906" w14:textId="77777777" w:rsidR="00E24CB9" w:rsidRPr="008E71AF" w:rsidRDefault="00E24CB9" w:rsidP="00E24CB9">
      <w:pPr>
        <w:pStyle w:val="Bezodstpw"/>
        <w:ind w:right="0"/>
        <w:rPr>
          <w:rFonts w:cs="Arial"/>
        </w:rPr>
      </w:pPr>
      <w:r w:rsidRPr="008E71AF">
        <w:rPr>
          <w:rFonts w:cs="Arial"/>
        </w:rPr>
        <w:t>W tabeli poniżej podano szacunkową ilość siana, które można wykorzystać na cele energetyczne. Trzeba jednak wskazać, że wykorzystanie siana jako surowca energetycznego może się okazać kłopotliwe. Szczególnie niekorzystna jest wysoka zawartość chloru w sianie, co powoduje korozję instalacji grzewczych. Z tego względu zaleca się – przy próbach wykorzystania siana do celów energetycznych – szczególną ostrożność oraz dobór odpowiednich kotłów odpornych na korozję spowodowaną spalaniem tego paliwa.</w:t>
      </w:r>
    </w:p>
    <w:p w14:paraId="4D7AD3E4" w14:textId="3BDF2707" w:rsidR="00E24CB9" w:rsidRDefault="00E24CB9" w:rsidP="00E24CB9">
      <w:pPr>
        <w:pStyle w:val="Legenda"/>
        <w:keepNext/>
      </w:pPr>
      <w:bookmarkStart w:id="183" w:name="_Toc235375386"/>
      <w:r>
        <w:lastRenderedPageBreak/>
        <w:t xml:space="preserve">Tabela </w:t>
      </w:r>
      <w:r>
        <w:fldChar w:fldCharType="begin"/>
      </w:r>
      <w:r>
        <w:instrText xml:space="preserve"> SEQ Tabela \* ARABIC </w:instrText>
      </w:r>
      <w:r>
        <w:fldChar w:fldCharType="separate"/>
      </w:r>
      <w:r w:rsidR="004C6974">
        <w:rPr>
          <w:noProof/>
        </w:rPr>
        <w:t>29</w:t>
      </w:r>
      <w:r>
        <w:fldChar w:fldCharType="end"/>
      </w:r>
      <w:r>
        <w:t xml:space="preserve">. </w:t>
      </w:r>
      <w:r w:rsidRPr="00F3178A">
        <w:t>Potencjał energetyczny biomasy możliwej do pozyskania z siana na terenie gminy</w:t>
      </w:r>
      <w:r>
        <w:t xml:space="preserve"> Gniewkowo</w:t>
      </w:r>
      <w:bookmarkEnd w:id="183"/>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gridCol w:w="3506"/>
        <w:gridCol w:w="3504"/>
      </w:tblGrid>
      <w:tr w:rsidR="00E24CB9" w:rsidRPr="00602726" w14:paraId="3AE97AC7" w14:textId="77777777" w:rsidTr="00F72271">
        <w:trPr>
          <w:trHeight w:val="823"/>
          <w:tblHeader/>
        </w:trPr>
        <w:tc>
          <w:tcPr>
            <w:tcW w:w="1123" w:type="pct"/>
            <w:tcBorders>
              <w:top w:val="double" w:sz="4" w:space="0" w:color="auto"/>
            </w:tcBorders>
            <w:shd w:val="clear" w:color="000000" w:fill="C0C0C0"/>
            <w:noWrap/>
            <w:vAlign w:val="center"/>
            <w:hideMark/>
          </w:tcPr>
          <w:p w14:paraId="7B5A4DB7" w14:textId="77777777" w:rsidR="00E24CB9" w:rsidRPr="00602726" w:rsidRDefault="00E24CB9" w:rsidP="00F72271">
            <w:pPr>
              <w:spacing w:before="60" w:after="60"/>
              <w:jc w:val="center"/>
              <w:rPr>
                <w:rFonts w:ascii="Arial" w:hAnsi="Arial" w:cs="Arial"/>
                <w:b/>
                <w:bCs/>
                <w:sz w:val="18"/>
                <w:szCs w:val="18"/>
              </w:rPr>
            </w:pPr>
            <w:r w:rsidRPr="00602726">
              <w:rPr>
                <w:rFonts w:ascii="Arial" w:hAnsi="Arial" w:cs="Arial"/>
                <w:b/>
                <w:bCs/>
                <w:sz w:val="18"/>
                <w:szCs w:val="18"/>
              </w:rPr>
              <w:t>Lata</w:t>
            </w:r>
          </w:p>
        </w:tc>
        <w:tc>
          <w:tcPr>
            <w:tcW w:w="1939" w:type="pct"/>
            <w:tcBorders>
              <w:top w:val="double" w:sz="4" w:space="0" w:color="auto"/>
            </w:tcBorders>
            <w:shd w:val="clear" w:color="000000" w:fill="C0C0C0"/>
            <w:vAlign w:val="center"/>
            <w:hideMark/>
          </w:tcPr>
          <w:p w14:paraId="52646D79" w14:textId="77777777" w:rsidR="00E24CB9" w:rsidRPr="00602726" w:rsidRDefault="00E24CB9" w:rsidP="00F72271">
            <w:pPr>
              <w:spacing w:before="60" w:after="60"/>
              <w:jc w:val="center"/>
              <w:rPr>
                <w:rFonts w:ascii="Arial" w:hAnsi="Arial" w:cs="Arial"/>
                <w:b/>
                <w:bCs/>
                <w:sz w:val="18"/>
                <w:szCs w:val="18"/>
              </w:rPr>
            </w:pPr>
            <w:r w:rsidRPr="00602726">
              <w:rPr>
                <w:rFonts w:ascii="Arial" w:hAnsi="Arial" w:cs="Arial"/>
                <w:b/>
                <w:bCs/>
                <w:sz w:val="18"/>
                <w:szCs w:val="18"/>
              </w:rPr>
              <w:t>Do wykorzystania energetycznego (t)</w:t>
            </w:r>
          </w:p>
        </w:tc>
        <w:tc>
          <w:tcPr>
            <w:tcW w:w="1938" w:type="pct"/>
            <w:tcBorders>
              <w:top w:val="double" w:sz="4" w:space="0" w:color="auto"/>
            </w:tcBorders>
            <w:shd w:val="clear" w:color="000000" w:fill="C0C0C0"/>
            <w:vAlign w:val="center"/>
            <w:hideMark/>
          </w:tcPr>
          <w:p w14:paraId="71C8AEDE" w14:textId="77777777" w:rsidR="00E24CB9" w:rsidRPr="00602726" w:rsidRDefault="00E24CB9" w:rsidP="00F72271">
            <w:pPr>
              <w:spacing w:before="60" w:after="60"/>
              <w:jc w:val="center"/>
              <w:rPr>
                <w:rFonts w:ascii="Arial" w:hAnsi="Arial" w:cs="Arial"/>
                <w:b/>
                <w:bCs/>
                <w:sz w:val="18"/>
                <w:szCs w:val="18"/>
              </w:rPr>
            </w:pPr>
            <w:r w:rsidRPr="00602726">
              <w:rPr>
                <w:rFonts w:ascii="Arial" w:hAnsi="Arial" w:cs="Arial"/>
                <w:b/>
                <w:bCs/>
                <w:sz w:val="18"/>
                <w:szCs w:val="18"/>
              </w:rPr>
              <w:t>Potencjał energetyczny (GJ/rok)</w:t>
            </w:r>
          </w:p>
        </w:tc>
      </w:tr>
      <w:tr w:rsidR="00E24CB9" w:rsidRPr="00602726" w14:paraId="619719C9" w14:textId="77777777" w:rsidTr="00E24CB9">
        <w:trPr>
          <w:trHeight w:val="255"/>
        </w:trPr>
        <w:tc>
          <w:tcPr>
            <w:tcW w:w="1123" w:type="pct"/>
            <w:shd w:val="clear" w:color="auto" w:fill="D9D9D9" w:themeFill="background1" w:themeFillShade="D9"/>
            <w:noWrap/>
            <w:vAlign w:val="bottom"/>
          </w:tcPr>
          <w:p w14:paraId="2A17EF26" w14:textId="77777777"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2026</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733E49E3" w14:textId="3048E13E" w:rsidR="00E24CB9"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37A57570" w14:textId="76F5D9CB" w:rsidR="00E24CB9"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1AB922D1" w14:textId="77777777" w:rsidTr="00E24CB9">
        <w:trPr>
          <w:trHeight w:val="255"/>
        </w:trPr>
        <w:tc>
          <w:tcPr>
            <w:tcW w:w="1123" w:type="pct"/>
            <w:shd w:val="clear" w:color="auto" w:fill="D9D9D9" w:themeFill="background1" w:themeFillShade="D9"/>
            <w:noWrap/>
            <w:vAlign w:val="bottom"/>
            <w:hideMark/>
          </w:tcPr>
          <w:p w14:paraId="7CC51486"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2027</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2FB15716" w14:textId="50B12B85"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4166AAF4" w14:textId="37DF6103"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703A9583" w14:textId="77777777" w:rsidTr="00E24CB9">
        <w:trPr>
          <w:trHeight w:val="48"/>
        </w:trPr>
        <w:tc>
          <w:tcPr>
            <w:tcW w:w="1123" w:type="pct"/>
            <w:shd w:val="clear" w:color="auto" w:fill="D9D9D9" w:themeFill="background1" w:themeFillShade="D9"/>
            <w:noWrap/>
            <w:vAlign w:val="bottom"/>
          </w:tcPr>
          <w:p w14:paraId="4B796D0A"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2028</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0C58EC8E" w14:textId="0F9985D0"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4A77C7D8" w14:textId="0FAF2840"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7D4123BF" w14:textId="77777777" w:rsidTr="00E24CB9">
        <w:trPr>
          <w:trHeight w:val="255"/>
        </w:trPr>
        <w:tc>
          <w:tcPr>
            <w:tcW w:w="1123" w:type="pct"/>
            <w:shd w:val="clear" w:color="auto" w:fill="D9D9D9" w:themeFill="background1" w:themeFillShade="D9"/>
            <w:noWrap/>
            <w:vAlign w:val="bottom"/>
          </w:tcPr>
          <w:p w14:paraId="1286BFF3"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2029</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567E7C68" w14:textId="4DA7CEC1"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4D778549" w14:textId="39B3A219"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10E8B5EB" w14:textId="77777777" w:rsidTr="00E24CB9">
        <w:trPr>
          <w:trHeight w:val="255"/>
        </w:trPr>
        <w:tc>
          <w:tcPr>
            <w:tcW w:w="1123" w:type="pct"/>
            <w:shd w:val="clear" w:color="auto" w:fill="D9D9D9" w:themeFill="background1" w:themeFillShade="D9"/>
            <w:noWrap/>
            <w:vAlign w:val="bottom"/>
          </w:tcPr>
          <w:p w14:paraId="47055B9C"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2030</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33984803" w14:textId="3B5E66B5"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740F7AD8" w14:textId="2F970E7D"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6C28F326" w14:textId="77777777" w:rsidTr="00E24CB9">
        <w:trPr>
          <w:trHeight w:val="255"/>
        </w:trPr>
        <w:tc>
          <w:tcPr>
            <w:tcW w:w="1123" w:type="pct"/>
            <w:shd w:val="clear" w:color="auto" w:fill="D9D9D9" w:themeFill="background1" w:themeFillShade="D9"/>
            <w:noWrap/>
            <w:vAlign w:val="bottom"/>
          </w:tcPr>
          <w:p w14:paraId="4A97BF2E"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2031</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3A8E1423" w14:textId="511397FE"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77A7670A" w14:textId="77BAC928"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0E976D8A" w14:textId="77777777" w:rsidTr="00E24CB9">
        <w:trPr>
          <w:trHeight w:val="255"/>
        </w:trPr>
        <w:tc>
          <w:tcPr>
            <w:tcW w:w="1123" w:type="pct"/>
            <w:shd w:val="clear" w:color="auto" w:fill="D9D9D9" w:themeFill="background1" w:themeFillShade="D9"/>
            <w:noWrap/>
            <w:vAlign w:val="bottom"/>
          </w:tcPr>
          <w:p w14:paraId="7A04F735"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2032</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2B8C9694" w14:textId="53C3F439"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4B797C03" w14:textId="1F7D0FBE"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7233058C" w14:textId="77777777" w:rsidTr="00E24CB9">
        <w:trPr>
          <w:trHeight w:val="255"/>
        </w:trPr>
        <w:tc>
          <w:tcPr>
            <w:tcW w:w="1123" w:type="pct"/>
            <w:shd w:val="clear" w:color="auto" w:fill="D9D9D9" w:themeFill="background1" w:themeFillShade="D9"/>
            <w:noWrap/>
            <w:vAlign w:val="bottom"/>
          </w:tcPr>
          <w:p w14:paraId="6251F091"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2033</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7C86D5AC" w14:textId="1BD1A81E"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5BC01002" w14:textId="552B544C"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19F907A9" w14:textId="77777777" w:rsidTr="00E24CB9">
        <w:trPr>
          <w:trHeight w:val="255"/>
        </w:trPr>
        <w:tc>
          <w:tcPr>
            <w:tcW w:w="1123" w:type="pct"/>
            <w:shd w:val="clear" w:color="auto" w:fill="D9D9D9" w:themeFill="background1" w:themeFillShade="D9"/>
            <w:noWrap/>
            <w:vAlign w:val="bottom"/>
          </w:tcPr>
          <w:p w14:paraId="2A68D07C"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2034</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1212EC02" w14:textId="7A4DD9CC"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7AF4BCB9" w14:textId="17A9606C"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09949133" w14:textId="77777777" w:rsidTr="00E24CB9">
        <w:trPr>
          <w:trHeight w:val="255"/>
        </w:trPr>
        <w:tc>
          <w:tcPr>
            <w:tcW w:w="1123" w:type="pct"/>
            <w:shd w:val="clear" w:color="auto" w:fill="D9D9D9" w:themeFill="background1" w:themeFillShade="D9"/>
            <w:noWrap/>
            <w:vAlign w:val="bottom"/>
          </w:tcPr>
          <w:p w14:paraId="01A79B04"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2035</w:t>
            </w:r>
          </w:p>
        </w:tc>
        <w:tc>
          <w:tcPr>
            <w:tcW w:w="1939" w:type="pct"/>
            <w:tcBorders>
              <w:top w:val="single" w:sz="8" w:space="0" w:color="auto"/>
              <w:left w:val="single" w:sz="4" w:space="0" w:color="auto"/>
              <w:bottom w:val="single" w:sz="4" w:space="0" w:color="auto"/>
              <w:right w:val="single" w:sz="4" w:space="0" w:color="auto"/>
            </w:tcBorders>
            <w:shd w:val="clear" w:color="auto" w:fill="auto"/>
            <w:noWrap/>
            <w:vAlign w:val="bottom"/>
          </w:tcPr>
          <w:p w14:paraId="15F299E9" w14:textId="57E4C5B5"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single" w:sz="4" w:space="0" w:color="auto"/>
              <w:right w:val="double" w:sz="4" w:space="0" w:color="auto"/>
            </w:tcBorders>
            <w:shd w:val="clear" w:color="auto" w:fill="auto"/>
            <w:noWrap/>
            <w:vAlign w:val="bottom"/>
          </w:tcPr>
          <w:p w14:paraId="17072EA1" w14:textId="7E818C9D"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r w:rsidR="00E24CB9" w:rsidRPr="00602726" w14:paraId="181C8180" w14:textId="77777777" w:rsidTr="00E24CB9">
        <w:trPr>
          <w:trHeight w:val="255"/>
        </w:trPr>
        <w:tc>
          <w:tcPr>
            <w:tcW w:w="1123" w:type="pct"/>
            <w:tcBorders>
              <w:bottom w:val="double" w:sz="4" w:space="0" w:color="auto"/>
            </w:tcBorders>
            <w:shd w:val="clear" w:color="auto" w:fill="D9D9D9" w:themeFill="background1" w:themeFillShade="D9"/>
            <w:noWrap/>
            <w:vAlign w:val="center"/>
          </w:tcPr>
          <w:p w14:paraId="2392FDED" w14:textId="77777777" w:rsidR="00E24CB9" w:rsidRPr="00602726" w:rsidRDefault="00E24CB9" w:rsidP="00E24CB9">
            <w:pPr>
              <w:spacing w:before="60" w:after="60"/>
              <w:jc w:val="center"/>
              <w:rPr>
                <w:rFonts w:ascii="Arial" w:hAnsi="Arial" w:cs="Arial"/>
                <w:b/>
                <w:bCs/>
                <w:sz w:val="18"/>
                <w:szCs w:val="18"/>
              </w:rPr>
            </w:pPr>
            <w:r w:rsidRPr="00602726">
              <w:rPr>
                <w:rFonts w:ascii="Arial" w:hAnsi="Arial" w:cs="Arial"/>
                <w:b/>
                <w:bCs/>
                <w:sz w:val="18"/>
                <w:szCs w:val="18"/>
              </w:rPr>
              <w:t>2036</w:t>
            </w:r>
          </w:p>
        </w:tc>
        <w:tc>
          <w:tcPr>
            <w:tcW w:w="1939" w:type="pct"/>
            <w:tcBorders>
              <w:top w:val="single" w:sz="8" w:space="0" w:color="auto"/>
              <w:left w:val="single" w:sz="4" w:space="0" w:color="auto"/>
              <w:bottom w:val="double" w:sz="4" w:space="0" w:color="auto"/>
              <w:right w:val="single" w:sz="4" w:space="0" w:color="auto"/>
            </w:tcBorders>
            <w:shd w:val="clear" w:color="auto" w:fill="auto"/>
            <w:noWrap/>
            <w:vAlign w:val="bottom"/>
          </w:tcPr>
          <w:p w14:paraId="59242541" w14:textId="4AFC5766" w:rsidR="00E24CB9" w:rsidRPr="00602726" w:rsidRDefault="00E24CB9" w:rsidP="00E24CB9">
            <w:pPr>
              <w:spacing w:before="60" w:after="60"/>
              <w:jc w:val="center"/>
              <w:rPr>
                <w:rFonts w:ascii="Arial" w:hAnsi="Arial" w:cs="Arial"/>
                <w:sz w:val="18"/>
                <w:szCs w:val="18"/>
              </w:rPr>
            </w:pPr>
            <w:r>
              <w:rPr>
                <w:rFonts w:ascii="Arial" w:hAnsi="Arial" w:cs="Arial"/>
                <w:sz w:val="18"/>
                <w:szCs w:val="18"/>
              </w:rPr>
              <w:t>205,65</w:t>
            </w:r>
          </w:p>
        </w:tc>
        <w:tc>
          <w:tcPr>
            <w:tcW w:w="1938" w:type="pct"/>
            <w:tcBorders>
              <w:top w:val="single" w:sz="8" w:space="0" w:color="auto"/>
              <w:left w:val="nil"/>
              <w:bottom w:val="double" w:sz="4" w:space="0" w:color="auto"/>
              <w:right w:val="double" w:sz="4" w:space="0" w:color="auto"/>
            </w:tcBorders>
            <w:shd w:val="clear" w:color="auto" w:fill="auto"/>
            <w:noWrap/>
            <w:vAlign w:val="bottom"/>
          </w:tcPr>
          <w:p w14:paraId="5AB620FD" w14:textId="4DB1C157" w:rsidR="00E24CB9" w:rsidRPr="00602726" w:rsidRDefault="00E24CB9" w:rsidP="00E24CB9">
            <w:pPr>
              <w:spacing w:before="60" w:after="60"/>
              <w:jc w:val="center"/>
              <w:rPr>
                <w:rFonts w:ascii="Arial" w:hAnsi="Arial" w:cs="Arial"/>
                <w:b/>
                <w:bCs/>
                <w:sz w:val="18"/>
                <w:szCs w:val="18"/>
              </w:rPr>
            </w:pPr>
            <w:r>
              <w:rPr>
                <w:rFonts w:ascii="Arial" w:hAnsi="Arial" w:cs="Arial"/>
                <w:b/>
                <w:bCs/>
                <w:sz w:val="18"/>
                <w:szCs w:val="18"/>
              </w:rPr>
              <w:t>2 303,28</w:t>
            </w:r>
          </w:p>
        </w:tc>
      </w:tr>
    </w:tbl>
    <w:p w14:paraId="18A0BB15" w14:textId="77777777" w:rsidR="00E24CB9" w:rsidRDefault="00E24CB9" w:rsidP="00E24CB9">
      <w:pPr>
        <w:pStyle w:val="Bezodstpw"/>
        <w:spacing w:line="240" w:lineRule="auto"/>
        <w:ind w:right="0"/>
        <w:jc w:val="right"/>
        <w:rPr>
          <w:rFonts w:cs="Arial"/>
        </w:rPr>
      </w:pPr>
      <w:r w:rsidRPr="008E71AF">
        <w:rPr>
          <w:rFonts w:cs="Arial"/>
          <w:sz w:val="18"/>
          <w:szCs w:val="18"/>
        </w:rPr>
        <w:t>Źródło: Opracowanie własne</w:t>
      </w:r>
    </w:p>
    <w:p w14:paraId="69DE2CA0" w14:textId="77777777" w:rsidR="00E24CB9" w:rsidRPr="008E71AF" w:rsidRDefault="00E24CB9" w:rsidP="00E24CB9">
      <w:pPr>
        <w:pStyle w:val="Nagwek3"/>
        <w:spacing w:line="360" w:lineRule="auto"/>
        <w:rPr>
          <w:szCs w:val="24"/>
        </w:rPr>
      </w:pPr>
      <w:bookmarkStart w:id="184" w:name="_Toc163465748"/>
      <w:bookmarkStart w:id="185" w:name="_Toc185232891"/>
      <w:bookmarkStart w:id="186" w:name="_Toc187655247"/>
      <w:bookmarkStart w:id="187" w:name="_Toc189039939"/>
      <w:bookmarkStart w:id="188" w:name="_Toc190075114"/>
      <w:bookmarkStart w:id="189" w:name="_Toc197501751"/>
      <w:bookmarkStart w:id="190" w:name="_Toc198623112"/>
      <w:bookmarkStart w:id="191" w:name="_Toc204855074"/>
      <w:bookmarkStart w:id="192" w:name="_Toc206051587"/>
      <w:bookmarkStart w:id="193" w:name="_Toc219379259"/>
      <w:bookmarkStart w:id="194" w:name="_Toc221277287"/>
      <w:bookmarkStart w:id="195" w:name="_Toc229394650"/>
      <w:bookmarkStart w:id="196" w:name="_Toc231948678"/>
      <w:bookmarkStart w:id="197" w:name="_Toc232460812"/>
      <w:bookmarkStart w:id="198" w:name="_Toc233873204"/>
      <w:bookmarkStart w:id="199" w:name="_Toc235374635"/>
      <w:r w:rsidRPr="008E71AF">
        <w:rPr>
          <w:szCs w:val="24"/>
        </w:rPr>
        <w:t>8.5.5. Biomasa pozyskana z upraw roślin energetycznych</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0B62F3B5" w14:textId="77777777" w:rsidR="00E24CB9" w:rsidRPr="008E71AF" w:rsidRDefault="00E24CB9" w:rsidP="00E24CB9">
      <w:pPr>
        <w:pStyle w:val="Bezodstpw"/>
        <w:ind w:right="0"/>
        <w:rPr>
          <w:rFonts w:cs="Arial"/>
          <w:szCs w:val="22"/>
        </w:rPr>
      </w:pPr>
      <w:r w:rsidRPr="008E71AF">
        <w:rPr>
          <w:rFonts w:cs="Arial"/>
          <w:szCs w:val="22"/>
        </w:rPr>
        <w:t>Na terenie Polski, ze względu na uwarunkowania klimatyczne i glebowe, pod uprawy energetyczne mogą być wykorzystywane następujące rośliny: wierzba wiciowa, ślazowiec pensylwański, słonecznik bulwiasty, trawy wieloletnie.</w:t>
      </w:r>
    </w:p>
    <w:p w14:paraId="6E2C2AB6" w14:textId="77777777" w:rsidR="00E24CB9" w:rsidRPr="008E71AF" w:rsidRDefault="00E24CB9" w:rsidP="00E24CB9">
      <w:pPr>
        <w:pStyle w:val="Bezodstpw"/>
        <w:tabs>
          <w:tab w:val="left" w:pos="180"/>
        </w:tabs>
        <w:ind w:right="0"/>
        <w:rPr>
          <w:rFonts w:cs="Arial"/>
          <w:szCs w:val="22"/>
        </w:rPr>
      </w:pPr>
      <w:r w:rsidRPr="008E71AF">
        <w:rPr>
          <w:rFonts w:cs="Arial"/>
          <w:szCs w:val="22"/>
        </w:rPr>
        <w:t>Poniżej przedstawiono hipotetyczny potencjał energetyczny pochodzący z zasobów z drewna z roślin energetycznych. Do jego wyliczenia jako powierzchnię upraw roślin energetycznych przyjęto powierzchnię nieużytków występujących na terenie gminy, które można byłoby wykorzystać na cele upraw roślin energetycznych.</w:t>
      </w:r>
    </w:p>
    <w:p w14:paraId="75CEC5F1" w14:textId="4FD60337" w:rsidR="00E24CB9" w:rsidRDefault="00E24CB9" w:rsidP="00E24CB9">
      <w:pPr>
        <w:pStyle w:val="Legenda"/>
        <w:keepNext/>
      </w:pPr>
      <w:bookmarkStart w:id="200" w:name="_Toc235375387"/>
      <w:r>
        <w:t xml:space="preserve">Tabela </w:t>
      </w:r>
      <w:r>
        <w:fldChar w:fldCharType="begin"/>
      </w:r>
      <w:r>
        <w:instrText xml:space="preserve"> SEQ Tabela \* ARABIC </w:instrText>
      </w:r>
      <w:r>
        <w:fldChar w:fldCharType="separate"/>
      </w:r>
      <w:r w:rsidR="004C6974">
        <w:rPr>
          <w:noProof/>
        </w:rPr>
        <w:t>30</w:t>
      </w:r>
      <w:r>
        <w:fldChar w:fldCharType="end"/>
      </w:r>
      <w:r>
        <w:t xml:space="preserve">. </w:t>
      </w:r>
      <w:r w:rsidRPr="00E24CB9">
        <w:t>Potencjał biomasy możliwej do pozyskania z upraw roślin energetycznych</w:t>
      </w:r>
      <w:bookmarkEnd w:id="200"/>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8"/>
        <w:gridCol w:w="2144"/>
        <w:gridCol w:w="2144"/>
        <w:gridCol w:w="2144"/>
      </w:tblGrid>
      <w:tr w:rsidR="00E24CB9" w:rsidRPr="00602726" w14:paraId="66539435" w14:textId="77777777" w:rsidTr="00F72271">
        <w:trPr>
          <w:trHeight w:val="893"/>
          <w:tblHeader/>
        </w:trPr>
        <w:tc>
          <w:tcPr>
            <w:tcW w:w="1442" w:type="pct"/>
            <w:shd w:val="clear" w:color="000000" w:fill="C0C0C0"/>
            <w:vAlign w:val="center"/>
            <w:hideMark/>
          </w:tcPr>
          <w:p w14:paraId="0B6BB7FF" w14:textId="77777777" w:rsidR="00E24CB9" w:rsidRPr="000C1D8F" w:rsidRDefault="00E24CB9" w:rsidP="00F72271">
            <w:pPr>
              <w:spacing w:before="60" w:after="60"/>
              <w:jc w:val="center"/>
              <w:rPr>
                <w:rFonts w:ascii="Arial" w:hAnsi="Arial" w:cs="Arial"/>
                <w:b/>
                <w:bCs/>
                <w:sz w:val="18"/>
                <w:szCs w:val="18"/>
              </w:rPr>
            </w:pPr>
            <w:r w:rsidRPr="000C1D8F">
              <w:rPr>
                <w:rFonts w:ascii="Arial" w:hAnsi="Arial" w:cs="Arial"/>
                <w:b/>
                <w:bCs/>
                <w:sz w:val="18"/>
                <w:szCs w:val="18"/>
              </w:rPr>
              <w:t>Lata</w:t>
            </w:r>
          </w:p>
        </w:tc>
        <w:tc>
          <w:tcPr>
            <w:tcW w:w="1186" w:type="pct"/>
            <w:shd w:val="clear" w:color="000000" w:fill="C0C0C0"/>
            <w:vAlign w:val="center"/>
            <w:hideMark/>
          </w:tcPr>
          <w:p w14:paraId="3E7E55FA" w14:textId="77777777" w:rsidR="00E24CB9" w:rsidRPr="000C1D8F" w:rsidRDefault="00E24CB9" w:rsidP="00F72271">
            <w:pPr>
              <w:spacing w:before="60" w:after="60"/>
              <w:jc w:val="center"/>
              <w:rPr>
                <w:rFonts w:ascii="Arial" w:hAnsi="Arial" w:cs="Arial"/>
                <w:b/>
                <w:bCs/>
                <w:sz w:val="18"/>
                <w:szCs w:val="18"/>
              </w:rPr>
            </w:pPr>
            <w:r w:rsidRPr="000C1D8F">
              <w:rPr>
                <w:rFonts w:ascii="Arial" w:hAnsi="Arial" w:cs="Arial"/>
                <w:b/>
                <w:bCs/>
                <w:sz w:val="18"/>
                <w:szCs w:val="18"/>
              </w:rPr>
              <w:t>Powierzchnia upraw (ha)</w:t>
            </w:r>
          </w:p>
        </w:tc>
        <w:tc>
          <w:tcPr>
            <w:tcW w:w="1186" w:type="pct"/>
            <w:shd w:val="clear" w:color="000000" w:fill="C0C0C0"/>
            <w:vAlign w:val="center"/>
            <w:hideMark/>
          </w:tcPr>
          <w:p w14:paraId="0FB53556" w14:textId="77777777" w:rsidR="00E24CB9" w:rsidRPr="000C1D8F" w:rsidRDefault="00E24CB9" w:rsidP="00F72271">
            <w:pPr>
              <w:spacing w:before="60" w:after="60"/>
              <w:jc w:val="center"/>
              <w:rPr>
                <w:rFonts w:ascii="Arial" w:hAnsi="Arial" w:cs="Arial"/>
                <w:b/>
                <w:bCs/>
                <w:sz w:val="18"/>
                <w:szCs w:val="18"/>
              </w:rPr>
            </w:pPr>
            <w:r w:rsidRPr="000C1D8F">
              <w:rPr>
                <w:rFonts w:ascii="Arial" w:hAnsi="Arial" w:cs="Arial"/>
                <w:b/>
                <w:bCs/>
                <w:sz w:val="18"/>
                <w:szCs w:val="18"/>
              </w:rPr>
              <w:t>Zasoby drewna (m</w:t>
            </w:r>
            <w:r w:rsidRPr="000C1D8F">
              <w:rPr>
                <w:rFonts w:ascii="Arial" w:hAnsi="Arial" w:cs="Arial"/>
                <w:b/>
                <w:bCs/>
                <w:sz w:val="18"/>
                <w:szCs w:val="18"/>
                <w:vertAlign w:val="superscript"/>
              </w:rPr>
              <w:t>3</w:t>
            </w:r>
            <w:r w:rsidRPr="000C1D8F">
              <w:rPr>
                <w:rFonts w:ascii="Arial" w:hAnsi="Arial" w:cs="Arial"/>
                <w:b/>
                <w:bCs/>
                <w:sz w:val="18"/>
                <w:szCs w:val="18"/>
              </w:rPr>
              <w:t>/rok)</w:t>
            </w:r>
          </w:p>
        </w:tc>
        <w:tc>
          <w:tcPr>
            <w:tcW w:w="1186" w:type="pct"/>
            <w:shd w:val="clear" w:color="000000" w:fill="C0C0C0"/>
            <w:vAlign w:val="center"/>
            <w:hideMark/>
          </w:tcPr>
          <w:p w14:paraId="35CBCBBB" w14:textId="77777777" w:rsidR="00E24CB9" w:rsidRPr="000C1D8F" w:rsidRDefault="00E24CB9" w:rsidP="00F72271">
            <w:pPr>
              <w:spacing w:before="60" w:after="60"/>
              <w:jc w:val="center"/>
              <w:rPr>
                <w:rFonts w:ascii="Arial" w:hAnsi="Arial" w:cs="Arial"/>
                <w:b/>
                <w:bCs/>
                <w:sz w:val="18"/>
                <w:szCs w:val="18"/>
              </w:rPr>
            </w:pPr>
            <w:r w:rsidRPr="000C1D8F">
              <w:rPr>
                <w:rFonts w:ascii="Arial" w:hAnsi="Arial" w:cs="Arial"/>
                <w:b/>
                <w:bCs/>
                <w:sz w:val="18"/>
                <w:szCs w:val="18"/>
              </w:rPr>
              <w:t>Potencjał energetyczny (GJ/rok)</w:t>
            </w:r>
          </w:p>
        </w:tc>
      </w:tr>
      <w:tr w:rsidR="00E24CB9" w:rsidRPr="00602726" w14:paraId="51A08C0A" w14:textId="77777777" w:rsidTr="00E24CB9">
        <w:trPr>
          <w:trHeight w:val="240"/>
        </w:trPr>
        <w:tc>
          <w:tcPr>
            <w:tcW w:w="1442" w:type="pct"/>
            <w:shd w:val="clear" w:color="auto" w:fill="D9D9D9" w:themeFill="background1" w:themeFillShade="D9"/>
            <w:noWrap/>
            <w:vAlign w:val="bottom"/>
          </w:tcPr>
          <w:p w14:paraId="2F6995D6" w14:textId="77777777"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2026</w:t>
            </w:r>
          </w:p>
        </w:tc>
        <w:tc>
          <w:tcPr>
            <w:tcW w:w="1186" w:type="pct"/>
            <w:shd w:val="clear" w:color="auto" w:fill="auto"/>
            <w:noWrap/>
            <w:vAlign w:val="bottom"/>
          </w:tcPr>
          <w:p w14:paraId="00A611C1" w14:textId="613A6C42" w:rsidR="00E24CB9"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7E03D8E0" w14:textId="1957F9F8" w:rsidR="00E24CB9"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74A3F951" w14:textId="5F1D5856" w:rsidR="00E24CB9"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01126D26" w14:textId="77777777" w:rsidTr="00E24CB9">
        <w:trPr>
          <w:trHeight w:val="240"/>
        </w:trPr>
        <w:tc>
          <w:tcPr>
            <w:tcW w:w="1442" w:type="pct"/>
            <w:shd w:val="clear" w:color="auto" w:fill="D9D9D9" w:themeFill="background1" w:themeFillShade="D9"/>
            <w:noWrap/>
            <w:vAlign w:val="bottom"/>
            <w:hideMark/>
          </w:tcPr>
          <w:p w14:paraId="17293FF7"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2027</w:t>
            </w:r>
          </w:p>
        </w:tc>
        <w:tc>
          <w:tcPr>
            <w:tcW w:w="1186" w:type="pct"/>
            <w:shd w:val="clear" w:color="auto" w:fill="auto"/>
            <w:noWrap/>
            <w:vAlign w:val="bottom"/>
          </w:tcPr>
          <w:p w14:paraId="2487A286" w14:textId="03D2D2C2"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0272C693" w14:textId="49EC0516"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0838AB5B" w14:textId="7E8C0810"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71133D0D" w14:textId="77777777" w:rsidTr="00E24CB9">
        <w:trPr>
          <w:trHeight w:val="240"/>
        </w:trPr>
        <w:tc>
          <w:tcPr>
            <w:tcW w:w="1442" w:type="pct"/>
            <w:shd w:val="clear" w:color="auto" w:fill="D9D9D9" w:themeFill="background1" w:themeFillShade="D9"/>
            <w:noWrap/>
            <w:vAlign w:val="bottom"/>
          </w:tcPr>
          <w:p w14:paraId="3AF1FFEC"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2028</w:t>
            </w:r>
          </w:p>
        </w:tc>
        <w:tc>
          <w:tcPr>
            <w:tcW w:w="1186" w:type="pct"/>
            <w:shd w:val="clear" w:color="auto" w:fill="auto"/>
            <w:noWrap/>
            <w:vAlign w:val="bottom"/>
          </w:tcPr>
          <w:p w14:paraId="70F3C2FF" w14:textId="5D1E3D4E"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528CB33C" w14:textId="6C22BDF6"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7AC4F5B6" w14:textId="0BDE8466"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522564AD" w14:textId="77777777" w:rsidTr="00E24CB9">
        <w:trPr>
          <w:trHeight w:val="240"/>
        </w:trPr>
        <w:tc>
          <w:tcPr>
            <w:tcW w:w="1442" w:type="pct"/>
            <w:shd w:val="clear" w:color="auto" w:fill="D9D9D9" w:themeFill="background1" w:themeFillShade="D9"/>
            <w:noWrap/>
            <w:vAlign w:val="bottom"/>
          </w:tcPr>
          <w:p w14:paraId="0A1A1855"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2029</w:t>
            </w:r>
          </w:p>
        </w:tc>
        <w:tc>
          <w:tcPr>
            <w:tcW w:w="1186" w:type="pct"/>
            <w:shd w:val="clear" w:color="auto" w:fill="auto"/>
            <w:noWrap/>
            <w:vAlign w:val="bottom"/>
          </w:tcPr>
          <w:p w14:paraId="26242B0E" w14:textId="728A049C"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54947813" w14:textId="33DFC06B"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5ECF4F63" w14:textId="29E5AA81"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4317F207" w14:textId="77777777" w:rsidTr="00E24CB9">
        <w:trPr>
          <w:trHeight w:val="240"/>
        </w:trPr>
        <w:tc>
          <w:tcPr>
            <w:tcW w:w="1442" w:type="pct"/>
            <w:shd w:val="clear" w:color="auto" w:fill="D9D9D9" w:themeFill="background1" w:themeFillShade="D9"/>
            <w:noWrap/>
            <w:vAlign w:val="bottom"/>
          </w:tcPr>
          <w:p w14:paraId="7F942745"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2030</w:t>
            </w:r>
          </w:p>
        </w:tc>
        <w:tc>
          <w:tcPr>
            <w:tcW w:w="1186" w:type="pct"/>
            <w:shd w:val="clear" w:color="auto" w:fill="auto"/>
            <w:noWrap/>
            <w:vAlign w:val="bottom"/>
          </w:tcPr>
          <w:p w14:paraId="71B38DE1" w14:textId="6ACAE456"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1056EED9" w14:textId="04A6B068"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7215A2EA" w14:textId="09CA2E52"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698BD538" w14:textId="77777777" w:rsidTr="00E24CB9">
        <w:trPr>
          <w:trHeight w:val="240"/>
        </w:trPr>
        <w:tc>
          <w:tcPr>
            <w:tcW w:w="1442" w:type="pct"/>
            <w:shd w:val="clear" w:color="auto" w:fill="D9D9D9" w:themeFill="background1" w:themeFillShade="D9"/>
            <w:noWrap/>
            <w:vAlign w:val="bottom"/>
          </w:tcPr>
          <w:p w14:paraId="08ACDCAD"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2031</w:t>
            </w:r>
          </w:p>
        </w:tc>
        <w:tc>
          <w:tcPr>
            <w:tcW w:w="1186" w:type="pct"/>
            <w:shd w:val="clear" w:color="auto" w:fill="auto"/>
            <w:noWrap/>
            <w:vAlign w:val="bottom"/>
          </w:tcPr>
          <w:p w14:paraId="6A9A7C10" w14:textId="2C5FBD88"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439659E3" w14:textId="6FF6D7A8"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7A033EC4" w14:textId="6BBC2C48"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156019DE" w14:textId="77777777" w:rsidTr="00E24CB9">
        <w:trPr>
          <w:trHeight w:val="240"/>
        </w:trPr>
        <w:tc>
          <w:tcPr>
            <w:tcW w:w="1442" w:type="pct"/>
            <w:shd w:val="clear" w:color="auto" w:fill="D9D9D9" w:themeFill="background1" w:themeFillShade="D9"/>
            <w:noWrap/>
            <w:vAlign w:val="bottom"/>
          </w:tcPr>
          <w:p w14:paraId="347FB477"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2032</w:t>
            </w:r>
          </w:p>
        </w:tc>
        <w:tc>
          <w:tcPr>
            <w:tcW w:w="1186" w:type="pct"/>
            <w:shd w:val="clear" w:color="auto" w:fill="auto"/>
            <w:noWrap/>
            <w:vAlign w:val="bottom"/>
          </w:tcPr>
          <w:p w14:paraId="223AFB05" w14:textId="2CFBC7DC"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4BBCB4B9" w14:textId="522F0695"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216E091B" w14:textId="711C5CCA"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100ECDB8" w14:textId="77777777" w:rsidTr="00E24CB9">
        <w:trPr>
          <w:trHeight w:val="240"/>
        </w:trPr>
        <w:tc>
          <w:tcPr>
            <w:tcW w:w="1442" w:type="pct"/>
            <w:shd w:val="clear" w:color="auto" w:fill="D9D9D9" w:themeFill="background1" w:themeFillShade="D9"/>
            <w:noWrap/>
            <w:vAlign w:val="bottom"/>
          </w:tcPr>
          <w:p w14:paraId="22CD10F3"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2033</w:t>
            </w:r>
          </w:p>
        </w:tc>
        <w:tc>
          <w:tcPr>
            <w:tcW w:w="1186" w:type="pct"/>
            <w:shd w:val="clear" w:color="auto" w:fill="auto"/>
            <w:noWrap/>
            <w:vAlign w:val="bottom"/>
          </w:tcPr>
          <w:p w14:paraId="300FEFB4" w14:textId="6820A957"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6E6B936C" w14:textId="480D6777"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30037791" w14:textId="4547198C"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6198BC74" w14:textId="77777777" w:rsidTr="00E24CB9">
        <w:trPr>
          <w:trHeight w:val="252"/>
        </w:trPr>
        <w:tc>
          <w:tcPr>
            <w:tcW w:w="1442" w:type="pct"/>
            <w:shd w:val="clear" w:color="auto" w:fill="D9D9D9" w:themeFill="background1" w:themeFillShade="D9"/>
            <w:noWrap/>
            <w:vAlign w:val="bottom"/>
          </w:tcPr>
          <w:p w14:paraId="22F6CFBB"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2034</w:t>
            </w:r>
          </w:p>
        </w:tc>
        <w:tc>
          <w:tcPr>
            <w:tcW w:w="1186" w:type="pct"/>
            <w:shd w:val="clear" w:color="auto" w:fill="auto"/>
            <w:noWrap/>
            <w:vAlign w:val="bottom"/>
          </w:tcPr>
          <w:p w14:paraId="718C0223" w14:textId="53ABD71E"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233AE450" w14:textId="026869C7"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2555A49C" w14:textId="7AAE9C87"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67405BD4" w14:textId="77777777" w:rsidTr="00E24CB9">
        <w:trPr>
          <w:trHeight w:val="210"/>
        </w:trPr>
        <w:tc>
          <w:tcPr>
            <w:tcW w:w="1442" w:type="pct"/>
            <w:shd w:val="clear" w:color="auto" w:fill="D9D9D9" w:themeFill="background1" w:themeFillShade="D9"/>
            <w:noWrap/>
            <w:vAlign w:val="bottom"/>
          </w:tcPr>
          <w:p w14:paraId="3B82886E"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t>2035</w:t>
            </w:r>
          </w:p>
        </w:tc>
        <w:tc>
          <w:tcPr>
            <w:tcW w:w="1186" w:type="pct"/>
            <w:shd w:val="clear" w:color="auto" w:fill="auto"/>
            <w:noWrap/>
            <w:vAlign w:val="bottom"/>
          </w:tcPr>
          <w:p w14:paraId="19B8B915" w14:textId="17B7F1D1"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5EA11B4A" w14:textId="06C49268"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65A0DCB8" w14:textId="3E314B17"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r w:rsidR="00E24CB9" w:rsidRPr="00602726" w14:paraId="4BC78D29" w14:textId="77777777" w:rsidTr="00E24CB9">
        <w:trPr>
          <w:trHeight w:val="285"/>
        </w:trPr>
        <w:tc>
          <w:tcPr>
            <w:tcW w:w="1442" w:type="pct"/>
            <w:shd w:val="clear" w:color="auto" w:fill="D9D9D9" w:themeFill="background1" w:themeFillShade="D9"/>
            <w:noWrap/>
            <w:vAlign w:val="center"/>
          </w:tcPr>
          <w:p w14:paraId="2B0FBDD1" w14:textId="77777777" w:rsidR="00E24CB9" w:rsidRPr="000C1D8F" w:rsidRDefault="00E24CB9" w:rsidP="00E24CB9">
            <w:pPr>
              <w:spacing w:before="60" w:after="60"/>
              <w:jc w:val="center"/>
              <w:rPr>
                <w:rFonts w:ascii="Arial" w:hAnsi="Arial" w:cs="Arial"/>
                <w:b/>
                <w:bCs/>
                <w:sz w:val="18"/>
                <w:szCs w:val="18"/>
              </w:rPr>
            </w:pPr>
            <w:r w:rsidRPr="000C1D8F">
              <w:rPr>
                <w:rFonts w:ascii="Arial" w:hAnsi="Arial" w:cs="Arial"/>
                <w:b/>
                <w:bCs/>
                <w:sz w:val="18"/>
                <w:szCs w:val="18"/>
              </w:rPr>
              <w:lastRenderedPageBreak/>
              <w:t>2036</w:t>
            </w:r>
          </w:p>
        </w:tc>
        <w:tc>
          <w:tcPr>
            <w:tcW w:w="1186" w:type="pct"/>
            <w:shd w:val="clear" w:color="auto" w:fill="auto"/>
            <w:noWrap/>
            <w:vAlign w:val="bottom"/>
          </w:tcPr>
          <w:p w14:paraId="15F1C0B0" w14:textId="041A8AC0" w:rsidR="00E24CB9" w:rsidRPr="000C1D8F" w:rsidRDefault="00E24CB9" w:rsidP="00E24CB9">
            <w:pPr>
              <w:spacing w:before="60" w:after="60"/>
              <w:jc w:val="center"/>
              <w:rPr>
                <w:rFonts w:ascii="Arial" w:hAnsi="Arial" w:cs="Arial"/>
                <w:sz w:val="18"/>
                <w:szCs w:val="18"/>
              </w:rPr>
            </w:pPr>
            <w:r>
              <w:rPr>
                <w:rFonts w:ascii="Arial" w:hAnsi="Arial" w:cs="Arial"/>
                <w:sz w:val="18"/>
                <w:szCs w:val="18"/>
              </w:rPr>
              <w:t>355,00</w:t>
            </w:r>
          </w:p>
        </w:tc>
        <w:tc>
          <w:tcPr>
            <w:tcW w:w="1186" w:type="pct"/>
            <w:shd w:val="clear" w:color="auto" w:fill="auto"/>
            <w:noWrap/>
            <w:vAlign w:val="bottom"/>
          </w:tcPr>
          <w:p w14:paraId="7679D788" w14:textId="09498F9E" w:rsidR="00E24CB9" w:rsidRPr="000C1D8F" w:rsidRDefault="00E24CB9" w:rsidP="00E24CB9">
            <w:pPr>
              <w:spacing w:before="60" w:after="60"/>
              <w:jc w:val="center"/>
              <w:rPr>
                <w:rFonts w:ascii="Arial" w:hAnsi="Arial" w:cs="Arial"/>
                <w:sz w:val="18"/>
                <w:szCs w:val="18"/>
              </w:rPr>
            </w:pPr>
            <w:r>
              <w:rPr>
                <w:rFonts w:ascii="Arial" w:hAnsi="Arial" w:cs="Arial"/>
                <w:sz w:val="18"/>
                <w:szCs w:val="18"/>
              </w:rPr>
              <w:t>198,09</w:t>
            </w:r>
          </w:p>
        </w:tc>
        <w:tc>
          <w:tcPr>
            <w:tcW w:w="1186" w:type="pct"/>
            <w:shd w:val="clear" w:color="auto" w:fill="auto"/>
            <w:noWrap/>
            <w:vAlign w:val="bottom"/>
          </w:tcPr>
          <w:p w14:paraId="3B4E7411" w14:textId="661745C9" w:rsidR="00E24CB9" w:rsidRPr="000C1D8F" w:rsidRDefault="00E24CB9" w:rsidP="00E24CB9">
            <w:pPr>
              <w:spacing w:before="60" w:after="60"/>
              <w:jc w:val="center"/>
              <w:rPr>
                <w:rFonts w:ascii="Arial" w:hAnsi="Arial" w:cs="Arial"/>
                <w:b/>
                <w:bCs/>
                <w:sz w:val="18"/>
                <w:szCs w:val="18"/>
              </w:rPr>
            </w:pPr>
            <w:r>
              <w:rPr>
                <w:rFonts w:ascii="Arial" w:hAnsi="Arial" w:cs="Arial"/>
                <w:b/>
                <w:bCs/>
                <w:sz w:val="18"/>
                <w:szCs w:val="18"/>
              </w:rPr>
              <w:t>1 267,78</w:t>
            </w:r>
          </w:p>
        </w:tc>
      </w:tr>
    </w:tbl>
    <w:p w14:paraId="417F47B2" w14:textId="77777777" w:rsidR="00E24CB9" w:rsidRPr="008E71AF" w:rsidRDefault="00E24CB9" w:rsidP="00E24CB9">
      <w:pPr>
        <w:pStyle w:val="Bezodstpw"/>
        <w:spacing w:line="240" w:lineRule="auto"/>
        <w:ind w:right="0"/>
        <w:jc w:val="right"/>
        <w:rPr>
          <w:rFonts w:cs="Arial"/>
          <w:sz w:val="18"/>
          <w:szCs w:val="18"/>
        </w:rPr>
      </w:pPr>
      <w:r w:rsidRPr="008E71AF">
        <w:rPr>
          <w:rFonts w:cs="Arial"/>
          <w:sz w:val="18"/>
          <w:szCs w:val="18"/>
        </w:rPr>
        <w:t>Źródło: Opracowanie własne</w:t>
      </w:r>
    </w:p>
    <w:p w14:paraId="2F7C044E" w14:textId="222531B9" w:rsidR="00E24CB9" w:rsidRPr="008E71AF" w:rsidRDefault="00E24CB9" w:rsidP="00E24CB9">
      <w:pPr>
        <w:spacing w:before="120" w:after="120" w:line="360" w:lineRule="auto"/>
        <w:jc w:val="both"/>
        <w:rPr>
          <w:rFonts w:ascii="Arial" w:hAnsi="Arial" w:cs="Arial"/>
          <w:sz w:val="22"/>
        </w:rPr>
      </w:pPr>
      <w:r w:rsidRPr="008E71AF">
        <w:rPr>
          <w:rFonts w:ascii="Arial" w:hAnsi="Arial" w:cs="Arial"/>
          <w:sz w:val="22"/>
        </w:rPr>
        <w:t xml:space="preserve">Dane zbiorcze zawarte w poniższej tabeli obrazują potencjał energetyczny dla gminy </w:t>
      </w:r>
      <w:r>
        <w:rPr>
          <w:rFonts w:ascii="Arial" w:hAnsi="Arial" w:cs="Arial"/>
          <w:sz w:val="22"/>
        </w:rPr>
        <w:t xml:space="preserve">Gniewkowo </w:t>
      </w:r>
      <w:r w:rsidRPr="008E71AF">
        <w:rPr>
          <w:rFonts w:ascii="Arial" w:hAnsi="Arial" w:cs="Arial"/>
          <w:sz w:val="22"/>
        </w:rPr>
        <w:t xml:space="preserve">pochodzący z biomasy. Największy potencjał posiada </w:t>
      </w:r>
      <w:r w:rsidR="008F4F44">
        <w:rPr>
          <w:rFonts w:ascii="Arial" w:hAnsi="Arial" w:cs="Arial"/>
          <w:sz w:val="22"/>
        </w:rPr>
        <w:t>słoma</w:t>
      </w:r>
      <w:r w:rsidRPr="008E71AF">
        <w:rPr>
          <w:rFonts w:ascii="Arial" w:hAnsi="Arial" w:cs="Arial"/>
          <w:sz w:val="22"/>
        </w:rPr>
        <w:t xml:space="preserve">. </w:t>
      </w:r>
      <w:r>
        <w:rPr>
          <w:rFonts w:ascii="Arial" w:hAnsi="Arial" w:cs="Arial"/>
          <w:sz w:val="22"/>
        </w:rPr>
        <w:br/>
      </w:r>
      <w:r w:rsidRPr="008E71AF">
        <w:rPr>
          <w:rFonts w:ascii="Arial" w:hAnsi="Arial" w:cs="Arial"/>
          <w:sz w:val="22"/>
        </w:rPr>
        <w:t>W związku z tym, propagowanie biomasy jako jednego ze źródeł energii wśród mieszkańców tego obszaru, jest istotne ze względu na występujący na tym terenie potencjał i wartości ekologiczne.</w:t>
      </w:r>
    </w:p>
    <w:p w14:paraId="69422026" w14:textId="5CE72C0B" w:rsidR="00E24CB9" w:rsidRDefault="00E24CB9" w:rsidP="00E24CB9">
      <w:pPr>
        <w:pStyle w:val="Legenda"/>
        <w:keepNext/>
      </w:pPr>
      <w:bookmarkStart w:id="201" w:name="_Toc235375388"/>
      <w:r>
        <w:t xml:space="preserve">Tabela </w:t>
      </w:r>
      <w:r>
        <w:fldChar w:fldCharType="begin"/>
      </w:r>
      <w:r>
        <w:instrText xml:space="preserve"> SEQ Tabela \* ARABIC </w:instrText>
      </w:r>
      <w:r>
        <w:fldChar w:fldCharType="separate"/>
      </w:r>
      <w:r w:rsidR="004C6974">
        <w:rPr>
          <w:noProof/>
        </w:rPr>
        <w:t>31</w:t>
      </w:r>
      <w:r>
        <w:fldChar w:fldCharType="end"/>
      </w:r>
      <w:r>
        <w:t xml:space="preserve">. </w:t>
      </w:r>
      <w:r w:rsidRPr="00E24CB9">
        <w:t>Potencjał energetyczny biomasy ogółem na terenie gminy</w:t>
      </w:r>
      <w:r>
        <w:t xml:space="preserve"> Gniewkowo</w:t>
      </w:r>
      <w:bookmarkEnd w:id="201"/>
    </w:p>
    <w:tbl>
      <w:tblPr>
        <w:tblW w:w="5000" w:type="pct"/>
        <w:tblLayout w:type="fixed"/>
        <w:tblCellMar>
          <w:left w:w="70" w:type="dxa"/>
          <w:right w:w="70" w:type="dxa"/>
        </w:tblCellMar>
        <w:tblLook w:val="04A0" w:firstRow="1" w:lastRow="0" w:firstColumn="1" w:lastColumn="0" w:noHBand="0" w:noVBand="1"/>
      </w:tblPr>
      <w:tblGrid>
        <w:gridCol w:w="1130"/>
        <w:gridCol w:w="1130"/>
        <w:gridCol w:w="1130"/>
        <w:gridCol w:w="1130"/>
        <w:gridCol w:w="1130"/>
        <w:gridCol w:w="1130"/>
        <w:gridCol w:w="1130"/>
        <w:gridCol w:w="1130"/>
      </w:tblGrid>
      <w:tr w:rsidR="00E24CB9" w:rsidRPr="008E71AF" w14:paraId="04E491EF" w14:textId="77777777" w:rsidTr="00F72271">
        <w:trPr>
          <w:trHeight w:val="1200"/>
          <w:tblHeader/>
        </w:trPr>
        <w:tc>
          <w:tcPr>
            <w:tcW w:w="625" w:type="pct"/>
            <w:tcBorders>
              <w:top w:val="double" w:sz="4" w:space="0" w:color="auto"/>
              <w:left w:val="double" w:sz="4" w:space="0" w:color="auto"/>
              <w:bottom w:val="single" w:sz="4" w:space="0" w:color="auto"/>
              <w:right w:val="single" w:sz="4" w:space="0" w:color="auto"/>
            </w:tcBorders>
            <w:shd w:val="clear" w:color="000000" w:fill="C0C0C0"/>
            <w:vAlign w:val="center"/>
            <w:hideMark/>
          </w:tcPr>
          <w:p w14:paraId="1DEA5953" w14:textId="77777777" w:rsidR="00E24CB9" w:rsidRPr="0063223C" w:rsidRDefault="00E24CB9" w:rsidP="00F72271">
            <w:pPr>
              <w:spacing w:before="60" w:after="60"/>
              <w:jc w:val="center"/>
              <w:rPr>
                <w:rFonts w:ascii="Arial" w:hAnsi="Arial" w:cs="Arial"/>
                <w:b/>
                <w:bCs/>
                <w:sz w:val="18"/>
                <w:szCs w:val="18"/>
              </w:rPr>
            </w:pPr>
            <w:r w:rsidRPr="0063223C">
              <w:rPr>
                <w:rFonts w:ascii="Arial" w:hAnsi="Arial" w:cs="Arial"/>
                <w:b/>
                <w:bCs/>
                <w:sz w:val="18"/>
                <w:szCs w:val="18"/>
              </w:rPr>
              <w:t>Lata</w:t>
            </w:r>
          </w:p>
        </w:tc>
        <w:tc>
          <w:tcPr>
            <w:tcW w:w="625" w:type="pct"/>
            <w:tcBorders>
              <w:top w:val="double" w:sz="4" w:space="0" w:color="auto"/>
              <w:left w:val="nil"/>
              <w:bottom w:val="single" w:sz="4" w:space="0" w:color="auto"/>
              <w:right w:val="single" w:sz="4" w:space="0" w:color="auto"/>
            </w:tcBorders>
            <w:shd w:val="clear" w:color="000000" w:fill="C0C0C0"/>
            <w:vAlign w:val="center"/>
            <w:hideMark/>
          </w:tcPr>
          <w:p w14:paraId="42718FC8" w14:textId="77777777" w:rsidR="00E24CB9" w:rsidRPr="0063223C" w:rsidRDefault="00E24CB9" w:rsidP="00F72271">
            <w:pPr>
              <w:spacing w:before="60" w:after="60"/>
              <w:jc w:val="center"/>
              <w:rPr>
                <w:rFonts w:ascii="Arial" w:hAnsi="Arial" w:cs="Arial"/>
                <w:b/>
                <w:bCs/>
                <w:sz w:val="18"/>
                <w:szCs w:val="18"/>
              </w:rPr>
            </w:pPr>
            <w:r w:rsidRPr="0063223C">
              <w:rPr>
                <w:rFonts w:ascii="Arial" w:hAnsi="Arial" w:cs="Arial"/>
                <w:b/>
                <w:bCs/>
                <w:sz w:val="18"/>
                <w:szCs w:val="18"/>
              </w:rPr>
              <w:t>Słoma</w:t>
            </w:r>
          </w:p>
        </w:tc>
        <w:tc>
          <w:tcPr>
            <w:tcW w:w="625" w:type="pct"/>
            <w:tcBorders>
              <w:top w:val="double" w:sz="4" w:space="0" w:color="auto"/>
              <w:left w:val="nil"/>
              <w:bottom w:val="single" w:sz="4" w:space="0" w:color="auto"/>
              <w:right w:val="single" w:sz="4" w:space="0" w:color="auto"/>
            </w:tcBorders>
            <w:shd w:val="clear" w:color="000000" w:fill="C0C0C0"/>
            <w:vAlign w:val="center"/>
            <w:hideMark/>
          </w:tcPr>
          <w:p w14:paraId="19A5C233" w14:textId="77777777" w:rsidR="00E24CB9" w:rsidRPr="0063223C" w:rsidRDefault="00E24CB9" w:rsidP="00F72271">
            <w:pPr>
              <w:spacing w:before="60" w:after="60"/>
              <w:jc w:val="center"/>
              <w:rPr>
                <w:rFonts w:ascii="Arial" w:hAnsi="Arial" w:cs="Arial"/>
                <w:b/>
                <w:bCs/>
                <w:sz w:val="18"/>
                <w:szCs w:val="18"/>
              </w:rPr>
            </w:pPr>
            <w:r w:rsidRPr="0063223C">
              <w:rPr>
                <w:rFonts w:ascii="Arial" w:hAnsi="Arial" w:cs="Arial"/>
                <w:b/>
                <w:bCs/>
                <w:sz w:val="18"/>
                <w:szCs w:val="18"/>
              </w:rPr>
              <w:t>Siano</w:t>
            </w:r>
          </w:p>
        </w:tc>
        <w:tc>
          <w:tcPr>
            <w:tcW w:w="625" w:type="pct"/>
            <w:tcBorders>
              <w:top w:val="double" w:sz="4" w:space="0" w:color="auto"/>
              <w:left w:val="nil"/>
              <w:bottom w:val="single" w:sz="4" w:space="0" w:color="auto"/>
              <w:right w:val="single" w:sz="4" w:space="0" w:color="auto"/>
            </w:tcBorders>
            <w:shd w:val="clear" w:color="000000" w:fill="C0C0C0"/>
            <w:vAlign w:val="center"/>
            <w:hideMark/>
          </w:tcPr>
          <w:p w14:paraId="0717F081" w14:textId="77777777" w:rsidR="00E24CB9" w:rsidRPr="0063223C" w:rsidRDefault="00E24CB9" w:rsidP="00F72271">
            <w:pPr>
              <w:spacing w:before="60" w:after="60"/>
              <w:jc w:val="center"/>
              <w:rPr>
                <w:rFonts w:ascii="Arial" w:hAnsi="Arial" w:cs="Arial"/>
                <w:b/>
                <w:bCs/>
                <w:sz w:val="18"/>
                <w:szCs w:val="18"/>
              </w:rPr>
            </w:pPr>
            <w:r w:rsidRPr="0063223C">
              <w:rPr>
                <w:rFonts w:ascii="Arial" w:hAnsi="Arial" w:cs="Arial"/>
                <w:b/>
                <w:bCs/>
                <w:sz w:val="18"/>
                <w:szCs w:val="18"/>
              </w:rPr>
              <w:t>Biomasa z lasów</w:t>
            </w:r>
          </w:p>
        </w:tc>
        <w:tc>
          <w:tcPr>
            <w:tcW w:w="625" w:type="pct"/>
            <w:tcBorders>
              <w:top w:val="double" w:sz="4" w:space="0" w:color="auto"/>
              <w:left w:val="nil"/>
              <w:bottom w:val="single" w:sz="4" w:space="0" w:color="auto"/>
              <w:right w:val="single" w:sz="4" w:space="0" w:color="auto"/>
            </w:tcBorders>
            <w:shd w:val="clear" w:color="000000" w:fill="C0C0C0"/>
            <w:vAlign w:val="center"/>
            <w:hideMark/>
          </w:tcPr>
          <w:p w14:paraId="3C722D66" w14:textId="77777777" w:rsidR="00E24CB9" w:rsidRPr="0063223C" w:rsidRDefault="00E24CB9" w:rsidP="00F72271">
            <w:pPr>
              <w:spacing w:before="60" w:after="60"/>
              <w:jc w:val="center"/>
              <w:rPr>
                <w:rFonts w:ascii="Arial" w:hAnsi="Arial" w:cs="Arial"/>
                <w:b/>
                <w:bCs/>
                <w:sz w:val="18"/>
                <w:szCs w:val="18"/>
              </w:rPr>
            </w:pPr>
            <w:r w:rsidRPr="0063223C">
              <w:rPr>
                <w:rFonts w:ascii="Arial" w:hAnsi="Arial" w:cs="Arial"/>
                <w:b/>
                <w:bCs/>
                <w:sz w:val="18"/>
                <w:szCs w:val="18"/>
              </w:rPr>
              <w:t>Biomasa z sadów</w:t>
            </w:r>
          </w:p>
        </w:tc>
        <w:tc>
          <w:tcPr>
            <w:tcW w:w="625" w:type="pct"/>
            <w:tcBorders>
              <w:top w:val="double" w:sz="4" w:space="0" w:color="auto"/>
              <w:left w:val="nil"/>
              <w:bottom w:val="single" w:sz="4" w:space="0" w:color="auto"/>
              <w:right w:val="single" w:sz="4" w:space="0" w:color="auto"/>
            </w:tcBorders>
            <w:shd w:val="clear" w:color="000000" w:fill="C0C0C0"/>
            <w:vAlign w:val="center"/>
            <w:hideMark/>
          </w:tcPr>
          <w:p w14:paraId="0344862A" w14:textId="77777777" w:rsidR="00E24CB9" w:rsidRPr="0063223C" w:rsidRDefault="00E24CB9" w:rsidP="00F72271">
            <w:pPr>
              <w:spacing w:before="60" w:after="60"/>
              <w:jc w:val="center"/>
              <w:rPr>
                <w:rFonts w:ascii="Arial" w:hAnsi="Arial" w:cs="Arial"/>
                <w:b/>
                <w:bCs/>
                <w:sz w:val="18"/>
                <w:szCs w:val="18"/>
              </w:rPr>
            </w:pPr>
            <w:r w:rsidRPr="0063223C">
              <w:rPr>
                <w:rFonts w:ascii="Arial" w:hAnsi="Arial" w:cs="Arial"/>
                <w:b/>
                <w:bCs/>
                <w:sz w:val="18"/>
                <w:szCs w:val="18"/>
              </w:rPr>
              <w:t>Zasoby drewna odpadowego z dróg</w:t>
            </w:r>
          </w:p>
        </w:tc>
        <w:tc>
          <w:tcPr>
            <w:tcW w:w="625" w:type="pct"/>
            <w:tcBorders>
              <w:top w:val="double" w:sz="4" w:space="0" w:color="auto"/>
              <w:left w:val="nil"/>
              <w:bottom w:val="single" w:sz="4" w:space="0" w:color="auto"/>
              <w:right w:val="single" w:sz="4" w:space="0" w:color="auto"/>
            </w:tcBorders>
            <w:shd w:val="clear" w:color="000000" w:fill="C0C0C0"/>
            <w:vAlign w:val="center"/>
            <w:hideMark/>
          </w:tcPr>
          <w:p w14:paraId="76DBA025" w14:textId="77777777" w:rsidR="00E24CB9" w:rsidRPr="0063223C" w:rsidRDefault="00E24CB9" w:rsidP="00F72271">
            <w:pPr>
              <w:spacing w:before="60" w:after="60"/>
              <w:jc w:val="center"/>
              <w:rPr>
                <w:rFonts w:ascii="Arial" w:hAnsi="Arial" w:cs="Arial"/>
                <w:b/>
                <w:bCs/>
                <w:sz w:val="18"/>
                <w:szCs w:val="18"/>
              </w:rPr>
            </w:pPr>
            <w:r w:rsidRPr="0063223C">
              <w:rPr>
                <w:rFonts w:ascii="Arial" w:hAnsi="Arial" w:cs="Arial"/>
                <w:b/>
                <w:bCs/>
                <w:sz w:val="18"/>
                <w:szCs w:val="18"/>
              </w:rPr>
              <w:t>Zasoby drewna z roślin energetycznych</w:t>
            </w:r>
          </w:p>
        </w:tc>
        <w:tc>
          <w:tcPr>
            <w:tcW w:w="625" w:type="pct"/>
            <w:tcBorders>
              <w:top w:val="double" w:sz="4" w:space="0" w:color="auto"/>
              <w:left w:val="nil"/>
              <w:bottom w:val="single" w:sz="4" w:space="0" w:color="auto"/>
              <w:right w:val="double" w:sz="4" w:space="0" w:color="auto"/>
            </w:tcBorders>
            <w:shd w:val="clear" w:color="000000" w:fill="C0C0C0"/>
            <w:vAlign w:val="center"/>
            <w:hideMark/>
          </w:tcPr>
          <w:p w14:paraId="629B8FB2" w14:textId="77777777" w:rsidR="00E24CB9" w:rsidRPr="0063223C" w:rsidRDefault="00E24CB9" w:rsidP="00F72271">
            <w:pPr>
              <w:spacing w:before="60" w:after="60"/>
              <w:jc w:val="center"/>
              <w:rPr>
                <w:rFonts w:ascii="Arial" w:hAnsi="Arial" w:cs="Arial"/>
                <w:b/>
                <w:bCs/>
                <w:sz w:val="18"/>
                <w:szCs w:val="18"/>
              </w:rPr>
            </w:pPr>
            <w:r w:rsidRPr="0063223C">
              <w:rPr>
                <w:rFonts w:ascii="Arial" w:hAnsi="Arial" w:cs="Arial"/>
                <w:b/>
                <w:bCs/>
                <w:sz w:val="18"/>
                <w:szCs w:val="18"/>
              </w:rPr>
              <w:t>Razem</w:t>
            </w:r>
          </w:p>
        </w:tc>
      </w:tr>
      <w:tr w:rsidR="00DF7805" w:rsidRPr="008E71AF" w14:paraId="06D02977" w14:textId="77777777" w:rsidTr="00DF7805">
        <w:trPr>
          <w:trHeight w:val="330"/>
        </w:trPr>
        <w:tc>
          <w:tcPr>
            <w:tcW w:w="625"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4FBF3160" w14:textId="77777777"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2026</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D60883" w14:textId="1A7353B1" w:rsidR="00DF7805" w:rsidRDefault="00DF7805" w:rsidP="00DF7805">
            <w:pPr>
              <w:spacing w:before="60" w:after="60"/>
              <w:jc w:val="center"/>
              <w:rPr>
                <w:rFonts w:ascii="Arial" w:hAnsi="Arial" w:cs="Arial"/>
                <w:sz w:val="18"/>
                <w:szCs w:val="18"/>
              </w:rPr>
            </w:pPr>
            <w:r>
              <w:rPr>
                <w:rFonts w:ascii="Arial" w:hAnsi="Arial" w:cs="Arial"/>
                <w:sz w:val="18"/>
                <w:szCs w:val="18"/>
              </w:rPr>
              <w:t>30 282,19</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52118539" w14:textId="2234B2A3" w:rsidR="00DF7805"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0530AA76" w14:textId="0E9792A9" w:rsidR="00DF7805"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370820AC" w14:textId="6896B6B2" w:rsidR="00DF7805"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4DDA3BFA" w14:textId="07400A6E" w:rsidR="00DF7805" w:rsidRDefault="00DF7805" w:rsidP="00DF7805">
            <w:pPr>
              <w:spacing w:before="60" w:after="60"/>
              <w:jc w:val="center"/>
              <w:rPr>
                <w:rFonts w:ascii="Arial" w:hAnsi="Arial" w:cs="Arial"/>
                <w:sz w:val="18"/>
                <w:szCs w:val="18"/>
              </w:rPr>
            </w:pPr>
            <w:r>
              <w:rPr>
                <w:rFonts w:ascii="Arial" w:hAnsi="Arial" w:cs="Arial"/>
                <w:sz w:val="18"/>
                <w:szCs w:val="18"/>
              </w:rPr>
              <w:t>807,05</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483BC953" w14:textId="3889854A" w:rsidR="00DF7805"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single" w:sz="4" w:space="0" w:color="auto"/>
              <w:left w:val="nil"/>
              <w:bottom w:val="single" w:sz="4" w:space="0" w:color="auto"/>
              <w:right w:val="double" w:sz="4" w:space="0" w:color="auto"/>
            </w:tcBorders>
            <w:shd w:val="clear" w:color="auto" w:fill="auto"/>
            <w:noWrap/>
            <w:vAlign w:val="center"/>
          </w:tcPr>
          <w:p w14:paraId="38A75762" w14:textId="2831D609" w:rsidR="00DF7805" w:rsidRDefault="00DF7805" w:rsidP="00DF7805">
            <w:pPr>
              <w:spacing w:before="60" w:after="60"/>
              <w:jc w:val="center"/>
              <w:rPr>
                <w:rFonts w:ascii="Arial" w:hAnsi="Arial" w:cs="Arial"/>
                <w:b/>
                <w:bCs/>
                <w:sz w:val="18"/>
                <w:szCs w:val="18"/>
              </w:rPr>
            </w:pPr>
            <w:r>
              <w:rPr>
                <w:rFonts w:ascii="Arial" w:hAnsi="Arial" w:cs="Arial"/>
                <w:b/>
                <w:bCs/>
                <w:sz w:val="18"/>
                <w:szCs w:val="18"/>
              </w:rPr>
              <w:t>51 863,28</w:t>
            </w:r>
          </w:p>
        </w:tc>
      </w:tr>
      <w:tr w:rsidR="00DF7805" w:rsidRPr="008E71AF" w14:paraId="0884BBB5" w14:textId="77777777" w:rsidTr="00DF7805">
        <w:trPr>
          <w:trHeight w:val="330"/>
        </w:trPr>
        <w:tc>
          <w:tcPr>
            <w:tcW w:w="625" w:type="pct"/>
            <w:tcBorders>
              <w:top w:val="nil"/>
              <w:left w:val="double" w:sz="4" w:space="0" w:color="auto"/>
              <w:bottom w:val="single" w:sz="4" w:space="0" w:color="auto"/>
              <w:right w:val="single" w:sz="4" w:space="0" w:color="auto"/>
            </w:tcBorders>
            <w:shd w:val="clear" w:color="auto" w:fill="D9D9D9" w:themeFill="background1" w:themeFillShade="D9"/>
            <w:noWrap/>
            <w:vAlign w:val="center"/>
            <w:hideMark/>
          </w:tcPr>
          <w:p w14:paraId="7AD36C0E"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2027</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1BE54D46" w14:textId="0A1C4833"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29 595,19</w:t>
            </w:r>
          </w:p>
        </w:tc>
        <w:tc>
          <w:tcPr>
            <w:tcW w:w="625" w:type="pct"/>
            <w:tcBorders>
              <w:top w:val="nil"/>
              <w:left w:val="nil"/>
              <w:bottom w:val="single" w:sz="4" w:space="0" w:color="auto"/>
              <w:right w:val="single" w:sz="4" w:space="0" w:color="auto"/>
            </w:tcBorders>
            <w:shd w:val="clear" w:color="auto" w:fill="auto"/>
            <w:noWrap/>
            <w:vAlign w:val="center"/>
          </w:tcPr>
          <w:p w14:paraId="46D23764" w14:textId="7FA9BA5C"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09A3E3AE" w14:textId="3DD7E00C"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6F623059" w14:textId="27D8E782"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24E5B1A2" w14:textId="0353AB3F" w:rsidR="00DF7805" w:rsidRPr="0063223C" w:rsidRDefault="00DF7805" w:rsidP="00DF7805">
            <w:pPr>
              <w:spacing w:before="60" w:after="60"/>
              <w:jc w:val="center"/>
              <w:rPr>
                <w:rFonts w:ascii="Arial" w:hAnsi="Arial" w:cs="Arial"/>
                <w:sz w:val="18"/>
                <w:szCs w:val="18"/>
              </w:rPr>
            </w:pPr>
            <w:r>
              <w:rPr>
                <w:rFonts w:ascii="Arial" w:hAnsi="Arial" w:cs="Arial"/>
                <w:sz w:val="18"/>
                <w:szCs w:val="18"/>
              </w:rPr>
              <w:t>798,98</w:t>
            </w:r>
          </w:p>
        </w:tc>
        <w:tc>
          <w:tcPr>
            <w:tcW w:w="625" w:type="pct"/>
            <w:tcBorders>
              <w:top w:val="nil"/>
              <w:left w:val="nil"/>
              <w:bottom w:val="single" w:sz="4" w:space="0" w:color="auto"/>
              <w:right w:val="single" w:sz="4" w:space="0" w:color="auto"/>
            </w:tcBorders>
            <w:shd w:val="clear" w:color="auto" w:fill="auto"/>
            <w:noWrap/>
            <w:vAlign w:val="center"/>
          </w:tcPr>
          <w:p w14:paraId="1ADC4B87" w14:textId="30AACCC4"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104A2BF3" w14:textId="3D6C7CE1"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51 168,21</w:t>
            </w:r>
          </w:p>
        </w:tc>
      </w:tr>
      <w:tr w:rsidR="00DF7805" w:rsidRPr="008E71AF" w14:paraId="570CA800" w14:textId="77777777" w:rsidTr="00DF7805">
        <w:trPr>
          <w:trHeight w:val="255"/>
        </w:trPr>
        <w:tc>
          <w:tcPr>
            <w:tcW w:w="625"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6721CB98"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2028</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168C72F1" w14:textId="3AAEC40B"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29 083,56</w:t>
            </w:r>
          </w:p>
        </w:tc>
        <w:tc>
          <w:tcPr>
            <w:tcW w:w="625" w:type="pct"/>
            <w:tcBorders>
              <w:top w:val="nil"/>
              <w:left w:val="nil"/>
              <w:bottom w:val="single" w:sz="4" w:space="0" w:color="auto"/>
              <w:right w:val="single" w:sz="4" w:space="0" w:color="auto"/>
            </w:tcBorders>
            <w:shd w:val="clear" w:color="auto" w:fill="auto"/>
            <w:noWrap/>
            <w:vAlign w:val="center"/>
          </w:tcPr>
          <w:p w14:paraId="25225088" w14:textId="68659662"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30784819" w14:textId="6EE669D6"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1172C6FE" w14:textId="2F9DBE02"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7B48C4ED" w14:textId="7B51B7FE" w:rsidR="00DF7805" w:rsidRPr="0063223C" w:rsidRDefault="00DF7805" w:rsidP="00DF7805">
            <w:pPr>
              <w:spacing w:before="60" w:after="60"/>
              <w:jc w:val="center"/>
              <w:rPr>
                <w:rFonts w:ascii="Arial" w:hAnsi="Arial" w:cs="Arial"/>
                <w:sz w:val="18"/>
                <w:szCs w:val="18"/>
              </w:rPr>
            </w:pPr>
            <w:r>
              <w:rPr>
                <w:rFonts w:ascii="Arial" w:hAnsi="Arial" w:cs="Arial"/>
                <w:sz w:val="18"/>
                <w:szCs w:val="18"/>
              </w:rPr>
              <w:t>790,99</w:t>
            </w:r>
          </w:p>
        </w:tc>
        <w:tc>
          <w:tcPr>
            <w:tcW w:w="625" w:type="pct"/>
            <w:tcBorders>
              <w:top w:val="nil"/>
              <w:left w:val="nil"/>
              <w:bottom w:val="single" w:sz="4" w:space="0" w:color="auto"/>
              <w:right w:val="single" w:sz="4" w:space="0" w:color="auto"/>
            </w:tcBorders>
            <w:shd w:val="clear" w:color="auto" w:fill="auto"/>
            <w:noWrap/>
            <w:vAlign w:val="center"/>
          </w:tcPr>
          <w:p w14:paraId="31B7C351" w14:textId="413B79E6"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71CCC0C8" w14:textId="66DB1390"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50 648,58</w:t>
            </w:r>
          </w:p>
        </w:tc>
      </w:tr>
      <w:tr w:rsidR="00DF7805" w:rsidRPr="008E71AF" w14:paraId="7C164CB9" w14:textId="77777777" w:rsidTr="00DF7805">
        <w:trPr>
          <w:trHeight w:val="240"/>
        </w:trPr>
        <w:tc>
          <w:tcPr>
            <w:tcW w:w="625"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1B95DED8"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2029</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5F92CBF3" w14:textId="4086D89B" w:rsidR="00DF7805" w:rsidRPr="0063223C" w:rsidRDefault="00DF7805" w:rsidP="00DF7805">
            <w:pPr>
              <w:spacing w:before="60" w:after="60"/>
              <w:jc w:val="center"/>
              <w:rPr>
                <w:rFonts w:ascii="Arial" w:hAnsi="Arial" w:cs="Arial"/>
                <w:sz w:val="18"/>
                <w:szCs w:val="18"/>
              </w:rPr>
            </w:pPr>
            <w:r>
              <w:rPr>
                <w:rFonts w:ascii="Arial" w:hAnsi="Arial" w:cs="Arial"/>
                <w:sz w:val="18"/>
                <w:szCs w:val="18"/>
              </w:rPr>
              <w:t>28 860,94</w:t>
            </w:r>
          </w:p>
        </w:tc>
        <w:tc>
          <w:tcPr>
            <w:tcW w:w="625" w:type="pct"/>
            <w:tcBorders>
              <w:top w:val="nil"/>
              <w:left w:val="nil"/>
              <w:bottom w:val="single" w:sz="4" w:space="0" w:color="auto"/>
              <w:right w:val="single" w:sz="4" w:space="0" w:color="auto"/>
            </w:tcBorders>
            <w:shd w:val="clear" w:color="auto" w:fill="auto"/>
            <w:noWrap/>
            <w:vAlign w:val="center"/>
          </w:tcPr>
          <w:p w14:paraId="1DA70E0F" w14:textId="309769D3"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2CD314B1" w14:textId="5816981F"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38CD8977" w14:textId="4918B3AB"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401F78CA" w14:textId="5D4B1C6A" w:rsidR="00DF7805" w:rsidRPr="0063223C" w:rsidRDefault="00DF7805" w:rsidP="00DF7805">
            <w:pPr>
              <w:spacing w:before="60" w:after="60"/>
              <w:jc w:val="center"/>
              <w:rPr>
                <w:rFonts w:ascii="Arial" w:hAnsi="Arial" w:cs="Arial"/>
                <w:sz w:val="18"/>
                <w:szCs w:val="18"/>
              </w:rPr>
            </w:pPr>
            <w:r>
              <w:rPr>
                <w:rFonts w:ascii="Arial" w:hAnsi="Arial" w:cs="Arial"/>
                <w:sz w:val="18"/>
                <w:szCs w:val="18"/>
              </w:rPr>
              <w:t>783,08</w:t>
            </w:r>
          </w:p>
        </w:tc>
        <w:tc>
          <w:tcPr>
            <w:tcW w:w="625" w:type="pct"/>
            <w:tcBorders>
              <w:top w:val="nil"/>
              <w:left w:val="nil"/>
              <w:bottom w:val="single" w:sz="4" w:space="0" w:color="auto"/>
              <w:right w:val="single" w:sz="4" w:space="0" w:color="auto"/>
            </w:tcBorders>
            <w:shd w:val="clear" w:color="auto" w:fill="auto"/>
            <w:noWrap/>
            <w:vAlign w:val="center"/>
          </w:tcPr>
          <w:p w14:paraId="1269C011" w14:textId="53140D9A"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7DFA081D" w14:textId="0A1EA347"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50 418,06</w:t>
            </w:r>
          </w:p>
        </w:tc>
      </w:tr>
      <w:tr w:rsidR="00DF7805" w:rsidRPr="008E71AF" w14:paraId="2E2C47E7" w14:textId="77777777" w:rsidTr="00DF7805">
        <w:trPr>
          <w:trHeight w:val="240"/>
        </w:trPr>
        <w:tc>
          <w:tcPr>
            <w:tcW w:w="625"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7E8A4FB6"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2030</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1B20F8B9" w14:textId="181CF084"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29 165,22</w:t>
            </w:r>
          </w:p>
        </w:tc>
        <w:tc>
          <w:tcPr>
            <w:tcW w:w="625" w:type="pct"/>
            <w:tcBorders>
              <w:top w:val="nil"/>
              <w:left w:val="nil"/>
              <w:bottom w:val="single" w:sz="4" w:space="0" w:color="auto"/>
              <w:right w:val="single" w:sz="4" w:space="0" w:color="auto"/>
            </w:tcBorders>
            <w:shd w:val="clear" w:color="auto" w:fill="auto"/>
            <w:noWrap/>
            <w:vAlign w:val="center"/>
          </w:tcPr>
          <w:p w14:paraId="5AF29192" w14:textId="25116141"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26C76901" w14:textId="18531698"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4B141278" w14:textId="18D1719C"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5C156DE4" w14:textId="40C7A0AA" w:rsidR="00DF7805" w:rsidRPr="0063223C" w:rsidRDefault="00DF7805" w:rsidP="00DF7805">
            <w:pPr>
              <w:spacing w:before="60" w:after="60"/>
              <w:jc w:val="center"/>
              <w:rPr>
                <w:rFonts w:ascii="Arial" w:hAnsi="Arial" w:cs="Arial"/>
                <w:sz w:val="18"/>
                <w:szCs w:val="18"/>
              </w:rPr>
            </w:pPr>
            <w:r>
              <w:rPr>
                <w:rFonts w:ascii="Arial" w:hAnsi="Arial" w:cs="Arial"/>
                <w:sz w:val="18"/>
                <w:szCs w:val="18"/>
              </w:rPr>
              <w:t>775,25</w:t>
            </w:r>
          </w:p>
        </w:tc>
        <w:tc>
          <w:tcPr>
            <w:tcW w:w="625" w:type="pct"/>
            <w:tcBorders>
              <w:top w:val="nil"/>
              <w:left w:val="nil"/>
              <w:bottom w:val="single" w:sz="4" w:space="0" w:color="auto"/>
              <w:right w:val="single" w:sz="4" w:space="0" w:color="auto"/>
            </w:tcBorders>
            <w:shd w:val="clear" w:color="auto" w:fill="auto"/>
            <w:noWrap/>
            <w:vAlign w:val="center"/>
          </w:tcPr>
          <w:p w14:paraId="3D25BE09" w14:textId="43BAA339"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6BF842EC" w14:textId="33EAD82B"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50 714,51</w:t>
            </w:r>
          </w:p>
        </w:tc>
      </w:tr>
      <w:tr w:rsidR="00DF7805" w:rsidRPr="008E71AF" w14:paraId="2051FFE8" w14:textId="77777777" w:rsidTr="00DF7805">
        <w:trPr>
          <w:trHeight w:val="240"/>
        </w:trPr>
        <w:tc>
          <w:tcPr>
            <w:tcW w:w="625"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73CF3F9B"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2031</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70C82394" w14:textId="1C3DCA9C"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29 424,09</w:t>
            </w:r>
          </w:p>
        </w:tc>
        <w:tc>
          <w:tcPr>
            <w:tcW w:w="625" w:type="pct"/>
            <w:tcBorders>
              <w:top w:val="nil"/>
              <w:left w:val="nil"/>
              <w:bottom w:val="single" w:sz="4" w:space="0" w:color="auto"/>
              <w:right w:val="single" w:sz="4" w:space="0" w:color="auto"/>
            </w:tcBorders>
            <w:shd w:val="clear" w:color="auto" w:fill="auto"/>
            <w:noWrap/>
            <w:vAlign w:val="center"/>
          </w:tcPr>
          <w:p w14:paraId="4909D1C9" w14:textId="5435912E"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18C1F0F3" w14:textId="3B38B3E4"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63456774" w14:textId="5EE02C65"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789EAA6C" w14:textId="7020B4D5" w:rsidR="00DF7805" w:rsidRPr="0063223C" w:rsidRDefault="00DF7805" w:rsidP="00DF7805">
            <w:pPr>
              <w:spacing w:before="60" w:after="60"/>
              <w:jc w:val="center"/>
              <w:rPr>
                <w:rFonts w:ascii="Arial" w:hAnsi="Arial" w:cs="Arial"/>
                <w:sz w:val="18"/>
                <w:szCs w:val="18"/>
              </w:rPr>
            </w:pPr>
            <w:r>
              <w:rPr>
                <w:rFonts w:ascii="Arial" w:hAnsi="Arial" w:cs="Arial"/>
                <w:sz w:val="18"/>
                <w:szCs w:val="18"/>
              </w:rPr>
              <w:t>767,49</w:t>
            </w:r>
          </w:p>
        </w:tc>
        <w:tc>
          <w:tcPr>
            <w:tcW w:w="625" w:type="pct"/>
            <w:tcBorders>
              <w:top w:val="nil"/>
              <w:left w:val="nil"/>
              <w:bottom w:val="single" w:sz="4" w:space="0" w:color="auto"/>
              <w:right w:val="single" w:sz="4" w:space="0" w:color="auto"/>
            </w:tcBorders>
            <w:shd w:val="clear" w:color="auto" w:fill="auto"/>
            <w:noWrap/>
            <w:vAlign w:val="center"/>
          </w:tcPr>
          <w:p w14:paraId="79FCF6E7" w14:textId="1D193936"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7898FDEA" w14:textId="06C848B7"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50 965,62</w:t>
            </w:r>
          </w:p>
        </w:tc>
      </w:tr>
      <w:tr w:rsidR="00DF7805" w:rsidRPr="008E71AF" w14:paraId="52717B2D" w14:textId="77777777" w:rsidTr="00DF7805">
        <w:trPr>
          <w:trHeight w:val="240"/>
        </w:trPr>
        <w:tc>
          <w:tcPr>
            <w:tcW w:w="625"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04D3318A"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2032</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35202ED6" w14:textId="53716E93"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29 637,55</w:t>
            </w:r>
          </w:p>
        </w:tc>
        <w:tc>
          <w:tcPr>
            <w:tcW w:w="625" w:type="pct"/>
            <w:tcBorders>
              <w:top w:val="nil"/>
              <w:left w:val="nil"/>
              <w:bottom w:val="single" w:sz="4" w:space="0" w:color="auto"/>
              <w:right w:val="single" w:sz="4" w:space="0" w:color="auto"/>
            </w:tcBorders>
            <w:shd w:val="clear" w:color="auto" w:fill="auto"/>
            <w:noWrap/>
            <w:vAlign w:val="center"/>
          </w:tcPr>
          <w:p w14:paraId="2EB187F5" w14:textId="7A55E135"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6BB98F07" w14:textId="5F78225B"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48B0F541" w14:textId="67D69963"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47BDA63D" w14:textId="307EA3CA" w:rsidR="00DF7805" w:rsidRPr="0063223C" w:rsidRDefault="00DF7805" w:rsidP="00DF7805">
            <w:pPr>
              <w:spacing w:before="60" w:after="60"/>
              <w:jc w:val="center"/>
              <w:rPr>
                <w:rFonts w:ascii="Arial" w:hAnsi="Arial" w:cs="Arial"/>
                <w:sz w:val="18"/>
                <w:szCs w:val="18"/>
              </w:rPr>
            </w:pPr>
            <w:r>
              <w:rPr>
                <w:rFonts w:ascii="Arial" w:hAnsi="Arial" w:cs="Arial"/>
                <w:sz w:val="18"/>
                <w:szCs w:val="18"/>
              </w:rPr>
              <w:t>759,82</w:t>
            </w:r>
          </w:p>
        </w:tc>
        <w:tc>
          <w:tcPr>
            <w:tcW w:w="625" w:type="pct"/>
            <w:tcBorders>
              <w:top w:val="nil"/>
              <w:left w:val="nil"/>
              <w:bottom w:val="single" w:sz="4" w:space="0" w:color="auto"/>
              <w:right w:val="single" w:sz="4" w:space="0" w:color="auto"/>
            </w:tcBorders>
            <w:shd w:val="clear" w:color="auto" w:fill="auto"/>
            <w:noWrap/>
            <w:vAlign w:val="center"/>
          </w:tcPr>
          <w:p w14:paraId="519F5404" w14:textId="0E07C6ED"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6866FFD5" w14:textId="21720F0C"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51 171,41</w:t>
            </w:r>
          </w:p>
        </w:tc>
      </w:tr>
      <w:tr w:rsidR="00DF7805" w:rsidRPr="008E71AF" w14:paraId="554CDC80" w14:textId="77777777" w:rsidTr="00DF7805">
        <w:trPr>
          <w:trHeight w:val="255"/>
        </w:trPr>
        <w:tc>
          <w:tcPr>
            <w:tcW w:w="625" w:type="pct"/>
            <w:tcBorders>
              <w:top w:val="nil"/>
              <w:left w:val="double" w:sz="4" w:space="0" w:color="auto"/>
              <w:bottom w:val="single" w:sz="8" w:space="0" w:color="auto"/>
              <w:right w:val="single" w:sz="4" w:space="0" w:color="auto"/>
            </w:tcBorders>
            <w:shd w:val="clear" w:color="auto" w:fill="D9D9D9" w:themeFill="background1" w:themeFillShade="D9"/>
            <w:noWrap/>
            <w:vAlign w:val="center"/>
          </w:tcPr>
          <w:p w14:paraId="668F3D4B"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2033</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202F5F2F" w14:textId="420249DA"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29 805,61</w:t>
            </w:r>
          </w:p>
        </w:tc>
        <w:tc>
          <w:tcPr>
            <w:tcW w:w="625" w:type="pct"/>
            <w:tcBorders>
              <w:top w:val="nil"/>
              <w:left w:val="nil"/>
              <w:bottom w:val="single" w:sz="4" w:space="0" w:color="auto"/>
              <w:right w:val="single" w:sz="4" w:space="0" w:color="auto"/>
            </w:tcBorders>
            <w:shd w:val="clear" w:color="auto" w:fill="auto"/>
            <w:noWrap/>
            <w:vAlign w:val="center"/>
          </w:tcPr>
          <w:p w14:paraId="546347FE" w14:textId="33D8518B"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7FCDC4C5" w14:textId="4A4DAC43"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1402B02E" w14:textId="5E1A3504"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462D9CDE" w14:textId="3653E0D0" w:rsidR="00DF7805" w:rsidRPr="0063223C" w:rsidRDefault="00DF7805" w:rsidP="00DF7805">
            <w:pPr>
              <w:spacing w:before="60" w:after="60"/>
              <w:jc w:val="center"/>
              <w:rPr>
                <w:rFonts w:ascii="Arial" w:hAnsi="Arial" w:cs="Arial"/>
                <w:sz w:val="18"/>
                <w:szCs w:val="18"/>
              </w:rPr>
            </w:pPr>
            <w:r>
              <w:rPr>
                <w:rFonts w:ascii="Arial" w:hAnsi="Arial" w:cs="Arial"/>
                <w:sz w:val="18"/>
                <w:szCs w:val="18"/>
              </w:rPr>
              <w:t>752,22</w:t>
            </w:r>
          </w:p>
        </w:tc>
        <w:tc>
          <w:tcPr>
            <w:tcW w:w="625" w:type="pct"/>
            <w:tcBorders>
              <w:top w:val="nil"/>
              <w:left w:val="nil"/>
              <w:bottom w:val="single" w:sz="4" w:space="0" w:color="auto"/>
              <w:right w:val="single" w:sz="4" w:space="0" w:color="auto"/>
            </w:tcBorders>
            <w:shd w:val="clear" w:color="auto" w:fill="auto"/>
            <w:noWrap/>
            <w:vAlign w:val="center"/>
          </w:tcPr>
          <w:p w14:paraId="5EE7C76A" w14:textId="36C83574"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7CDA1462" w14:textId="4E008957"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51 331,87</w:t>
            </w:r>
          </w:p>
        </w:tc>
      </w:tr>
      <w:tr w:rsidR="00DF7805" w:rsidRPr="008E71AF" w14:paraId="0DC8FADE" w14:textId="77777777" w:rsidTr="00DF7805">
        <w:trPr>
          <w:trHeight w:val="240"/>
        </w:trPr>
        <w:tc>
          <w:tcPr>
            <w:tcW w:w="625" w:type="pct"/>
            <w:tcBorders>
              <w:top w:val="single" w:sz="4" w:space="0" w:color="auto"/>
              <w:left w:val="double" w:sz="4" w:space="0" w:color="auto"/>
              <w:bottom w:val="single" w:sz="4" w:space="0" w:color="auto"/>
              <w:right w:val="single" w:sz="4" w:space="0" w:color="auto"/>
            </w:tcBorders>
            <w:shd w:val="clear" w:color="auto" w:fill="D9D9D9" w:themeFill="background1" w:themeFillShade="D9"/>
            <w:noWrap/>
            <w:vAlign w:val="center"/>
          </w:tcPr>
          <w:p w14:paraId="00B3FFBB"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2034</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14666B9F" w14:textId="25E4ADCB"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29 928,26</w:t>
            </w:r>
          </w:p>
        </w:tc>
        <w:tc>
          <w:tcPr>
            <w:tcW w:w="625" w:type="pct"/>
            <w:tcBorders>
              <w:top w:val="nil"/>
              <w:left w:val="nil"/>
              <w:bottom w:val="single" w:sz="4" w:space="0" w:color="auto"/>
              <w:right w:val="single" w:sz="4" w:space="0" w:color="auto"/>
            </w:tcBorders>
            <w:shd w:val="clear" w:color="auto" w:fill="auto"/>
            <w:noWrap/>
            <w:vAlign w:val="center"/>
          </w:tcPr>
          <w:p w14:paraId="383B7F91" w14:textId="0CDFB7DC"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5D99A39F" w14:textId="0F333B9D"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6A26E6EC" w14:textId="1CCAEDFE"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7175D59B" w14:textId="450D4118" w:rsidR="00DF7805" w:rsidRPr="0063223C" w:rsidRDefault="00DF7805" w:rsidP="00DF7805">
            <w:pPr>
              <w:spacing w:before="60" w:after="60"/>
              <w:jc w:val="center"/>
              <w:rPr>
                <w:rFonts w:ascii="Arial" w:hAnsi="Arial" w:cs="Arial"/>
                <w:sz w:val="18"/>
                <w:szCs w:val="18"/>
              </w:rPr>
            </w:pPr>
            <w:r>
              <w:rPr>
                <w:rFonts w:ascii="Arial" w:hAnsi="Arial" w:cs="Arial"/>
                <w:sz w:val="18"/>
                <w:szCs w:val="18"/>
              </w:rPr>
              <w:t>744,70</w:t>
            </w:r>
          </w:p>
        </w:tc>
        <w:tc>
          <w:tcPr>
            <w:tcW w:w="625" w:type="pct"/>
            <w:tcBorders>
              <w:top w:val="nil"/>
              <w:left w:val="nil"/>
              <w:bottom w:val="single" w:sz="4" w:space="0" w:color="auto"/>
              <w:right w:val="single" w:sz="4" w:space="0" w:color="auto"/>
            </w:tcBorders>
            <w:shd w:val="clear" w:color="auto" w:fill="auto"/>
            <w:noWrap/>
            <w:vAlign w:val="center"/>
          </w:tcPr>
          <w:p w14:paraId="50908E66" w14:textId="60BD2F00"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54B3B8E5" w14:textId="082E0713"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51 447,00</w:t>
            </w:r>
          </w:p>
        </w:tc>
      </w:tr>
      <w:tr w:rsidR="00DF7805" w:rsidRPr="008E71AF" w14:paraId="3145F80F" w14:textId="77777777" w:rsidTr="00DF7805">
        <w:trPr>
          <w:trHeight w:val="255"/>
        </w:trPr>
        <w:tc>
          <w:tcPr>
            <w:tcW w:w="625" w:type="pct"/>
            <w:tcBorders>
              <w:top w:val="nil"/>
              <w:left w:val="double" w:sz="4" w:space="0" w:color="auto"/>
              <w:bottom w:val="single" w:sz="8" w:space="0" w:color="auto"/>
              <w:right w:val="single" w:sz="4" w:space="0" w:color="auto"/>
            </w:tcBorders>
            <w:shd w:val="clear" w:color="auto" w:fill="D9D9D9" w:themeFill="background1" w:themeFillShade="D9"/>
            <w:noWrap/>
            <w:vAlign w:val="center"/>
          </w:tcPr>
          <w:p w14:paraId="724CC9AC"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2035</w:t>
            </w:r>
          </w:p>
        </w:tc>
        <w:tc>
          <w:tcPr>
            <w:tcW w:w="625" w:type="pct"/>
            <w:tcBorders>
              <w:top w:val="nil"/>
              <w:left w:val="single" w:sz="4" w:space="0" w:color="auto"/>
              <w:bottom w:val="single" w:sz="4" w:space="0" w:color="auto"/>
              <w:right w:val="single" w:sz="4" w:space="0" w:color="auto"/>
            </w:tcBorders>
            <w:shd w:val="clear" w:color="auto" w:fill="auto"/>
            <w:noWrap/>
            <w:vAlign w:val="center"/>
          </w:tcPr>
          <w:p w14:paraId="06E1C014" w14:textId="5F33B1C5"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29 978,65</w:t>
            </w:r>
          </w:p>
        </w:tc>
        <w:tc>
          <w:tcPr>
            <w:tcW w:w="625" w:type="pct"/>
            <w:tcBorders>
              <w:top w:val="nil"/>
              <w:left w:val="nil"/>
              <w:bottom w:val="single" w:sz="4" w:space="0" w:color="auto"/>
              <w:right w:val="single" w:sz="4" w:space="0" w:color="auto"/>
            </w:tcBorders>
            <w:shd w:val="clear" w:color="auto" w:fill="auto"/>
            <w:noWrap/>
            <w:vAlign w:val="center"/>
          </w:tcPr>
          <w:p w14:paraId="1D9264A8" w14:textId="3F087EFC"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single" w:sz="4" w:space="0" w:color="auto"/>
              <w:right w:val="single" w:sz="4" w:space="0" w:color="auto"/>
            </w:tcBorders>
            <w:shd w:val="clear" w:color="auto" w:fill="auto"/>
            <w:noWrap/>
            <w:vAlign w:val="center"/>
          </w:tcPr>
          <w:p w14:paraId="142C4D03" w14:textId="42BD32D0"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single" w:sz="4" w:space="0" w:color="auto"/>
              <w:right w:val="single" w:sz="4" w:space="0" w:color="auto"/>
            </w:tcBorders>
            <w:shd w:val="clear" w:color="auto" w:fill="auto"/>
            <w:noWrap/>
            <w:vAlign w:val="center"/>
          </w:tcPr>
          <w:p w14:paraId="0293269D" w14:textId="63D8A4E6"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single" w:sz="4" w:space="0" w:color="auto"/>
              <w:right w:val="single" w:sz="4" w:space="0" w:color="auto"/>
            </w:tcBorders>
            <w:shd w:val="clear" w:color="auto" w:fill="auto"/>
            <w:noWrap/>
            <w:vAlign w:val="center"/>
          </w:tcPr>
          <w:p w14:paraId="623D0330" w14:textId="38F9E641" w:rsidR="00DF7805" w:rsidRPr="0063223C" w:rsidRDefault="00DF7805" w:rsidP="00DF7805">
            <w:pPr>
              <w:spacing w:before="60" w:after="60"/>
              <w:jc w:val="center"/>
              <w:rPr>
                <w:rFonts w:ascii="Arial" w:hAnsi="Arial" w:cs="Arial"/>
                <w:sz w:val="18"/>
                <w:szCs w:val="18"/>
              </w:rPr>
            </w:pPr>
            <w:r>
              <w:rPr>
                <w:rFonts w:ascii="Arial" w:hAnsi="Arial" w:cs="Arial"/>
                <w:sz w:val="18"/>
                <w:szCs w:val="18"/>
              </w:rPr>
              <w:t>737,25</w:t>
            </w:r>
          </w:p>
        </w:tc>
        <w:tc>
          <w:tcPr>
            <w:tcW w:w="625" w:type="pct"/>
            <w:tcBorders>
              <w:top w:val="nil"/>
              <w:left w:val="nil"/>
              <w:bottom w:val="single" w:sz="4" w:space="0" w:color="auto"/>
              <w:right w:val="single" w:sz="4" w:space="0" w:color="auto"/>
            </w:tcBorders>
            <w:shd w:val="clear" w:color="auto" w:fill="auto"/>
            <w:noWrap/>
            <w:vAlign w:val="center"/>
          </w:tcPr>
          <w:p w14:paraId="59B04472" w14:textId="1F428186"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single" w:sz="4" w:space="0" w:color="auto"/>
              <w:right w:val="double" w:sz="4" w:space="0" w:color="auto"/>
            </w:tcBorders>
            <w:shd w:val="clear" w:color="auto" w:fill="auto"/>
            <w:noWrap/>
            <w:vAlign w:val="center"/>
          </w:tcPr>
          <w:p w14:paraId="5A3EAB7E" w14:textId="3BEE09DA"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51 489,94</w:t>
            </w:r>
          </w:p>
        </w:tc>
      </w:tr>
      <w:tr w:rsidR="00DF7805" w:rsidRPr="008E71AF" w14:paraId="163F8261" w14:textId="77777777" w:rsidTr="00DF7805">
        <w:trPr>
          <w:trHeight w:val="285"/>
        </w:trPr>
        <w:tc>
          <w:tcPr>
            <w:tcW w:w="625" w:type="pct"/>
            <w:tcBorders>
              <w:top w:val="sing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644A37E1" w14:textId="77777777" w:rsidR="00DF7805" w:rsidRPr="0063223C" w:rsidRDefault="00DF7805" w:rsidP="00DF7805">
            <w:pPr>
              <w:spacing w:before="60" w:after="60"/>
              <w:jc w:val="center"/>
              <w:rPr>
                <w:rFonts w:ascii="Arial" w:hAnsi="Arial" w:cs="Arial"/>
                <w:b/>
                <w:bCs/>
                <w:sz w:val="18"/>
                <w:szCs w:val="18"/>
              </w:rPr>
            </w:pPr>
            <w:r w:rsidRPr="0063223C">
              <w:rPr>
                <w:rFonts w:ascii="Arial" w:hAnsi="Arial" w:cs="Arial"/>
                <w:b/>
                <w:bCs/>
                <w:sz w:val="18"/>
                <w:szCs w:val="18"/>
              </w:rPr>
              <w:t>2036</w:t>
            </w:r>
          </w:p>
        </w:tc>
        <w:tc>
          <w:tcPr>
            <w:tcW w:w="625" w:type="pct"/>
            <w:tcBorders>
              <w:top w:val="nil"/>
              <w:left w:val="single" w:sz="4" w:space="0" w:color="auto"/>
              <w:bottom w:val="double" w:sz="4" w:space="0" w:color="auto"/>
              <w:right w:val="single" w:sz="4" w:space="0" w:color="auto"/>
            </w:tcBorders>
            <w:shd w:val="clear" w:color="auto" w:fill="auto"/>
            <w:noWrap/>
            <w:vAlign w:val="center"/>
          </w:tcPr>
          <w:p w14:paraId="0E4EAA2D" w14:textId="3DF0CC2A" w:rsidR="00DF7805" w:rsidRPr="0063223C" w:rsidRDefault="00DF7805" w:rsidP="00DF7805">
            <w:pPr>
              <w:spacing w:before="60" w:after="60"/>
              <w:jc w:val="center"/>
              <w:rPr>
                <w:rFonts w:ascii="Arial" w:hAnsi="Arial" w:cs="Arial"/>
                <w:sz w:val="18"/>
                <w:szCs w:val="18"/>
              </w:rPr>
            </w:pPr>
            <w:r>
              <w:rPr>
                <w:rFonts w:ascii="Arial" w:hAnsi="Arial" w:cs="Arial"/>
                <w:sz w:val="18"/>
                <w:szCs w:val="18"/>
              </w:rPr>
              <w:t>29 981,74</w:t>
            </w:r>
          </w:p>
        </w:tc>
        <w:tc>
          <w:tcPr>
            <w:tcW w:w="625" w:type="pct"/>
            <w:tcBorders>
              <w:top w:val="nil"/>
              <w:left w:val="nil"/>
              <w:bottom w:val="double" w:sz="4" w:space="0" w:color="auto"/>
              <w:right w:val="single" w:sz="4" w:space="0" w:color="auto"/>
            </w:tcBorders>
            <w:shd w:val="clear" w:color="auto" w:fill="auto"/>
            <w:noWrap/>
            <w:vAlign w:val="center"/>
          </w:tcPr>
          <w:p w14:paraId="7AE3485A" w14:textId="672916FE" w:rsidR="00DF7805" w:rsidRPr="0063223C" w:rsidRDefault="00DF7805" w:rsidP="00DF7805">
            <w:pPr>
              <w:spacing w:before="60" w:after="60"/>
              <w:jc w:val="center"/>
              <w:rPr>
                <w:rFonts w:ascii="Arial" w:hAnsi="Arial" w:cs="Arial"/>
                <w:sz w:val="18"/>
                <w:szCs w:val="18"/>
              </w:rPr>
            </w:pPr>
            <w:r>
              <w:rPr>
                <w:rFonts w:ascii="Arial" w:hAnsi="Arial" w:cs="Arial"/>
                <w:sz w:val="18"/>
                <w:szCs w:val="18"/>
              </w:rPr>
              <w:t>2 303,28</w:t>
            </w:r>
          </w:p>
        </w:tc>
        <w:tc>
          <w:tcPr>
            <w:tcW w:w="625" w:type="pct"/>
            <w:tcBorders>
              <w:top w:val="nil"/>
              <w:left w:val="nil"/>
              <w:bottom w:val="double" w:sz="4" w:space="0" w:color="auto"/>
              <w:right w:val="single" w:sz="4" w:space="0" w:color="auto"/>
            </w:tcBorders>
            <w:shd w:val="clear" w:color="auto" w:fill="auto"/>
            <w:noWrap/>
            <w:vAlign w:val="center"/>
          </w:tcPr>
          <w:p w14:paraId="7C5B93E3" w14:textId="4A452CC6" w:rsidR="00DF7805" w:rsidRPr="0063223C" w:rsidRDefault="00DF7805" w:rsidP="00DF7805">
            <w:pPr>
              <w:spacing w:before="60" w:after="60"/>
              <w:jc w:val="center"/>
              <w:rPr>
                <w:rFonts w:ascii="Arial" w:hAnsi="Arial" w:cs="Arial"/>
                <w:sz w:val="18"/>
                <w:szCs w:val="18"/>
              </w:rPr>
            </w:pPr>
            <w:r>
              <w:rPr>
                <w:rFonts w:ascii="Arial" w:hAnsi="Arial" w:cs="Arial"/>
                <w:sz w:val="18"/>
                <w:szCs w:val="18"/>
              </w:rPr>
              <w:t>17 059,62</w:t>
            </w:r>
          </w:p>
        </w:tc>
        <w:tc>
          <w:tcPr>
            <w:tcW w:w="625" w:type="pct"/>
            <w:tcBorders>
              <w:top w:val="nil"/>
              <w:left w:val="nil"/>
              <w:bottom w:val="double" w:sz="4" w:space="0" w:color="auto"/>
              <w:right w:val="single" w:sz="4" w:space="0" w:color="auto"/>
            </w:tcBorders>
            <w:shd w:val="clear" w:color="auto" w:fill="auto"/>
            <w:noWrap/>
            <w:vAlign w:val="center"/>
          </w:tcPr>
          <w:p w14:paraId="60455A95" w14:textId="01E394B0" w:rsidR="00DF7805" w:rsidRPr="0063223C" w:rsidRDefault="00DF7805" w:rsidP="00DF7805">
            <w:pPr>
              <w:spacing w:before="60" w:after="60"/>
              <w:jc w:val="center"/>
              <w:rPr>
                <w:rFonts w:ascii="Arial" w:hAnsi="Arial" w:cs="Arial"/>
                <w:sz w:val="18"/>
                <w:szCs w:val="18"/>
              </w:rPr>
            </w:pPr>
            <w:r>
              <w:rPr>
                <w:rFonts w:ascii="Arial" w:hAnsi="Arial" w:cs="Arial"/>
                <w:sz w:val="18"/>
                <w:szCs w:val="18"/>
              </w:rPr>
              <w:t>143,36</w:t>
            </w:r>
          </w:p>
        </w:tc>
        <w:tc>
          <w:tcPr>
            <w:tcW w:w="625" w:type="pct"/>
            <w:tcBorders>
              <w:top w:val="nil"/>
              <w:left w:val="nil"/>
              <w:bottom w:val="double" w:sz="4" w:space="0" w:color="auto"/>
              <w:right w:val="single" w:sz="4" w:space="0" w:color="auto"/>
            </w:tcBorders>
            <w:shd w:val="clear" w:color="auto" w:fill="auto"/>
            <w:noWrap/>
            <w:vAlign w:val="center"/>
          </w:tcPr>
          <w:p w14:paraId="5FB0EE5A" w14:textId="2FCC1DED" w:rsidR="00DF7805" w:rsidRPr="0063223C" w:rsidRDefault="00DF7805" w:rsidP="00DF7805">
            <w:pPr>
              <w:spacing w:before="60" w:after="60"/>
              <w:jc w:val="center"/>
              <w:rPr>
                <w:rFonts w:ascii="Arial" w:hAnsi="Arial" w:cs="Arial"/>
                <w:sz w:val="18"/>
                <w:szCs w:val="18"/>
              </w:rPr>
            </w:pPr>
            <w:r>
              <w:rPr>
                <w:rFonts w:ascii="Arial" w:hAnsi="Arial" w:cs="Arial"/>
                <w:sz w:val="18"/>
                <w:szCs w:val="18"/>
              </w:rPr>
              <w:t>729,88</w:t>
            </w:r>
          </w:p>
        </w:tc>
        <w:tc>
          <w:tcPr>
            <w:tcW w:w="625" w:type="pct"/>
            <w:tcBorders>
              <w:top w:val="nil"/>
              <w:left w:val="nil"/>
              <w:bottom w:val="double" w:sz="4" w:space="0" w:color="auto"/>
              <w:right w:val="single" w:sz="4" w:space="0" w:color="auto"/>
            </w:tcBorders>
            <w:shd w:val="clear" w:color="auto" w:fill="auto"/>
            <w:noWrap/>
            <w:vAlign w:val="center"/>
          </w:tcPr>
          <w:p w14:paraId="21B4E5F0" w14:textId="044801DB" w:rsidR="00DF7805" w:rsidRPr="0063223C" w:rsidRDefault="00DF7805" w:rsidP="00DF7805">
            <w:pPr>
              <w:spacing w:before="60" w:after="60"/>
              <w:jc w:val="center"/>
              <w:rPr>
                <w:rFonts w:ascii="Arial" w:hAnsi="Arial" w:cs="Arial"/>
                <w:sz w:val="18"/>
                <w:szCs w:val="18"/>
              </w:rPr>
            </w:pPr>
            <w:r>
              <w:rPr>
                <w:rFonts w:ascii="Arial" w:hAnsi="Arial" w:cs="Arial"/>
                <w:sz w:val="18"/>
                <w:szCs w:val="18"/>
              </w:rPr>
              <w:t>1 267,78</w:t>
            </w:r>
          </w:p>
        </w:tc>
        <w:tc>
          <w:tcPr>
            <w:tcW w:w="625" w:type="pct"/>
            <w:tcBorders>
              <w:top w:val="nil"/>
              <w:left w:val="nil"/>
              <w:bottom w:val="double" w:sz="4" w:space="0" w:color="auto"/>
              <w:right w:val="double" w:sz="4" w:space="0" w:color="auto"/>
            </w:tcBorders>
            <w:shd w:val="clear" w:color="auto" w:fill="auto"/>
            <w:noWrap/>
            <w:vAlign w:val="center"/>
          </w:tcPr>
          <w:p w14:paraId="33E5E99A" w14:textId="014A9D0F" w:rsidR="00DF7805" w:rsidRPr="0063223C" w:rsidRDefault="00DF7805" w:rsidP="00DF7805">
            <w:pPr>
              <w:spacing w:before="60" w:after="60"/>
              <w:jc w:val="center"/>
              <w:rPr>
                <w:rFonts w:ascii="Arial" w:hAnsi="Arial" w:cs="Arial"/>
                <w:b/>
                <w:bCs/>
                <w:sz w:val="18"/>
                <w:szCs w:val="18"/>
              </w:rPr>
            </w:pPr>
            <w:r>
              <w:rPr>
                <w:rFonts w:ascii="Arial" w:hAnsi="Arial" w:cs="Arial"/>
                <w:b/>
                <w:bCs/>
                <w:sz w:val="18"/>
                <w:szCs w:val="18"/>
              </w:rPr>
              <w:t>51 485,66</w:t>
            </w:r>
          </w:p>
        </w:tc>
      </w:tr>
    </w:tbl>
    <w:p w14:paraId="1D797704" w14:textId="77777777" w:rsidR="00E24CB9" w:rsidRPr="008E71AF" w:rsidRDefault="00E24CB9" w:rsidP="00E24CB9">
      <w:pPr>
        <w:spacing w:before="120" w:after="120"/>
        <w:jc w:val="right"/>
        <w:rPr>
          <w:rFonts w:ascii="Arial" w:hAnsi="Arial" w:cs="Arial"/>
          <w:sz w:val="18"/>
          <w:szCs w:val="18"/>
        </w:rPr>
      </w:pPr>
      <w:r w:rsidRPr="008E71AF">
        <w:rPr>
          <w:rFonts w:ascii="Arial" w:hAnsi="Arial" w:cs="Arial"/>
          <w:sz w:val="18"/>
          <w:szCs w:val="18"/>
        </w:rPr>
        <w:t>Źródło: Opracowanie własne</w:t>
      </w:r>
    </w:p>
    <w:p w14:paraId="6B0E2D77" w14:textId="4F317DA2" w:rsidR="00F8225E" w:rsidRPr="0056340F" w:rsidRDefault="00B016DF" w:rsidP="00F8225E">
      <w:pPr>
        <w:pStyle w:val="Nagwek2"/>
        <w:spacing w:line="360" w:lineRule="auto"/>
      </w:pPr>
      <w:bookmarkStart w:id="202" w:name="_Toc235374636"/>
      <w:r>
        <w:t>8</w:t>
      </w:r>
      <w:r w:rsidR="00F8225E" w:rsidRPr="0056340F">
        <w:t>.6 Energia z biogazu</w:t>
      </w:r>
      <w:bookmarkEnd w:id="202"/>
    </w:p>
    <w:p w14:paraId="59C39B92" w14:textId="77777777" w:rsidR="0095693E" w:rsidRDefault="0095693E" w:rsidP="0095693E">
      <w:pPr>
        <w:spacing w:before="120" w:after="120" w:line="360" w:lineRule="auto"/>
        <w:jc w:val="both"/>
        <w:rPr>
          <w:rFonts w:ascii="Arial" w:hAnsi="Arial" w:cs="Arial"/>
          <w:bCs/>
          <w:sz w:val="22"/>
          <w:szCs w:val="22"/>
        </w:rPr>
      </w:pPr>
      <w:r w:rsidRPr="00376746">
        <w:rPr>
          <w:rFonts w:ascii="Arial" w:hAnsi="Arial" w:cs="Arial"/>
          <w:bCs/>
          <w:sz w:val="22"/>
          <w:szCs w:val="22"/>
        </w:rPr>
        <w:t>Biogaz to ekologiczna alternatywa dla paliw kopalnych, której głównym składnikiem jest metan</w:t>
      </w:r>
      <w:r>
        <w:rPr>
          <w:rFonts w:ascii="Arial" w:hAnsi="Arial" w:cs="Arial"/>
          <w:bCs/>
          <w:sz w:val="22"/>
          <w:szCs w:val="22"/>
        </w:rPr>
        <w:t>, paliwo</w:t>
      </w:r>
      <w:r w:rsidRPr="00376746">
        <w:rPr>
          <w:rFonts w:ascii="Arial" w:hAnsi="Arial" w:cs="Arial"/>
          <w:bCs/>
          <w:sz w:val="22"/>
          <w:szCs w:val="22"/>
        </w:rPr>
        <w:t xml:space="preserve"> o wysokiej kaloryczności, dostarczający dużych ilości energii.</w:t>
      </w:r>
      <w:r>
        <w:rPr>
          <w:rFonts w:ascii="Arial" w:hAnsi="Arial" w:cs="Arial"/>
          <w:bCs/>
          <w:sz w:val="22"/>
          <w:szCs w:val="22"/>
        </w:rPr>
        <w:t xml:space="preserve"> </w:t>
      </w:r>
      <w:r w:rsidRPr="00376746">
        <w:rPr>
          <w:rFonts w:ascii="Arial" w:hAnsi="Arial" w:cs="Arial"/>
          <w:bCs/>
          <w:sz w:val="22"/>
          <w:szCs w:val="22"/>
        </w:rPr>
        <w:t>Najczęściej wykorzystuje się go do produkcji energii elektrycznej w silnikach gazowych, co pozwala zasilać domy, firmy i obiekty publiczne. Coraz większe znaczenie zyskuje także biometan</w:t>
      </w:r>
      <w:r>
        <w:rPr>
          <w:rFonts w:ascii="Arial" w:hAnsi="Arial" w:cs="Arial"/>
          <w:bCs/>
          <w:sz w:val="22"/>
          <w:szCs w:val="22"/>
        </w:rPr>
        <w:t xml:space="preserve">, </w:t>
      </w:r>
      <w:r w:rsidRPr="00376746">
        <w:rPr>
          <w:rFonts w:ascii="Arial" w:hAnsi="Arial" w:cs="Arial"/>
          <w:bCs/>
          <w:sz w:val="22"/>
          <w:szCs w:val="22"/>
        </w:rPr>
        <w:t>oczyszczona postać biogazu, stosowana jako paliwo w transporcie. To czyste energetycznie rozwiązanie, które ogranicza emisję zanieczyszczeń.</w:t>
      </w:r>
      <w:r>
        <w:rPr>
          <w:rFonts w:ascii="Arial" w:hAnsi="Arial" w:cs="Arial"/>
          <w:bCs/>
          <w:sz w:val="22"/>
          <w:szCs w:val="22"/>
        </w:rPr>
        <w:t xml:space="preserve"> </w:t>
      </w:r>
      <w:r w:rsidRPr="00376746">
        <w:rPr>
          <w:rFonts w:ascii="Arial" w:hAnsi="Arial" w:cs="Arial"/>
          <w:bCs/>
          <w:sz w:val="22"/>
          <w:szCs w:val="22"/>
        </w:rPr>
        <w:t>Biogaz znajduje zastosowanie również w ogrzewaniu budynków i produkcji ciepłej wody. Dzięki temu przyczynia się do redukcji gazów cieplarnianych i wspiera rozwój energetyki odnawialnej</w:t>
      </w:r>
      <w:r>
        <w:rPr>
          <w:rStyle w:val="Odwoanieprzypisudolnego"/>
          <w:rFonts w:ascii="Arial" w:hAnsi="Arial" w:cs="Arial"/>
          <w:bCs/>
          <w:sz w:val="22"/>
          <w:szCs w:val="22"/>
        </w:rPr>
        <w:footnoteReference w:id="31"/>
      </w:r>
      <w:r w:rsidRPr="00376746">
        <w:rPr>
          <w:rFonts w:ascii="Arial" w:hAnsi="Arial" w:cs="Arial"/>
          <w:bCs/>
          <w:sz w:val="22"/>
          <w:szCs w:val="22"/>
        </w:rPr>
        <w:t>.</w:t>
      </w:r>
    </w:p>
    <w:p w14:paraId="403421B5" w14:textId="77777777" w:rsidR="0095693E" w:rsidRPr="00D2002E" w:rsidRDefault="0095693E" w:rsidP="0095693E">
      <w:pPr>
        <w:spacing w:before="120" w:after="120" w:line="360" w:lineRule="auto"/>
        <w:jc w:val="both"/>
        <w:rPr>
          <w:rFonts w:ascii="Arial" w:hAnsi="Arial" w:cs="Arial"/>
          <w:sz w:val="22"/>
          <w:szCs w:val="22"/>
        </w:rPr>
      </w:pPr>
      <w:r w:rsidRPr="00D2002E">
        <w:rPr>
          <w:rFonts w:ascii="Arial" w:hAnsi="Arial" w:cs="Arial"/>
          <w:bCs/>
          <w:sz w:val="22"/>
          <w:szCs w:val="22"/>
        </w:rPr>
        <w:lastRenderedPageBreak/>
        <w:t xml:space="preserve">Biogazownie stanowią instalacje, które wytwarzają energię cieplną i elektryczną </w:t>
      </w:r>
      <w:r w:rsidRPr="00D2002E">
        <w:rPr>
          <w:rFonts w:ascii="Arial" w:hAnsi="Arial" w:cs="Arial"/>
          <w:bCs/>
          <w:sz w:val="22"/>
          <w:szCs w:val="22"/>
        </w:rPr>
        <w:br/>
        <w:t xml:space="preserve">z biogazu powstającego w procesie fermentacji beztlenowej, </w:t>
      </w:r>
      <w:r w:rsidRPr="00D2002E">
        <w:rPr>
          <w:rFonts w:ascii="Arial" w:hAnsi="Arial" w:cs="Arial"/>
          <w:sz w:val="22"/>
          <w:szCs w:val="22"/>
        </w:rPr>
        <w:t>w którym jako substraty wykorzystuje się biomasę pochodzącą z rolnictwa oraz przetwórstwa rolno-spożywczego. Do najczęściej stosowanych surowców należą kiszonki z roślin energetycznych, takich jak kukurydza, trawy czy żyto, a także odpady z przemysłu rolno-spożywczego, między innymi wysłodki buraczane oraz wytłoki owocowo-warzywne. W procesie produkcji biogazu wykorzystuje się również gnojowicę i obornik. Surowce te pozyskiwane są przede wszystkim z lokalnych gospodarstw rolnych oraz zakładów produkcyjnych i przetwórczych, co sprzyja rozwojowi gospodarki obiegu zamkniętego i wzmacnia lokalną samowystarczalność energetyczną</w:t>
      </w:r>
      <w:r>
        <w:rPr>
          <w:rStyle w:val="Odwoanieprzypisudolnego"/>
          <w:rFonts w:ascii="Arial" w:hAnsi="Arial" w:cs="Arial"/>
          <w:sz w:val="22"/>
          <w:szCs w:val="22"/>
        </w:rPr>
        <w:footnoteReference w:id="32"/>
      </w:r>
      <w:r w:rsidRPr="00D2002E">
        <w:rPr>
          <w:rFonts w:ascii="Arial" w:hAnsi="Arial" w:cs="Arial"/>
          <w:sz w:val="22"/>
          <w:szCs w:val="22"/>
        </w:rPr>
        <w:t>.</w:t>
      </w:r>
    </w:p>
    <w:p w14:paraId="2AFDE549" w14:textId="77777777" w:rsidR="0095693E" w:rsidRPr="00FF6F0F" w:rsidRDefault="0095693E" w:rsidP="0095693E">
      <w:pPr>
        <w:spacing w:before="120" w:after="120" w:line="360" w:lineRule="auto"/>
        <w:jc w:val="both"/>
        <w:rPr>
          <w:rFonts w:ascii="Arial" w:hAnsi="Arial" w:cs="Arial"/>
          <w:sz w:val="22"/>
          <w:szCs w:val="22"/>
        </w:rPr>
      </w:pPr>
      <w:r w:rsidRPr="00FF6F0F">
        <w:rPr>
          <w:rFonts w:ascii="Arial" w:hAnsi="Arial" w:cs="Arial"/>
          <w:sz w:val="22"/>
          <w:szCs w:val="22"/>
        </w:rPr>
        <w:t xml:space="preserve">Biogazownia jest stabilnym i pewnym źródłem energii cieplnej i elektrycznej, gdyż jest ona wytwarzana w trybie ciągłym przez 90% czasu w ciągu roku. Zarówno ilość, jak i parametry wytworzonej energii są utrzymywane na stałym poziomie, dzięki czemu zwiększa się bezpieczeństwo energetyczne regionu. Wyprodukowana energia elektryczna w biogazowi jest zazwyczaj sprzedawana operatorowi energetycznemu lub ewentualnie dostarczania jest bezpośrednio do pobliskich odbiorców. Ponadto biogazownia może współpracować z lokalnymi sieciami cieplnymi i dostarczać tanią energię do celów grzewczych dla budynków użyteczności publicznej, domów lub bloków mieszkalnych. </w:t>
      </w:r>
    </w:p>
    <w:p w14:paraId="6951F4C3" w14:textId="77777777" w:rsidR="0095693E" w:rsidRPr="00FF6F0F" w:rsidRDefault="0095693E" w:rsidP="0095693E">
      <w:pPr>
        <w:spacing w:before="120" w:after="120" w:line="360" w:lineRule="auto"/>
        <w:jc w:val="both"/>
        <w:rPr>
          <w:rFonts w:ascii="Arial" w:hAnsi="Arial" w:cs="Arial"/>
          <w:sz w:val="22"/>
          <w:szCs w:val="22"/>
        </w:rPr>
      </w:pPr>
      <w:r w:rsidRPr="00FF6F0F">
        <w:rPr>
          <w:rFonts w:ascii="Arial" w:hAnsi="Arial" w:cs="Arial"/>
          <w:sz w:val="22"/>
          <w:szCs w:val="22"/>
        </w:rPr>
        <w:t xml:space="preserve">Na podstawie dostępnych publikacji szacuje się, że ciepło wyprodukowane przez biogazownię o mocy 1 MW jest w stanie zaspokoić w 100% zapotrzebowanie na c.o. i c.w.u. około </w:t>
      </w:r>
      <w:r w:rsidRPr="00FF6F0F">
        <w:rPr>
          <w:rFonts w:ascii="Arial" w:hAnsi="Arial" w:cs="Arial"/>
          <w:sz w:val="22"/>
          <w:szCs w:val="22"/>
        </w:rPr>
        <w:br/>
        <w:t>200 domów jednorodzinnych. Ponadto odbiorcami ciepła z biogazowni mogą być zakłady przemysłowe, hodowle zwierząt, suszarnie oraz wszelkie obiekty, które cechują się zapotrzebowaniem na ciepło. Najbardziej efektywne wykorzystanie energii cieplnej ma miejsce w sytuacji, gdy jej odbiorcy znajdują się w niedalekim sąsiedztwie biogazowni (max 1,5 km).</w:t>
      </w:r>
    </w:p>
    <w:p w14:paraId="0827D57A" w14:textId="77777777" w:rsidR="0095693E" w:rsidRDefault="0095693E" w:rsidP="0095693E">
      <w:pPr>
        <w:pStyle w:val="Bezodstpw"/>
        <w:ind w:right="0"/>
        <w:rPr>
          <w:rFonts w:cs="Arial"/>
          <w:szCs w:val="22"/>
        </w:rPr>
      </w:pPr>
      <w:r w:rsidRPr="00FF6F0F">
        <w:rPr>
          <w:rFonts w:cs="Arial"/>
          <w:szCs w:val="22"/>
        </w:rPr>
        <w:t>W związku z powyższym biogazownia może więc pełnić rolę lokalnego, ekologicznego źródła prądu i ciepła, które w znacznym stopniu może uniezależnić odbiorców od stale rosnących cen nośników energii. Biogaz o zawartości 65% metanu ma wartość kaloryczną 23 MJ/m</w:t>
      </w:r>
      <w:r w:rsidRPr="00FF6F0F">
        <w:rPr>
          <w:rFonts w:cs="Arial"/>
          <w:szCs w:val="22"/>
          <w:vertAlign w:val="superscript"/>
        </w:rPr>
        <w:t>3</w:t>
      </w:r>
      <w:r w:rsidRPr="00FF6F0F">
        <w:rPr>
          <w:rFonts w:cs="Arial"/>
          <w:szCs w:val="22"/>
        </w:rPr>
        <w:t>. Po porównaniu do tradycyjnych źródeł energii biogaz okazuje się być dobrym ich zamiennikiem. Dla przykładu jeden metr sześcienny biogazu o wartości opałowej 26 MJ/m</w:t>
      </w:r>
      <w:r w:rsidRPr="00FF6F0F">
        <w:rPr>
          <w:rFonts w:cs="Arial"/>
          <w:szCs w:val="22"/>
          <w:vertAlign w:val="superscript"/>
        </w:rPr>
        <w:t>3</w:t>
      </w:r>
      <w:r w:rsidRPr="00FF6F0F">
        <w:rPr>
          <w:rFonts w:cs="Arial"/>
          <w:szCs w:val="22"/>
        </w:rPr>
        <w:t xml:space="preserve"> może zastąpić 0,77 m</w:t>
      </w:r>
      <w:r w:rsidRPr="00FF6F0F">
        <w:rPr>
          <w:rFonts w:cs="Arial"/>
          <w:szCs w:val="22"/>
          <w:vertAlign w:val="superscript"/>
        </w:rPr>
        <w:t>3</w:t>
      </w:r>
      <w:r w:rsidRPr="00FF6F0F">
        <w:rPr>
          <w:rFonts w:cs="Arial"/>
          <w:szCs w:val="22"/>
        </w:rPr>
        <w:t xml:space="preserve"> gazu ziemnego lub 1,1 kg węgla kamiennego, czy 2 kg drewna.</w:t>
      </w:r>
    </w:p>
    <w:p w14:paraId="4BBF728E" w14:textId="77777777" w:rsidR="0095693E" w:rsidRPr="009459B9" w:rsidRDefault="0095693E" w:rsidP="0095693E">
      <w:pPr>
        <w:spacing w:before="120" w:after="120" w:line="360" w:lineRule="auto"/>
        <w:jc w:val="both"/>
        <w:rPr>
          <w:rFonts w:ascii="Arial" w:hAnsi="Arial" w:cs="Arial"/>
          <w:b/>
          <w:color w:val="000000" w:themeColor="text1"/>
          <w:sz w:val="22"/>
        </w:rPr>
      </w:pPr>
      <w:r w:rsidRPr="009459B9">
        <w:rPr>
          <w:rFonts w:ascii="Arial" w:hAnsi="Arial" w:cs="Arial"/>
          <w:b/>
          <w:bCs/>
          <w:color w:val="000000"/>
          <w:sz w:val="22"/>
        </w:rPr>
        <w:t>Biogaz z oczyszczalni ścieków oraz z odpadów komunalnych</w:t>
      </w:r>
    </w:p>
    <w:p w14:paraId="0A9A8057" w14:textId="77777777" w:rsidR="0095693E" w:rsidRPr="009459B9" w:rsidRDefault="0095693E" w:rsidP="0095693E">
      <w:pPr>
        <w:spacing w:before="120" w:after="120" w:line="360" w:lineRule="auto"/>
        <w:jc w:val="both"/>
        <w:rPr>
          <w:rFonts w:ascii="Arial" w:hAnsi="Arial" w:cs="Arial"/>
          <w:bCs/>
          <w:sz w:val="22"/>
        </w:rPr>
      </w:pPr>
      <w:r w:rsidRPr="009459B9">
        <w:rPr>
          <w:rFonts w:ascii="Arial" w:hAnsi="Arial" w:cs="Arial"/>
          <w:bCs/>
          <w:color w:val="000000"/>
          <w:sz w:val="22"/>
        </w:rPr>
        <w:t xml:space="preserve">Do bezpośredniej produkcji biogazu najlepiej dostosowane są oczyszczalnie biologiczne, które mają zastosowanie w oczyszczalniach ścieków komunalnych. Ponieważ oczyszczalnie </w:t>
      </w:r>
      <w:r w:rsidRPr="009459B9">
        <w:rPr>
          <w:rFonts w:ascii="Arial" w:hAnsi="Arial" w:cs="Arial"/>
          <w:bCs/>
          <w:color w:val="000000"/>
          <w:sz w:val="22"/>
        </w:rPr>
        <w:lastRenderedPageBreak/>
        <w:t>ścieków mają stosunkowo wysokie zapotrzebowanie własne zarówno na energię cieplną i elektryczną, energetyczne wykorzystanie biogazu z fermentacji osadów ściekowych jest uzasadnione dla poprawienia rentowności tych usług komunalnych. Pozyskanie</w:t>
      </w:r>
      <w:r w:rsidRPr="009459B9">
        <w:rPr>
          <w:rFonts w:ascii="Arial" w:hAnsi="Arial" w:cs="Arial"/>
          <w:bCs/>
          <w:sz w:val="22"/>
        </w:rPr>
        <w:t xml:space="preserve"> biogazu w</w:t>
      </w:r>
      <w:r w:rsidRPr="009459B9">
        <w:rPr>
          <w:rFonts w:ascii="Arial" w:hAnsi="Arial" w:cs="Arial"/>
          <w:sz w:val="22"/>
        </w:rPr>
        <w:t> </w:t>
      </w:r>
      <w:r w:rsidRPr="009459B9">
        <w:rPr>
          <w:rFonts w:ascii="Arial" w:hAnsi="Arial" w:cs="Arial"/>
          <w:bCs/>
          <w:sz w:val="22"/>
        </w:rPr>
        <w:t>celu sprzedaży energii jest uzasadnione tylko w większych oczyszczalniach ścieków przyjmujących średnio ponad 8 000 - 10 000 m</w:t>
      </w:r>
      <w:r w:rsidRPr="009459B9">
        <w:rPr>
          <w:rFonts w:ascii="Arial" w:hAnsi="Arial" w:cs="Arial"/>
          <w:bCs/>
          <w:sz w:val="22"/>
          <w:vertAlign w:val="superscript"/>
        </w:rPr>
        <w:t>3</w:t>
      </w:r>
      <w:r w:rsidRPr="009459B9">
        <w:rPr>
          <w:rFonts w:ascii="Arial" w:hAnsi="Arial" w:cs="Arial"/>
          <w:bCs/>
          <w:sz w:val="22"/>
        </w:rPr>
        <w:t xml:space="preserve">/dobę. </w:t>
      </w:r>
    </w:p>
    <w:p w14:paraId="643A3968" w14:textId="77777777" w:rsidR="0095693E" w:rsidRPr="009459B9" w:rsidRDefault="0095693E" w:rsidP="0095693E">
      <w:pPr>
        <w:spacing w:before="120" w:after="120" w:line="360" w:lineRule="auto"/>
        <w:jc w:val="both"/>
        <w:rPr>
          <w:rFonts w:ascii="Arial" w:hAnsi="Arial" w:cs="Arial"/>
          <w:bCs/>
          <w:sz w:val="22"/>
        </w:rPr>
      </w:pPr>
      <w:r w:rsidRPr="009459B9">
        <w:rPr>
          <w:rFonts w:ascii="Arial" w:hAnsi="Arial" w:cs="Arial"/>
          <w:bCs/>
          <w:sz w:val="22"/>
        </w:rPr>
        <w:t xml:space="preserve">Budowa lokalnej biogazowni oprócz możliwości wykorzystania odnawialnych źródeł energii na potrzeby energetyczne gminy pozwoliłaby również na długofalową aktywizację lokalnego sektora rolniczego. Powstanie biogazowni wpływa na wzrost zagospodarowania nieużytków bądź na wykorzystanie nadwyżek produkcji rolnej. Dzięki temu, że dostawy substratów są kontraktowane długoterminowo, jest to bezpieczna i perspektywiczna forma współpracy dla rolników, która zapewnia stałe, gwarantowane dochody. Szacuje się, że około 70% kosztów operacyjnych biogazowni w ciągu roku stanowi zakup substratów, co przy instalacji o mocy 1 MW przekłada się na kwotę w przedziale od 1 mln od 1,5 mln złotych. Lokalni dostawcy mają zatem możliwość znacznego zwiększenia swoich przychodów. Z uwagi na koszty transportu, źródła substratów muszą one znajdować się maksymalnie ok. 20 km od biogazowni, </w:t>
      </w:r>
      <w:r w:rsidRPr="009459B9">
        <w:rPr>
          <w:rFonts w:ascii="Arial" w:hAnsi="Arial" w:cs="Arial"/>
          <w:bCs/>
          <w:sz w:val="22"/>
        </w:rPr>
        <w:br/>
        <w:t>co pozwala na współpracę z dostawcami głównie z terenu gminy, w której jest zlokalizowana instalacja biogazowni.</w:t>
      </w:r>
    </w:p>
    <w:p w14:paraId="28B946A4" w14:textId="77777777" w:rsidR="0095693E" w:rsidRPr="009459B9" w:rsidRDefault="0095693E" w:rsidP="0095693E">
      <w:pPr>
        <w:spacing w:before="120" w:after="120" w:line="360" w:lineRule="auto"/>
        <w:jc w:val="both"/>
        <w:rPr>
          <w:rFonts w:ascii="Arial" w:hAnsi="Arial" w:cs="Arial"/>
          <w:bCs/>
          <w:sz w:val="22"/>
        </w:rPr>
      </w:pPr>
      <w:r w:rsidRPr="009459B9">
        <w:rPr>
          <w:rFonts w:ascii="Arial" w:hAnsi="Arial" w:cs="Arial"/>
          <w:bCs/>
          <w:sz w:val="22"/>
        </w:rPr>
        <w:t xml:space="preserve">Potencjał teoretyczny biogazu z oczyszczalni ścieków oszacowano przy założeniu, że do jego wytworzenia wykorzystane zostaną wszystkie ścieki wpływające do oczyszczalni ścieków </w:t>
      </w:r>
      <w:r w:rsidRPr="009459B9">
        <w:rPr>
          <w:rFonts w:ascii="Arial" w:hAnsi="Arial" w:cs="Arial"/>
          <w:bCs/>
          <w:sz w:val="22"/>
        </w:rPr>
        <w:br/>
        <w:t xml:space="preserve">z terenu gminy. Potencjał ten został przeliczony na jednostki energetyczne i możliwą </w:t>
      </w:r>
      <w:r w:rsidRPr="009459B9">
        <w:rPr>
          <w:rFonts w:ascii="Arial" w:hAnsi="Arial" w:cs="Arial"/>
          <w:bCs/>
          <w:sz w:val="22"/>
        </w:rPr>
        <w:br/>
        <w:t>do uzyskania z tego źródła moc, przyjmując następujące założenia:</w:t>
      </w:r>
    </w:p>
    <w:p w14:paraId="66D7BEB8" w14:textId="77777777" w:rsidR="0095693E" w:rsidRPr="009459B9" w:rsidRDefault="0095693E" w:rsidP="00423641">
      <w:pPr>
        <w:numPr>
          <w:ilvl w:val="0"/>
          <w:numId w:val="59"/>
        </w:numPr>
        <w:spacing w:line="360" w:lineRule="auto"/>
        <w:ind w:left="357" w:hanging="357"/>
        <w:jc w:val="both"/>
        <w:rPr>
          <w:rFonts w:ascii="Arial" w:hAnsi="Arial" w:cs="Arial"/>
          <w:bCs/>
          <w:sz w:val="22"/>
        </w:rPr>
      </w:pPr>
      <w:r w:rsidRPr="009459B9">
        <w:rPr>
          <w:rFonts w:ascii="Arial" w:hAnsi="Arial" w:cs="Arial"/>
          <w:bCs/>
          <w:sz w:val="22"/>
        </w:rPr>
        <w:t>sprawność przetwarzania oczyszczalni ścieków wynosi 100%,</w:t>
      </w:r>
    </w:p>
    <w:p w14:paraId="7DBC7B12" w14:textId="77777777" w:rsidR="0095693E" w:rsidRPr="009459B9" w:rsidRDefault="0095693E" w:rsidP="00423641">
      <w:pPr>
        <w:numPr>
          <w:ilvl w:val="0"/>
          <w:numId w:val="59"/>
        </w:numPr>
        <w:spacing w:line="360" w:lineRule="auto"/>
        <w:ind w:left="357" w:hanging="357"/>
        <w:jc w:val="both"/>
        <w:rPr>
          <w:rFonts w:ascii="Arial" w:hAnsi="Arial" w:cs="Arial"/>
          <w:bCs/>
          <w:sz w:val="22"/>
        </w:rPr>
      </w:pPr>
      <w:r w:rsidRPr="009459B9">
        <w:rPr>
          <w:rFonts w:ascii="Arial" w:hAnsi="Arial" w:cs="Arial"/>
          <w:bCs/>
          <w:sz w:val="22"/>
        </w:rPr>
        <w:t>z 1 000 m</w:t>
      </w:r>
      <w:r w:rsidRPr="009459B9">
        <w:rPr>
          <w:rFonts w:ascii="Arial" w:hAnsi="Arial" w:cs="Arial"/>
          <w:bCs/>
          <w:sz w:val="22"/>
          <w:vertAlign w:val="superscript"/>
        </w:rPr>
        <w:t xml:space="preserve">3 </w:t>
      </w:r>
      <w:r w:rsidRPr="009459B9">
        <w:rPr>
          <w:rFonts w:ascii="Arial" w:hAnsi="Arial" w:cs="Arial"/>
          <w:bCs/>
          <w:sz w:val="22"/>
        </w:rPr>
        <w:t>(1 dam</w:t>
      </w:r>
      <w:r w:rsidRPr="009459B9">
        <w:rPr>
          <w:rFonts w:ascii="Arial" w:hAnsi="Arial" w:cs="Arial"/>
          <w:bCs/>
          <w:sz w:val="22"/>
          <w:vertAlign w:val="superscript"/>
        </w:rPr>
        <w:t>3</w:t>
      </w:r>
      <w:r w:rsidRPr="009459B9">
        <w:rPr>
          <w:rFonts w:ascii="Arial" w:hAnsi="Arial" w:cs="Arial"/>
          <w:bCs/>
          <w:sz w:val="22"/>
        </w:rPr>
        <w:t>) wpływających do oczyszczalni ścieków wyłącznie z sektora komunalnego można uzyskać 200 m</w:t>
      </w:r>
      <w:r w:rsidRPr="009459B9">
        <w:rPr>
          <w:rFonts w:ascii="Arial" w:hAnsi="Arial" w:cs="Arial"/>
          <w:bCs/>
          <w:sz w:val="22"/>
          <w:vertAlign w:val="superscript"/>
        </w:rPr>
        <w:t xml:space="preserve">3 </w:t>
      </w:r>
      <w:r w:rsidRPr="009459B9">
        <w:rPr>
          <w:rFonts w:ascii="Arial" w:hAnsi="Arial" w:cs="Arial"/>
          <w:bCs/>
          <w:sz w:val="22"/>
        </w:rPr>
        <w:t>biogazu,</w:t>
      </w:r>
    </w:p>
    <w:p w14:paraId="42CA66C3" w14:textId="77777777" w:rsidR="0095693E" w:rsidRPr="009459B9" w:rsidRDefault="0095693E" w:rsidP="00423641">
      <w:pPr>
        <w:numPr>
          <w:ilvl w:val="0"/>
          <w:numId w:val="59"/>
        </w:numPr>
        <w:spacing w:line="360" w:lineRule="auto"/>
        <w:ind w:left="357" w:hanging="357"/>
        <w:jc w:val="both"/>
        <w:rPr>
          <w:rFonts w:ascii="Arial" w:hAnsi="Arial" w:cs="Arial"/>
          <w:bCs/>
          <w:sz w:val="22"/>
        </w:rPr>
      </w:pPr>
      <w:r w:rsidRPr="009459B9">
        <w:rPr>
          <w:rFonts w:ascii="Arial" w:hAnsi="Arial" w:cs="Arial"/>
          <w:bCs/>
          <w:sz w:val="22"/>
        </w:rPr>
        <w:t xml:space="preserve">wytwarzany w komorach fermentacyjnych oczyszczalni ścieków biogaz charakteryzuje się zawartością metanu wahającą się w przedziale 55 – 65%. Do dalszych obliczeń przyjęto średnią wartość, to jest 60%, </w:t>
      </w:r>
    </w:p>
    <w:p w14:paraId="69D51F2E" w14:textId="77777777" w:rsidR="0095693E" w:rsidRPr="009459B9" w:rsidRDefault="0095693E" w:rsidP="00423641">
      <w:pPr>
        <w:numPr>
          <w:ilvl w:val="0"/>
          <w:numId w:val="59"/>
        </w:numPr>
        <w:spacing w:line="360" w:lineRule="auto"/>
        <w:ind w:left="357" w:hanging="357"/>
        <w:jc w:val="both"/>
        <w:rPr>
          <w:rFonts w:ascii="Arial" w:hAnsi="Arial" w:cs="Arial"/>
          <w:bCs/>
          <w:sz w:val="22"/>
        </w:rPr>
      </w:pPr>
      <w:r w:rsidRPr="009459B9">
        <w:rPr>
          <w:rFonts w:ascii="Arial" w:hAnsi="Arial" w:cs="Arial"/>
          <w:bCs/>
          <w:sz w:val="22"/>
        </w:rPr>
        <w:t>wartość opałową biogazu przy 60% zawartości metanu przyjęto na poziomie 23 MJ/m</w:t>
      </w:r>
      <w:r w:rsidRPr="009459B9">
        <w:rPr>
          <w:rFonts w:ascii="Arial" w:hAnsi="Arial" w:cs="Arial"/>
          <w:bCs/>
          <w:sz w:val="22"/>
          <w:vertAlign w:val="superscript"/>
        </w:rPr>
        <w:t>3</w:t>
      </w:r>
      <w:r w:rsidRPr="009459B9">
        <w:rPr>
          <w:rFonts w:ascii="Arial" w:hAnsi="Arial" w:cs="Arial"/>
          <w:bCs/>
          <w:sz w:val="22"/>
        </w:rPr>
        <w:t xml:space="preserve">, </w:t>
      </w:r>
      <w:r w:rsidRPr="009459B9">
        <w:rPr>
          <w:rFonts w:ascii="Arial" w:hAnsi="Arial" w:cs="Arial"/>
          <w:bCs/>
          <w:sz w:val="22"/>
        </w:rPr>
        <w:br/>
        <w:t>co odpowiada 5,5 – 6,5 kWh/m</w:t>
      </w:r>
      <w:r w:rsidRPr="009459B9">
        <w:rPr>
          <w:rFonts w:ascii="Arial" w:hAnsi="Arial" w:cs="Arial"/>
          <w:bCs/>
          <w:sz w:val="22"/>
          <w:vertAlign w:val="superscript"/>
        </w:rPr>
        <w:t>3</w:t>
      </w:r>
      <w:r w:rsidRPr="009459B9">
        <w:rPr>
          <w:rFonts w:ascii="Arial" w:hAnsi="Arial" w:cs="Arial"/>
          <w:bCs/>
          <w:sz w:val="22"/>
        </w:rPr>
        <w:t>.</w:t>
      </w:r>
    </w:p>
    <w:p w14:paraId="301A0778" w14:textId="77777777" w:rsidR="0095693E" w:rsidRPr="009459B9" w:rsidRDefault="0095693E" w:rsidP="0095693E">
      <w:pPr>
        <w:spacing w:before="120" w:after="120" w:line="360" w:lineRule="auto"/>
        <w:jc w:val="both"/>
        <w:rPr>
          <w:rFonts w:ascii="Arial" w:hAnsi="Arial" w:cs="Arial"/>
          <w:bCs/>
          <w:sz w:val="22"/>
        </w:rPr>
      </w:pPr>
      <w:r w:rsidRPr="009459B9">
        <w:rPr>
          <w:rFonts w:ascii="Arial" w:hAnsi="Arial" w:cs="Arial"/>
          <w:bCs/>
          <w:sz w:val="22"/>
        </w:rPr>
        <w:t>Uwzględniając aktualnie dostępne urządzenia techniczne, jeden metr sześcienny biogazu pozwala na wyprodukowanie:</w:t>
      </w:r>
    </w:p>
    <w:p w14:paraId="719D65AD" w14:textId="77777777" w:rsidR="0095693E" w:rsidRPr="009459B9" w:rsidRDefault="0095693E" w:rsidP="00423641">
      <w:pPr>
        <w:numPr>
          <w:ilvl w:val="0"/>
          <w:numId w:val="60"/>
        </w:numPr>
        <w:spacing w:line="360" w:lineRule="auto"/>
        <w:ind w:left="357" w:hanging="357"/>
        <w:jc w:val="both"/>
        <w:rPr>
          <w:rFonts w:ascii="Arial" w:hAnsi="Arial" w:cs="Arial"/>
          <w:bCs/>
          <w:sz w:val="22"/>
        </w:rPr>
      </w:pPr>
      <w:r w:rsidRPr="009459B9">
        <w:rPr>
          <w:rFonts w:ascii="Arial" w:hAnsi="Arial" w:cs="Arial"/>
          <w:bCs/>
          <w:sz w:val="22"/>
        </w:rPr>
        <w:t>2,1 kWh energii elektrycznej (przy założonej sprawności układu 33%),</w:t>
      </w:r>
    </w:p>
    <w:p w14:paraId="3E528AF2" w14:textId="77777777" w:rsidR="0095693E" w:rsidRPr="009459B9" w:rsidRDefault="0095693E" w:rsidP="00423641">
      <w:pPr>
        <w:numPr>
          <w:ilvl w:val="0"/>
          <w:numId w:val="60"/>
        </w:numPr>
        <w:spacing w:line="360" w:lineRule="auto"/>
        <w:ind w:left="357" w:hanging="357"/>
        <w:jc w:val="both"/>
        <w:rPr>
          <w:rFonts w:ascii="Arial" w:hAnsi="Arial" w:cs="Arial"/>
          <w:bCs/>
          <w:sz w:val="22"/>
        </w:rPr>
      </w:pPr>
      <w:r w:rsidRPr="009459B9">
        <w:rPr>
          <w:rFonts w:ascii="Arial" w:hAnsi="Arial" w:cs="Arial"/>
          <w:bCs/>
          <w:sz w:val="22"/>
        </w:rPr>
        <w:t>5,4 kWh energii cieplnej (przy założonej sprawności układu 85%),</w:t>
      </w:r>
    </w:p>
    <w:p w14:paraId="7FA92B5E" w14:textId="77777777" w:rsidR="0095693E" w:rsidRPr="009459B9" w:rsidRDefault="0095693E" w:rsidP="00423641">
      <w:pPr>
        <w:numPr>
          <w:ilvl w:val="0"/>
          <w:numId w:val="60"/>
        </w:numPr>
        <w:spacing w:line="360" w:lineRule="auto"/>
        <w:ind w:left="357" w:hanging="357"/>
        <w:jc w:val="both"/>
        <w:rPr>
          <w:rFonts w:ascii="Arial" w:hAnsi="Arial" w:cs="Arial"/>
        </w:rPr>
      </w:pPr>
      <w:r w:rsidRPr="009459B9">
        <w:rPr>
          <w:rFonts w:ascii="Arial" w:hAnsi="Arial" w:cs="Arial"/>
          <w:bCs/>
          <w:sz w:val="22"/>
        </w:rPr>
        <w:t xml:space="preserve">w skojarzonym wytwarzaniu energii elektrycznej i ciepła: 2,1 kWh energii elektrycznej </w:t>
      </w:r>
      <w:r w:rsidRPr="009459B9">
        <w:rPr>
          <w:rFonts w:ascii="Arial" w:hAnsi="Arial" w:cs="Arial"/>
          <w:bCs/>
          <w:sz w:val="22"/>
        </w:rPr>
        <w:br/>
        <w:t>i 2,9 kWh ciepła.</w:t>
      </w:r>
    </w:p>
    <w:p w14:paraId="1D0B4848" w14:textId="66D53DB1" w:rsidR="00BD077C" w:rsidRDefault="00BD077C" w:rsidP="00BD077C">
      <w:pPr>
        <w:pStyle w:val="Legenda"/>
        <w:keepNext/>
      </w:pPr>
      <w:bookmarkStart w:id="203" w:name="_Toc235375389"/>
      <w:r>
        <w:lastRenderedPageBreak/>
        <w:t xml:space="preserve">Tabela </w:t>
      </w:r>
      <w:r>
        <w:fldChar w:fldCharType="begin"/>
      </w:r>
      <w:r>
        <w:instrText xml:space="preserve"> SEQ Tabela \* ARABIC </w:instrText>
      </w:r>
      <w:r>
        <w:fldChar w:fldCharType="separate"/>
      </w:r>
      <w:r w:rsidR="004C6974">
        <w:rPr>
          <w:noProof/>
        </w:rPr>
        <w:t>32</w:t>
      </w:r>
      <w:r>
        <w:fldChar w:fldCharType="end"/>
      </w:r>
      <w:r>
        <w:t xml:space="preserve">. </w:t>
      </w:r>
      <w:r w:rsidRPr="00602726">
        <w:t>Potencjał energetyczny biogazu pozyskanego ze ścieków odprowadzonych z terenu gminy</w:t>
      </w:r>
      <w:r>
        <w:t xml:space="preserve"> Gniewkowo w 2025 roku</w:t>
      </w:r>
      <w:bookmarkEnd w:id="203"/>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1545"/>
        <w:gridCol w:w="1401"/>
        <w:gridCol w:w="933"/>
        <w:gridCol w:w="1065"/>
        <w:gridCol w:w="1065"/>
        <w:gridCol w:w="1065"/>
        <w:gridCol w:w="982"/>
        <w:gridCol w:w="984"/>
      </w:tblGrid>
      <w:tr w:rsidR="00BD077C" w:rsidRPr="00291F18" w14:paraId="78C2D1CD" w14:textId="77777777" w:rsidTr="00BD077C">
        <w:trPr>
          <w:trHeight w:val="255"/>
          <w:tblHeader/>
        </w:trPr>
        <w:tc>
          <w:tcPr>
            <w:tcW w:w="855" w:type="pct"/>
            <w:vMerge w:val="restart"/>
            <w:tcBorders>
              <w:right w:val="single" w:sz="4" w:space="0" w:color="auto"/>
            </w:tcBorders>
            <w:shd w:val="clear" w:color="auto" w:fill="BFBFBF" w:themeFill="background1" w:themeFillShade="BF"/>
            <w:vAlign w:val="center"/>
            <w:hideMark/>
          </w:tcPr>
          <w:p w14:paraId="25EE38F4"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Wyszczególnienie</w:t>
            </w:r>
          </w:p>
        </w:tc>
        <w:tc>
          <w:tcPr>
            <w:tcW w:w="775" w:type="pct"/>
            <w:vMerge w:val="restart"/>
            <w:tcBorders>
              <w:left w:val="single" w:sz="4" w:space="0" w:color="auto"/>
              <w:right w:val="single" w:sz="4" w:space="0" w:color="auto"/>
            </w:tcBorders>
            <w:shd w:val="clear" w:color="auto" w:fill="BFBFBF" w:themeFill="background1" w:themeFillShade="BF"/>
            <w:vAlign w:val="center"/>
            <w:hideMark/>
          </w:tcPr>
          <w:p w14:paraId="3F0BB0CC"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Średnioroczna ilość odprowadzonych ścieków (dam</w:t>
            </w:r>
            <w:r w:rsidRPr="00BD077C">
              <w:rPr>
                <w:rFonts w:ascii="Arial" w:hAnsi="Arial" w:cs="Arial"/>
                <w:b/>
                <w:bCs/>
                <w:sz w:val="16"/>
                <w:szCs w:val="16"/>
                <w:vertAlign w:val="superscript"/>
              </w:rPr>
              <w:t>3</w:t>
            </w:r>
            <w:r w:rsidRPr="00BD077C">
              <w:rPr>
                <w:rFonts w:ascii="Arial" w:hAnsi="Arial" w:cs="Arial"/>
                <w:b/>
                <w:bCs/>
                <w:sz w:val="16"/>
                <w:szCs w:val="16"/>
              </w:rPr>
              <w:t>)</w:t>
            </w:r>
          </w:p>
        </w:tc>
        <w:tc>
          <w:tcPr>
            <w:tcW w:w="516" w:type="pct"/>
            <w:vMerge w:val="restart"/>
            <w:tcBorders>
              <w:left w:val="single" w:sz="4" w:space="0" w:color="auto"/>
              <w:right w:val="single" w:sz="4" w:space="0" w:color="auto"/>
            </w:tcBorders>
            <w:shd w:val="clear" w:color="auto" w:fill="BFBFBF" w:themeFill="background1" w:themeFillShade="BF"/>
            <w:vAlign w:val="center"/>
            <w:hideMark/>
          </w:tcPr>
          <w:p w14:paraId="3E8A58E0"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Potencjał biogazu (m</w:t>
            </w:r>
            <w:r w:rsidRPr="00BD077C">
              <w:rPr>
                <w:rFonts w:ascii="Arial" w:hAnsi="Arial" w:cs="Arial"/>
                <w:b/>
                <w:bCs/>
                <w:sz w:val="16"/>
                <w:szCs w:val="16"/>
                <w:vertAlign w:val="superscript"/>
              </w:rPr>
              <w:t>3</w:t>
            </w:r>
            <w:r w:rsidRPr="00BD077C">
              <w:rPr>
                <w:rFonts w:ascii="Arial" w:hAnsi="Arial" w:cs="Arial"/>
                <w:b/>
                <w:bCs/>
                <w:sz w:val="16"/>
                <w:szCs w:val="16"/>
              </w:rPr>
              <w:t>/rok)</w:t>
            </w:r>
          </w:p>
        </w:tc>
        <w:tc>
          <w:tcPr>
            <w:tcW w:w="589" w:type="pct"/>
            <w:vMerge w:val="restart"/>
            <w:tcBorders>
              <w:left w:val="single" w:sz="4" w:space="0" w:color="auto"/>
              <w:right w:val="single" w:sz="4" w:space="0" w:color="auto"/>
            </w:tcBorders>
            <w:shd w:val="clear" w:color="auto" w:fill="BFBFBF" w:themeFill="background1" w:themeFillShade="BF"/>
            <w:vAlign w:val="center"/>
            <w:hideMark/>
          </w:tcPr>
          <w:p w14:paraId="5C807040"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Ilość potencjalnej energii w biogazie (GJ/rok)</w:t>
            </w:r>
          </w:p>
        </w:tc>
        <w:tc>
          <w:tcPr>
            <w:tcW w:w="589" w:type="pct"/>
            <w:vMerge w:val="restart"/>
            <w:tcBorders>
              <w:left w:val="single" w:sz="4" w:space="0" w:color="auto"/>
              <w:right w:val="single" w:sz="4" w:space="0" w:color="auto"/>
            </w:tcBorders>
            <w:shd w:val="clear" w:color="auto" w:fill="BFBFBF" w:themeFill="background1" w:themeFillShade="BF"/>
            <w:vAlign w:val="center"/>
            <w:hideMark/>
          </w:tcPr>
          <w:p w14:paraId="465F3026"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Ilość potencjalnej energii elektrycznej (MWh/rok)</w:t>
            </w:r>
          </w:p>
        </w:tc>
        <w:tc>
          <w:tcPr>
            <w:tcW w:w="589" w:type="pct"/>
            <w:vMerge w:val="restart"/>
            <w:tcBorders>
              <w:left w:val="single" w:sz="4" w:space="0" w:color="auto"/>
              <w:right w:val="single" w:sz="4" w:space="0" w:color="auto"/>
            </w:tcBorders>
            <w:shd w:val="clear" w:color="auto" w:fill="BFBFBF" w:themeFill="background1" w:themeFillShade="BF"/>
            <w:vAlign w:val="center"/>
            <w:hideMark/>
          </w:tcPr>
          <w:p w14:paraId="4CC70708"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Ilość potencjalnej energii cieplnej (MWh/rok)</w:t>
            </w:r>
          </w:p>
        </w:tc>
        <w:tc>
          <w:tcPr>
            <w:tcW w:w="1087" w:type="pct"/>
            <w:gridSpan w:val="2"/>
            <w:tcBorders>
              <w:left w:val="single" w:sz="4" w:space="0" w:color="auto"/>
              <w:bottom w:val="single" w:sz="4" w:space="0" w:color="auto"/>
            </w:tcBorders>
            <w:shd w:val="clear" w:color="auto" w:fill="BFBFBF" w:themeFill="background1" w:themeFillShade="BF"/>
            <w:vAlign w:val="center"/>
            <w:hideMark/>
          </w:tcPr>
          <w:p w14:paraId="0A65A6F6"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Ilość potencjalnej energii w skojarzeniu</w:t>
            </w:r>
          </w:p>
        </w:tc>
      </w:tr>
      <w:tr w:rsidR="00BD077C" w:rsidRPr="00291F18" w14:paraId="4E1940CB" w14:textId="77777777" w:rsidTr="00BD077C">
        <w:trPr>
          <w:trHeight w:val="1440"/>
          <w:tblHeader/>
        </w:trPr>
        <w:tc>
          <w:tcPr>
            <w:tcW w:w="855" w:type="pct"/>
            <w:vMerge/>
            <w:tcBorders>
              <w:bottom w:val="single" w:sz="4" w:space="0" w:color="auto"/>
              <w:right w:val="single" w:sz="4" w:space="0" w:color="auto"/>
            </w:tcBorders>
            <w:shd w:val="clear" w:color="auto" w:fill="BFBFBF" w:themeFill="background1" w:themeFillShade="BF"/>
            <w:vAlign w:val="center"/>
            <w:hideMark/>
          </w:tcPr>
          <w:p w14:paraId="64F7ACA4" w14:textId="77777777" w:rsidR="00BD077C" w:rsidRPr="00BD077C" w:rsidRDefault="00BD077C" w:rsidP="00BD077C">
            <w:pPr>
              <w:spacing w:before="60" w:after="60"/>
              <w:jc w:val="center"/>
              <w:rPr>
                <w:rFonts w:ascii="Arial" w:hAnsi="Arial" w:cs="Arial"/>
                <w:b/>
                <w:bCs/>
                <w:sz w:val="16"/>
                <w:szCs w:val="16"/>
              </w:rPr>
            </w:pPr>
          </w:p>
        </w:tc>
        <w:tc>
          <w:tcPr>
            <w:tcW w:w="775"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0CA7037F" w14:textId="77777777" w:rsidR="00BD077C" w:rsidRPr="00BD077C" w:rsidRDefault="00BD077C" w:rsidP="00BD077C">
            <w:pPr>
              <w:spacing w:before="60" w:after="60"/>
              <w:jc w:val="center"/>
              <w:rPr>
                <w:rFonts w:ascii="Arial" w:hAnsi="Arial" w:cs="Arial"/>
                <w:b/>
                <w:bCs/>
                <w:sz w:val="16"/>
                <w:szCs w:val="16"/>
              </w:rPr>
            </w:pPr>
          </w:p>
        </w:tc>
        <w:tc>
          <w:tcPr>
            <w:tcW w:w="516"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7E3DD289" w14:textId="77777777" w:rsidR="00BD077C" w:rsidRPr="00BD077C" w:rsidRDefault="00BD077C" w:rsidP="00BD077C">
            <w:pPr>
              <w:spacing w:before="60" w:after="60"/>
              <w:jc w:val="center"/>
              <w:rPr>
                <w:rFonts w:ascii="Arial" w:hAnsi="Arial" w:cs="Arial"/>
                <w:b/>
                <w:bCs/>
                <w:sz w:val="16"/>
                <w:szCs w:val="16"/>
              </w:rPr>
            </w:pPr>
          </w:p>
        </w:tc>
        <w:tc>
          <w:tcPr>
            <w:tcW w:w="589"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24C2C2D7" w14:textId="77777777" w:rsidR="00BD077C" w:rsidRPr="00BD077C" w:rsidRDefault="00BD077C" w:rsidP="00BD077C">
            <w:pPr>
              <w:spacing w:before="60" w:after="60"/>
              <w:jc w:val="center"/>
              <w:rPr>
                <w:rFonts w:ascii="Arial" w:hAnsi="Arial" w:cs="Arial"/>
                <w:b/>
                <w:bCs/>
                <w:sz w:val="16"/>
                <w:szCs w:val="16"/>
              </w:rPr>
            </w:pPr>
          </w:p>
        </w:tc>
        <w:tc>
          <w:tcPr>
            <w:tcW w:w="589"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5EB96953" w14:textId="77777777" w:rsidR="00BD077C" w:rsidRPr="00BD077C" w:rsidRDefault="00BD077C" w:rsidP="00BD077C">
            <w:pPr>
              <w:spacing w:before="60" w:after="60"/>
              <w:jc w:val="center"/>
              <w:rPr>
                <w:rFonts w:ascii="Arial" w:hAnsi="Arial" w:cs="Arial"/>
                <w:b/>
                <w:bCs/>
                <w:sz w:val="16"/>
                <w:szCs w:val="16"/>
              </w:rPr>
            </w:pPr>
          </w:p>
        </w:tc>
        <w:tc>
          <w:tcPr>
            <w:tcW w:w="589"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0A0A9057" w14:textId="77777777" w:rsidR="00BD077C" w:rsidRPr="00BD077C" w:rsidRDefault="00BD077C" w:rsidP="00BD077C">
            <w:pPr>
              <w:spacing w:before="60" w:after="60"/>
              <w:jc w:val="center"/>
              <w:rPr>
                <w:rFonts w:ascii="Arial" w:hAnsi="Arial" w:cs="Arial"/>
                <w:b/>
                <w:bCs/>
                <w:sz w:val="16"/>
                <w:szCs w:val="16"/>
              </w:rPr>
            </w:pPr>
          </w:p>
        </w:tc>
        <w:tc>
          <w:tcPr>
            <w:tcW w:w="54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4FFE65"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Ilość energii cieplnej (MWh/rok)</w:t>
            </w:r>
          </w:p>
        </w:tc>
        <w:tc>
          <w:tcPr>
            <w:tcW w:w="544" w:type="pct"/>
            <w:tcBorders>
              <w:top w:val="single" w:sz="4" w:space="0" w:color="auto"/>
              <w:left w:val="single" w:sz="4" w:space="0" w:color="auto"/>
              <w:bottom w:val="single" w:sz="4" w:space="0" w:color="auto"/>
            </w:tcBorders>
            <w:shd w:val="clear" w:color="auto" w:fill="BFBFBF" w:themeFill="background1" w:themeFillShade="BF"/>
            <w:vAlign w:val="center"/>
            <w:hideMark/>
          </w:tcPr>
          <w:p w14:paraId="61DF49A6" w14:textId="77777777" w:rsidR="00BD077C" w:rsidRPr="00BD077C" w:rsidRDefault="00BD077C" w:rsidP="00BD077C">
            <w:pPr>
              <w:spacing w:before="60" w:after="60"/>
              <w:jc w:val="center"/>
              <w:rPr>
                <w:rFonts w:ascii="Arial" w:hAnsi="Arial" w:cs="Arial"/>
                <w:b/>
                <w:bCs/>
                <w:sz w:val="16"/>
                <w:szCs w:val="16"/>
              </w:rPr>
            </w:pPr>
            <w:r w:rsidRPr="00BD077C">
              <w:rPr>
                <w:rFonts w:ascii="Arial" w:hAnsi="Arial" w:cs="Arial"/>
                <w:b/>
                <w:bCs/>
                <w:sz w:val="16"/>
                <w:szCs w:val="16"/>
              </w:rPr>
              <w:t>Ilość energii elektrycznej (MWh/rok)</w:t>
            </w:r>
          </w:p>
        </w:tc>
      </w:tr>
      <w:tr w:rsidR="00BD077C" w:rsidRPr="0028579C" w14:paraId="322AB447" w14:textId="77777777" w:rsidTr="00BD077C">
        <w:trPr>
          <w:trHeight w:val="765"/>
        </w:trPr>
        <w:tc>
          <w:tcPr>
            <w:tcW w:w="855" w:type="pct"/>
            <w:tcBorders>
              <w:top w:val="single" w:sz="4" w:space="0" w:color="auto"/>
              <w:bottom w:val="double" w:sz="4" w:space="0" w:color="auto"/>
              <w:right w:val="single" w:sz="4" w:space="0" w:color="auto"/>
            </w:tcBorders>
            <w:shd w:val="clear" w:color="auto" w:fill="D9D9D9" w:themeFill="background1" w:themeFillShade="D9"/>
            <w:vAlign w:val="center"/>
            <w:hideMark/>
          </w:tcPr>
          <w:p w14:paraId="39D77D45" w14:textId="77777777" w:rsidR="00BD077C" w:rsidRPr="00BD077C" w:rsidRDefault="00BD077C" w:rsidP="00BD077C">
            <w:pPr>
              <w:spacing w:before="60" w:after="60"/>
              <w:jc w:val="center"/>
              <w:rPr>
                <w:rFonts w:ascii="Arial" w:hAnsi="Arial" w:cs="Arial"/>
                <w:sz w:val="16"/>
                <w:szCs w:val="16"/>
              </w:rPr>
            </w:pPr>
            <w:r w:rsidRPr="00BD077C">
              <w:rPr>
                <w:rFonts w:ascii="Arial" w:hAnsi="Arial" w:cs="Arial"/>
                <w:sz w:val="16"/>
                <w:szCs w:val="16"/>
              </w:rPr>
              <w:t>Odprowadzone ścieki z terenu gminy</w:t>
            </w:r>
          </w:p>
        </w:tc>
        <w:tc>
          <w:tcPr>
            <w:tcW w:w="775" w:type="pct"/>
            <w:tcBorders>
              <w:top w:val="nil"/>
              <w:left w:val="nil"/>
              <w:bottom w:val="double" w:sz="4" w:space="0" w:color="auto"/>
              <w:right w:val="nil"/>
            </w:tcBorders>
            <w:shd w:val="clear" w:color="auto" w:fill="auto"/>
            <w:noWrap/>
            <w:vAlign w:val="center"/>
          </w:tcPr>
          <w:p w14:paraId="1AED8B86" w14:textId="73D9D5CC" w:rsidR="00BD077C" w:rsidRPr="00BD077C" w:rsidRDefault="00BD077C" w:rsidP="00BD077C">
            <w:pPr>
              <w:spacing w:before="60" w:after="60"/>
              <w:jc w:val="center"/>
              <w:rPr>
                <w:rFonts w:ascii="Arial" w:hAnsi="Arial" w:cs="Arial"/>
                <w:sz w:val="16"/>
                <w:szCs w:val="16"/>
              </w:rPr>
            </w:pPr>
            <w:r w:rsidRPr="00BD077C">
              <w:rPr>
                <w:rFonts w:ascii="Arial" w:hAnsi="Arial" w:cs="Arial"/>
                <w:sz w:val="16"/>
                <w:szCs w:val="16"/>
              </w:rPr>
              <w:t>643</w:t>
            </w:r>
          </w:p>
        </w:tc>
        <w:tc>
          <w:tcPr>
            <w:tcW w:w="516" w:type="pct"/>
            <w:tcBorders>
              <w:top w:val="single" w:sz="4" w:space="0" w:color="auto"/>
              <w:left w:val="single" w:sz="4" w:space="0" w:color="auto"/>
              <w:bottom w:val="double" w:sz="4" w:space="0" w:color="auto"/>
              <w:right w:val="single" w:sz="4" w:space="0" w:color="auto"/>
            </w:tcBorders>
            <w:shd w:val="clear" w:color="auto" w:fill="auto"/>
            <w:noWrap/>
            <w:vAlign w:val="center"/>
          </w:tcPr>
          <w:p w14:paraId="260E43C9" w14:textId="06EBE095" w:rsidR="00BD077C" w:rsidRPr="00BD077C" w:rsidRDefault="00BD077C" w:rsidP="00BD077C">
            <w:pPr>
              <w:spacing w:before="60" w:after="60"/>
              <w:jc w:val="center"/>
              <w:rPr>
                <w:rFonts w:ascii="Arial" w:hAnsi="Arial" w:cs="Arial"/>
                <w:sz w:val="16"/>
                <w:szCs w:val="16"/>
              </w:rPr>
            </w:pPr>
            <w:r w:rsidRPr="00BD077C">
              <w:rPr>
                <w:rFonts w:ascii="Arial" w:hAnsi="Arial" w:cs="Arial"/>
                <w:sz w:val="16"/>
                <w:szCs w:val="16"/>
              </w:rPr>
              <w:t>128 600,00</w:t>
            </w:r>
          </w:p>
        </w:tc>
        <w:tc>
          <w:tcPr>
            <w:tcW w:w="589" w:type="pct"/>
            <w:tcBorders>
              <w:top w:val="single" w:sz="4" w:space="0" w:color="auto"/>
              <w:left w:val="nil"/>
              <w:bottom w:val="double" w:sz="4" w:space="0" w:color="auto"/>
              <w:right w:val="single" w:sz="4" w:space="0" w:color="auto"/>
            </w:tcBorders>
            <w:shd w:val="clear" w:color="auto" w:fill="auto"/>
            <w:noWrap/>
            <w:vAlign w:val="center"/>
          </w:tcPr>
          <w:p w14:paraId="0C4B4107" w14:textId="22137625" w:rsidR="00BD077C" w:rsidRPr="00BD077C" w:rsidRDefault="00BD077C" w:rsidP="00BD077C">
            <w:pPr>
              <w:spacing w:before="60" w:after="60"/>
              <w:jc w:val="center"/>
              <w:rPr>
                <w:rFonts w:ascii="Arial" w:hAnsi="Arial" w:cs="Arial"/>
                <w:sz w:val="16"/>
                <w:szCs w:val="16"/>
              </w:rPr>
            </w:pPr>
            <w:r w:rsidRPr="00BD077C">
              <w:rPr>
                <w:rFonts w:ascii="Arial" w:hAnsi="Arial" w:cs="Arial"/>
                <w:sz w:val="16"/>
                <w:szCs w:val="16"/>
              </w:rPr>
              <w:t>2 957,80</w:t>
            </w:r>
          </w:p>
        </w:tc>
        <w:tc>
          <w:tcPr>
            <w:tcW w:w="589" w:type="pct"/>
            <w:tcBorders>
              <w:top w:val="single" w:sz="4" w:space="0" w:color="auto"/>
              <w:left w:val="nil"/>
              <w:bottom w:val="double" w:sz="4" w:space="0" w:color="auto"/>
              <w:right w:val="single" w:sz="4" w:space="0" w:color="auto"/>
            </w:tcBorders>
            <w:shd w:val="clear" w:color="auto" w:fill="auto"/>
            <w:noWrap/>
            <w:vAlign w:val="center"/>
          </w:tcPr>
          <w:p w14:paraId="3E0A5633" w14:textId="5FA81DE4" w:rsidR="00BD077C" w:rsidRPr="00BD077C" w:rsidRDefault="00BD077C" w:rsidP="00BD077C">
            <w:pPr>
              <w:spacing w:before="60" w:after="60"/>
              <w:jc w:val="center"/>
              <w:rPr>
                <w:rFonts w:ascii="Arial" w:hAnsi="Arial" w:cs="Arial"/>
                <w:sz w:val="16"/>
                <w:szCs w:val="16"/>
              </w:rPr>
            </w:pPr>
            <w:r w:rsidRPr="00BD077C">
              <w:rPr>
                <w:rFonts w:ascii="Arial" w:hAnsi="Arial" w:cs="Arial"/>
                <w:sz w:val="16"/>
                <w:szCs w:val="16"/>
              </w:rPr>
              <w:t>1 350,30</w:t>
            </w:r>
          </w:p>
        </w:tc>
        <w:tc>
          <w:tcPr>
            <w:tcW w:w="589" w:type="pct"/>
            <w:tcBorders>
              <w:top w:val="single" w:sz="4" w:space="0" w:color="auto"/>
              <w:left w:val="nil"/>
              <w:bottom w:val="double" w:sz="4" w:space="0" w:color="auto"/>
              <w:right w:val="single" w:sz="4" w:space="0" w:color="auto"/>
            </w:tcBorders>
            <w:shd w:val="clear" w:color="auto" w:fill="auto"/>
            <w:noWrap/>
            <w:vAlign w:val="center"/>
          </w:tcPr>
          <w:p w14:paraId="2D99C642" w14:textId="4F8F935C" w:rsidR="00BD077C" w:rsidRPr="00BD077C" w:rsidRDefault="00BD077C" w:rsidP="00BD077C">
            <w:pPr>
              <w:spacing w:before="60" w:after="60"/>
              <w:jc w:val="center"/>
              <w:rPr>
                <w:rFonts w:ascii="Arial" w:hAnsi="Arial" w:cs="Arial"/>
                <w:sz w:val="16"/>
                <w:szCs w:val="16"/>
              </w:rPr>
            </w:pPr>
            <w:r w:rsidRPr="00BD077C">
              <w:rPr>
                <w:rFonts w:ascii="Arial" w:hAnsi="Arial" w:cs="Arial"/>
                <w:sz w:val="16"/>
                <w:szCs w:val="16"/>
              </w:rPr>
              <w:t>3 472,20</w:t>
            </w:r>
          </w:p>
        </w:tc>
        <w:tc>
          <w:tcPr>
            <w:tcW w:w="543" w:type="pct"/>
            <w:tcBorders>
              <w:top w:val="single" w:sz="4" w:space="0" w:color="auto"/>
              <w:left w:val="nil"/>
              <w:bottom w:val="double" w:sz="4" w:space="0" w:color="auto"/>
              <w:right w:val="single" w:sz="4" w:space="0" w:color="auto"/>
            </w:tcBorders>
            <w:shd w:val="clear" w:color="auto" w:fill="auto"/>
            <w:noWrap/>
            <w:vAlign w:val="center"/>
          </w:tcPr>
          <w:p w14:paraId="7F57A2BF" w14:textId="521520F7" w:rsidR="00BD077C" w:rsidRPr="00BD077C" w:rsidRDefault="00BD077C" w:rsidP="00BD077C">
            <w:pPr>
              <w:spacing w:before="60" w:after="60"/>
              <w:jc w:val="center"/>
              <w:rPr>
                <w:rFonts w:ascii="Arial" w:hAnsi="Arial" w:cs="Arial"/>
                <w:sz w:val="16"/>
                <w:szCs w:val="16"/>
              </w:rPr>
            </w:pPr>
            <w:r w:rsidRPr="00BD077C">
              <w:rPr>
                <w:rFonts w:ascii="Arial" w:hAnsi="Arial" w:cs="Arial"/>
                <w:sz w:val="16"/>
                <w:szCs w:val="16"/>
              </w:rPr>
              <w:t>1 864,70</w:t>
            </w:r>
          </w:p>
        </w:tc>
        <w:tc>
          <w:tcPr>
            <w:tcW w:w="544" w:type="pct"/>
            <w:tcBorders>
              <w:top w:val="single" w:sz="4" w:space="0" w:color="auto"/>
              <w:left w:val="nil"/>
              <w:bottom w:val="double" w:sz="4" w:space="0" w:color="auto"/>
              <w:right w:val="double" w:sz="4" w:space="0" w:color="auto"/>
            </w:tcBorders>
            <w:shd w:val="clear" w:color="auto" w:fill="auto"/>
            <w:noWrap/>
            <w:vAlign w:val="center"/>
          </w:tcPr>
          <w:p w14:paraId="600B723F" w14:textId="0F9E76D4" w:rsidR="00BD077C" w:rsidRPr="00BD077C" w:rsidRDefault="00BD077C" w:rsidP="00BD077C">
            <w:pPr>
              <w:spacing w:before="60" w:after="60"/>
              <w:jc w:val="center"/>
              <w:rPr>
                <w:rFonts w:ascii="Arial" w:hAnsi="Arial" w:cs="Arial"/>
                <w:sz w:val="16"/>
                <w:szCs w:val="16"/>
              </w:rPr>
            </w:pPr>
            <w:r w:rsidRPr="00BD077C">
              <w:rPr>
                <w:rFonts w:ascii="Arial" w:hAnsi="Arial" w:cs="Arial"/>
                <w:sz w:val="16"/>
                <w:szCs w:val="16"/>
              </w:rPr>
              <w:t>1 350,30</w:t>
            </w:r>
          </w:p>
        </w:tc>
      </w:tr>
    </w:tbl>
    <w:p w14:paraId="2B52D605" w14:textId="77777777" w:rsidR="00BD077C" w:rsidRPr="009459B9" w:rsidRDefault="00BD077C" w:rsidP="00BD077C">
      <w:pPr>
        <w:pStyle w:val="Bezodstpw"/>
        <w:spacing w:line="240" w:lineRule="auto"/>
        <w:ind w:right="0"/>
        <w:jc w:val="right"/>
        <w:rPr>
          <w:rFonts w:cs="Arial"/>
          <w:sz w:val="18"/>
          <w:szCs w:val="18"/>
        </w:rPr>
      </w:pPr>
      <w:r w:rsidRPr="009459B9">
        <w:rPr>
          <w:rFonts w:cs="Arial"/>
          <w:sz w:val="18"/>
          <w:szCs w:val="18"/>
        </w:rPr>
        <w:t>Źródło: Opracowanie własne</w:t>
      </w:r>
    </w:p>
    <w:p w14:paraId="1D0DD934" w14:textId="4C284C2C" w:rsidR="00BD077C" w:rsidRPr="009459B9" w:rsidRDefault="00BD077C" w:rsidP="00BD077C">
      <w:pPr>
        <w:pStyle w:val="Bezodstpw"/>
        <w:rPr>
          <w:rFonts w:cs="Arial"/>
          <w:szCs w:val="22"/>
        </w:rPr>
      </w:pPr>
      <w:r w:rsidRPr="009459B9">
        <w:rPr>
          <w:rFonts w:cs="Arial"/>
          <w:szCs w:val="22"/>
        </w:rPr>
        <w:t xml:space="preserve">Zgodnie z danymi zawartymi w powyższej tabeli, na terenie gminy </w:t>
      </w:r>
      <w:r>
        <w:rPr>
          <w:rFonts w:cs="Arial"/>
          <w:szCs w:val="22"/>
        </w:rPr>
        <w:t>Gniewkowo</w:t>
      </w:r>
      <w:r w:rsidRPr="009459B9">
        <w:rPr>
          <w:rFonts w:cs="Arial"/>
          <w:szCs w:val="22"/>
        </w:rPr>
        <w:t xml:space="preserve"> potencjał energetyczny biogazu pozyskanego z odprowadzanych ścieków jest równy </w:t>
      </w:r>
      <w:r w:rsidRPr="00BD077C">
        <w:rPr>
          <w:rFonts w:cs="Arial"/>
          <w:szCs w:val="22"/>
        </w:rPr>
        <w:t>2 957,80</w:t>
      </w:r>
      <w:r>
        <w:rPr>
          <w:rFonts w:cs="Arial"/>
          <w:szCs w:val="22"/>
        </w:rPr>
        <w:t xml:space="preserve"> </w:t>
      </w:r>
      <w:r w:rsidRPr="009459B9">
        <w:rPr>
          <w:rFonts w:cs="Arial"/>
          <w:szCs w:val="22"/>
        </w:rPr>
        <w:t>GJ/rok.</w:t>
      </w:r>
    </w:p>
    <w:p w14:paraId="37526F3E" w14:textId="0350CCB9" w:rsidR="00BD077C" w:rsidRDefault="00BD077C" w:rsidP="00BD077C">
      <w:pPr>
        <w:pStyle w:val="Bezodstpw"/>
        <w:ind w:right="0"/>
        <w:rPr>
          <w:rFonts w:cs="Arial"/>
          <w:szCs w:val="22"/>
        </w:rPr>
      </w:pPr>
      <w:r w:rsidRPr="00D2002E">
        <w:rPr>
          <w:rFonts w:cs="Arial"/>
          <w:szCs w:val="22"/>
        </w:rPr>
        <w:t xml:space="preserve">Należy zaznaczyć, że to jest teoretyczny potencjał biogazu, gdyż na terenie gminy </w:t>
      </w:r>
      <w:r>
        <w:rPr>
          <w:rFonts w:cs="Arial"/>
          <w:szCs w:val="22"/>
        </w:rPr>
        <w:t xml:space="preserve">Gniewkowo </w:t>
      </w:r>
      <w:r w:rsidRPr="00D2002E">
        <w:rPr>
          <w:rFonts w:cs="Arial"/>
          <w:szCs w:val="22"/>
        </w:rPr>
        <w:t>nie ma funkcjonującej oczyszczalni ścieków zdolnej do produkcji biogazu.</w:t>
      </w:r>
    </w:p>
    <w:p w14:paraId="0706C0A7" w14:textId="485E9F2C" w:rsidR="00F8225E" w:rsidRPr="0056340F" w:rsidRDefault="00B016DF" w:rsidP="00F8225E">
      <w:pPr>
        <w:pStyle w:val="Nagwek2"/>
        <w:spacing w:line="360" w:lineRule="auto"/>
      </w:pPr>
      <w:bookmarkStart w:id="204" w:name="_Toc235374637"/>
      <w:r>
        <w:t>8</w:t>
      </w:r>
      <w:r w:rsidR="00F8225E" w:rsidRPr="0056340F">
        <w:t>.7 Zastosowanie kogeneracji</w:t>
      </w:r>
      <w:bookmarkEnd w:id="204"/>
      <w:r w:rsidR="00F8225E" w:rsidRPr="0056340F">
        <w:t xml:space="preserve"> </w:t>
      </w:r>
    </w:p>
    <w:p w14:paraId="1CAC2E75" w14:textId="77777777" w:rsidR="00BA1898" w:rsidRPr="008C0C31" w:rsidRDefault="00BA1898" w:rsidP="00BA1898">
      <w:pPr>
        <w:spacing w:before="120" w:after="120" w:line="360" w:lineRule="auto"/>
        <w:jc w:val="both"/>
        <w:rPr>
          <w:rFonts w:ascii="Arial" w:hAnsi="Arial" w:cs="Arial"/>
          <w:bCs/>
          <w:sz w:val="22"/>
        </w:rPr>
      </w:pPr>
      <w:r w:rsidRPr="008C0C31">
        <w:rPr>
          <w:rFonts w:ascii="Arial" w:hAnsi="Arial" w:cs="Arial"/>
          <w:bCs/>
          <w:sz w:val="22"/>
        </w:rPr>
        <w:t>Kogeneracja (CHP) polega na skojarzonej, jednoczesnej produkcji energii elektrycznej i cieplnej w jednym procesie technologicznym, który jest bardziej proekologiczny. Do zalet tej technologii należy przede wszystkim wzrost bezpieczeństwa dostaw i sprawności energetycznej oraz znaczne obniżenie zużycia paliwa, w stosunku do konwencjonalnej rozdzielonej produkcji prądu i ciepła. Ponadto ma również wpływ na zmniejszenie kosztów przesyłu energii.</w:t>
      </w:r>
    </w:p>
    <w:p w14:paraId="147F1247" w14:textId="77777777" w:rsidR="00BA1898" w:rsidRPr="008C0C31" w:rsidRDefault="00BA1898" w:rsidP="00BA1898">
      <w:pPr>
        <w:spacing w:before="120" w:after="120" w:line="360" w:lineRule="auto"/>
        <w:jc w:val="both"/>
        <w:rPr>
          <w:rFonts w:ascii="Arial" w:hAnsi="Arial" w:cs="Arial"/>
          <w:bCs/>
          <w:sz w:val="22"/>
        </w:rPr>
      </w:pPr>
      <w:r w:rsidRPr="008C0C31">
        <w:rPr>
          <w:rFonts w:ascii="Arial" w:hAnsi="Arial" w:cs="Arial"/>
          <w:bCs/>
          <w:sz w:val="22"/>
        </w:rPr>
        <w:t>System kogeneracyjny składa się z napędu zasilającego generator elektryczny oraz wytwarzający ciepło użyteczne, odzyskiwane za pośrednictwem wymienników ciepła. W małych układach rozproszonych wykorzystywane są silniki spalinowe lub turbiny gazowe do napędów generatorów energii elektrycznej z jednoczesnym wytwarzaniem ciepła odpadowego ze spalin oraz wody i oleju chłodzącego silnik do wytwarzania pary wodnej lub gorącej wody do celów komunalno-bytowych lub przemysłowych.</w:t>
      </w:r>
    </w:p>
    <w:p w14:paraId="69ECE41D" w14:textId="77777777" w:rsidR="00BA1898" w:rsidRPr="008C0C31" w:rsidRDefault="00BA1898" w:rsidP="00BA1898">
      <w:pPr>
        <w:spacing w:before="120" w:after="120" w:line="360" w:lineRule="auto"/>
        <w:jc w:val="both"/>
        <w:rPr>
          <w:rFonts w:ascii="Arial" w:hAnsi="Arial" w:cs="Arial"/>
          <w:bCs/>
          <w:sz w:val="22"/>
        </w:rPr>
      </w:pPr>
      <w:r w:rsidRPr="008C0C31">
        <w:rPr>
          <w:rFonts w:ascii="Arial" w:hAnsi="Arial" w:cs="Arial"/>
          <w:bCs/>
          <w:sz w:val="22"/>
        </w:rPr>
        <w:t>Aby kogeneracja spełniała wymogi ustawy o odnawialnych źródłach energii, zasilana powinna być energią z odnawialnych źródeł (np. biogaz, biometan, czy biomasa).</w:t>
      </w:r>
    </w:p>
    <w:p w14:paraId="05130856" w14:textId="3839BB12" w:rsidR="00F8225E" w:rsidRPr="0056340F" w:rsidRDefault="00B016DF" w:rsidP="00F8225E">
      <w:pPr>
        <w:pStyle w:val="Nagwek2"/>
        <w:spacing w:line="360" w:lineRule="auto"/>
      </w:pPr>
      <w:bookmarkStart w:id="205" w:name="_Toc235374638"/>
      <w:r>
        <w:t>8</w:t>
      </w:r>
      <w:r w:rsidR="00F8225E" w:rsidRPr="0056340F">
        <w:t>.8 Zastosowanie ciepła odpadowego z instalacji przemysłowych</w:t>
      </w:r>
      <w:bookmarkEnd w:id="205"/>
    </w:p>
    <w:p w14:paraId="3BCBAED4" w14:textId="77777777" w:rsidR="005C71D3" w:rsidRPr="00521BD2" w:rsidRDefault="005C71D3" w:rsidP="005C71D3">
      <w:pPr>
        <w:spacing w:before="120" w:after="120" w:line="360" w:lineRule="auto"/>
        <w:jc w:val="both"/>
        <w:rPr>
          <w:rFonts w:ascii="Arial" w:hAnsi="Arial" w:cs="Arial"/>
          <w:bCs/>
          <w:sz w:val="22"/>
        </w:rPr>
      </w:pPr>
      <w:r w:rsidRPr="0056340F">
        <w:rPr>
          <w:rFonts w:ascii="Arial" w:hAnsi="Arial" w:cs="Arial"/>
          <w:bCs/>
          <w:sz w:val="22"/>
        </w:rPr>
        <w:t xml:space="preserve">Istnieje wiele sposobów na zagospodarowanie energii, która przeznaczona jest na straty. W różnych gałęziach przemysłu duże ilości ciepła odpadowego mogą powstawać z urządzeń takich jak: piece piekarnicze, urządzenia do produkcji tworzyw sztucznych, komory lakiernicze, suszarnicze, urządzenia pasteryzujące, instalacje CO, które można wykorzystać w celu </w:t>
      </w:r>
      <w:r w:rsidRPr="00521BD2">
        <w:rPr>
          <w:rFonts w:ascii="Arial" w:hAnsi="Arial" w:cs="Arial"/>
          <w:bCs/>
          <w:sz w:val="22"/>
        </w:rPr>
        <w:lastRenderedPageBreak/>
        <w:t>podwyższenia efektywności procesów technologicznych. Zainstalowanie systemu odzysku ciepła odpadowego wpływa na redukcję kosztów zużycia energii i zmniejszenia zanieczyszczenia środowiska.</w:t>
      </w:r>
    </w:p>
    <w:p w14:paraId="0FFEC1C0" w14:textId="77777777" w:rsidR="005C71D3" w:rsidRPr="00521BD2" w:rsidRDefault="005C71D3" w:rsidP="005C71D3">
      <w:pPr>
        <w:spacing w:before="120" w:after="120" w:line="360" w:lineRule="auto"/>
        <w:jc w:val="both"/>
        <w:rPr>
          <w:rFonts w:ascii="Arial" w:hAnsi="Arial" w:cs="Arial"/>
          <w:bCs/>
          <w:sz w:val="22"/>
        </w:rPr>
      </w:pPr>
      <w:r w:rsidRPr="00521BD2">
        <w:rPr>
          <w:rFonts w:ascii="Arial" w:eastAsia="ArialMT" w:hAnsi="Arial" w:cs="Arial"/>
          <w:bCs/>
          <w:sz w:val="22"/>
        </w:rPr>
        <w:t>Zasoby energii odpadowej istniej</w:t>
      </w:r>
      <w:r w:rsidRPr="00521BD2">
        <w:rPr>
          <w:rFonts w:ascii="Arial" w:eastAsia="ArialMT" w:hAnsi="Arial" w:cs="Arial" w:hint="eastAsia"/>
          <w:bCs/>
          <w:sz w:val="22"/>
        </w:rPr>
        <w:t>ą</w:t>
      </w:r>
      <w:r w:rsidRPr="00521BD2">
        <w:rPr>
          <w:rFonts w:ascii="Arial" w:eastAsia="ArialMT" w:hAnsi="Arial" w:cs="Arial"/>
          <w:bCs/>
          <w:sz w:val="22"/>
        </w:rPr>
        <w:t xml:space="preserve"> we wszystkich tych procesach, w trakcie kt</w:t>
      </w:r>
      <w:r w:rsidRPr="00521BD2">
        <w:rPr>
          <w:rFonts w:ascii="Arial" w:eastAsia="ArialMT" w:hAnsi="Arial" w:cs="Arial" w:hint="eastAsia"/>
          <w:bCs/>
          <w:sz w:val="22"/>
        </w:rPr>
        <w:t>ó</w:t>
      </w:r>
      <w:r w:rsidRPr="00521BD2">
        <w:rPr>
          <w:rFonts w:ascii="Arial" w:eastAsia="ArialMT" w:hAnsi="Arial" w:cs="Arial"/>
          <w:bCs/>
          <w:sz w:val="22"/>
        </w:rPr>
        <w:t>rych powstaj</w:t>
      </w:r>
      <w:r w:rsidRPr="00521BD2">
        <w:rPr>
          <w:rFonts w:ascii="Arial" w:eastAsia="ArialMT" w:hAnsi="Arial" w:cs="Arial" w:hint="eastAsia"/>
          <w:bCs/>
          <w:sz w:val="22"/>
        </w:rPr>
        <w:t>ą</w:t>
      </w:r>
      <w:r w:rsidRPr="00521BD2">
        <w:rPr>
          <w:rFonts w:ascii="Arial" w:hAnsi="Arial" w:cs="Arial"/>
          <w:bCs/>
          <w:sz w:val="22"/>
        </w:rPr>
        <w:t xml:space="preserve"> </w:t>
      </w:r>
      <w:r w:rsidRPr="00521BD2">
        <w:rPr>
          <w:rFonts w:ascii="Arial" w:eastAsia="ArialMT" w:hAnsi="Arial" w:cs="Arial"/>
          <w:bCs/>
          <w:sz w:val="22"/>
        </w:rPr>
        <w:t>produkty g</w:t>
      </w:r>
      <w:r w:rsidRPr="00521BD2">
        <w:rPr>
          <w:rFonts w:ascii="Arial" w:eastAsia="ArialMT" w:hAnsi="Arial" w:cs="Arial" w:hint="eastAsia"/>
          <w:bCs/>
          <w:sz w:val="22"/>
        </w:rPr>
        <w:t>łó</w:t>
      </w:r>
      <w:r w:rsidRPr="00521BD2">
        <w:rPr>
          <w:rFonts w:ascii="Arial" w:eastAsia="ArialMT" w:hAnsi="Arial" w:cs="Arial"/>
          <w:bCs/>
          <w:sz w:val="22"/>
        </w:rPr>
        <w:t>wne lub odpadowe o parametrach r</w:t>
      </w:r>
      <w:r w:rsidRPr="00521BD2">
        <w:rPr>
          <w:rFonts w:ascii="Arial" w:eastAsia="ArialMT" w:hAnsi="Arial" w:cs="Arial" w:hint="eastAsia"/>
          <w:bCs/>
          <w:sz w:val="22"/>
        </w:rPr>
        <w:t>óż</w:t>
      </w:r>
      <w:r w:rsidRPr="00521BD2">
        <w:rPr>
          <w:rFonts w:ascii="Arial" w:eastAsia="ArialMT" w:hAnsi="Arial" w:cs="Arial"/>
          <w:bCs/>
          <w:sz w:val="22"/>
        </w:rPr>
        <w:t>ni</w:t>
      </w:r>
      <w:r w:rsidRPr="00521BD2">
        <w:rPr>
          <w:rFonts w:ascii="Arial" w:eastAsia="ArialMT" w:hAnsi="Arial" w:cs="Arial" w:hint="eastAsia"/>
          <w:bCs/>
          <w:sz w:val="22"/>
        </w:rPr>
        <w:t>ą</w:t>
      </w:r>
      <w:r w:rsidRPr="00521BD2">
        <w:rPr>
          <w:rFonts w:ascii="Arial" w:eastAsia="ArialMT" w:hAnsi="Arial" w:cs="Arial"/>
          <w:bCs/>
          <w:sz w:val="22"/>
        </w:rPr>
        <w:t>cych si</w:t>
      </w:r>
      <w:r w:rsidRPr="00521BD2">
        <w:rPr>
          <w:rFonts w:ascii="Arial" w:eastAsia="ArialMT" w:hAnsi="Arial" w:cs="Arial" w:hint="eastAsia"/>
          <w:bCs/>
          <w:sz w:val="22"/>
        </w:rPr>
        <w:t>ę</w:t>
      </w:r>
      <w:r w:rsidRPr="00521BD2">
        <w:rPr>
          <w:rFonts w:ascii="Arial" w:eastAsia="ArialMT" w:hAnsi="Arial" w:cs="Arial"/>
          <w:bCs/>
          <w:sz w:val="22"/>
        </w:rPr>
        <w:t xml:space="preserve"> od parametr</w:t>
      </w:r>
      <w:r w:rsidRPr="00521BD2">
        <w:rPr>
          <w:rFonts w:ascii="Arial" w:eastAsia="ArialMT" w:hAnsi="Arial" w:cs="Arial" w:hint="eastAsia"/>
          <w:bCs/>
          <w:sz w:val="22"/>
        </w:rPr>
        <w:t>ó</w:t>
      </w:r>
      <w:r w:rsidRPr="00521BD2">
        <w:rPr>
          <w:rFonts w:ascii="Arial" w:eastAsia="ArialMT" w:hAnsi="Arial" w:cs="Arial"/>
          <w:bCs/>
          <w:sz w:val="22"/>
        </w:rPr>
        <w:t>w otoczenia,</w:t>
      </w:r>
      <w:r w:rsidRPr="00521BD2">
        <w:rPr>
          <w:rFonts w:ascii="Arial" w:hAnsi="Arial" w:cs="Arial"/>
          <w:bCs/>
          <w:sz w:val="22"/>
        </w:rPr>
        <w:t xml:space="preserve"> w </w:t>
      </w:r>
      <w:r w:rsidRPr="00521BD2">
        <w:rPr>
          <w:rFonts w:ascii="Arial" w:eastAsia="ArialMT" w:hAnsi="Arial" w:cs="Arial"/>
          <w:bCs/>
          <w:sz w:val="22"/>
        </w:rPr>
        <w:t>tym w szczeg</w:t>
      </w:r>
      <w:r w:rsidRPr="00521BD2">
        <w:rPr>
          <w:rFonts w:ascii="Arial" w:eastAsia="ArialMT" w:hAnsi="Arial" w:cs="Arial" w:hint="eastAsia"/>
          <w:bCs/>
          <w:sz w:val="22"/>
        </w:rPr>
        <w:t>ó</w:t>
      </w:r>
      <w:r w:rsidRPr="00521BD2">
        <w:rPr>
          <w:rFonts w:ascii="Arial" w:eastAsia="ArialMT" w:hAnsi="Arial" w:cs="Arial"/>
          <w:bCs/>
          <w:sz w:val="22"/>
        </w:rPr>
        <w:t>lno</w:t>
      </w:r>
      <w:r w:rsidRPr="00521BD2">
        <w:rPr>
          <w:rFonts w:ascii="Arial" w:eastAsia="ArialMT" w:hAnsi="Arial" w:cs="Arial" w:hint="eastAsia"/>
          <w:bCs/>
          <w:sz w:val="22"/>
        </w:rPr>
        <w:t>ś</w:t>
      </w:r>
      <w:r w:rsidRPr="00521BD2">
        <w:rPr>
          <w:rFonts w:ascii="Arial" w:eastAsia="ArialMT" w:hAnsi="Arial" w:cs="Arial"/>
          <w:bCs/>
          <w:sz w:val="22"/>
        </w:rPr>
        <w:t>ci o podwy</w:t>
      </w:r>
      <w:r w:rsidRPr="00521BD2">
        <w:rPr>
          <w:rFonts w:ascii="Arial" w:eastAsia="ArialMT" w:hAnsi="Arial" w:cs="Arial" w:hint="eastAsia"/>
          <w:bCs/>
          <w:sz w:val="22"/>
        </w:rPr>
        <w:t>ż</w:t>
      </w:r>
      <w:r w:rsidRPr="00521BD2">
        <w:rPr>
          <w:rFonts w:ascii="Arial" w:eastAsia="ArialMT" w:hAnsi="Arial" w:cs="Arial"/>
          <w:bCs/>
          <w:sz w:val="22"/>
        </w:rPr>
        <w:t>szonej temperaturze.</w:t>
      </w:r>
      <w:r w:rsidRPr="00521BD2">
        <w:rPr>
          <w:rFonts w:ascii="Arial" w:hAnsi="Arial" w:cs="Arial"/>
          <w:bCs/>
          <w:sz w:val="22"/>
        </w:rPr>
        <w:t xml:space="preserve"> </w:t>
      </w:r>
      <w:r w:rsidRPr="00521BD2">
        <w:rPr>
          <w:rFonts w:ascii="Arial" w:eastAsia="ArialMT" w:hAnsi="Arial" w:cs="Arial"/>
          <w:bCs/>
          <w:sz w:val="22"/>
        </w:rPr>
        <w:t>Mo</w:t>
      </w:r>
      <w:r w:rsidRPr="00521BD2">
        <w:rPr>
          <w:rFonts w:ascii="Arial" w:eastAsia="ArialMT" w:hAnsi="Arial" w:cs="Arial" w:hint="eastAsia"/>
          <w:bCs/>
          <w:sz w:val="22"/>
        </w:rPr>
        <w:t>ż</w:t>
      </w:r>
      <w:r w:rsidRPr="00521BD2">
        <w:rPr>
          <w:rFonts w:ascii="Arial" w:eastAsia="ArialMT" w:hAnsi="Arial" w:cs="Arial"/>
          <w:bCs/>
          <w:sz w:val="22"/>
        </w:rPr>
        <w:t>na wskaza</w:t>
      </w:r>
      <w:r w:rsidRPr="00521BD2">
        <w:rPr>
          <w:rFonts w:ascii="Arial" w:eastAsia="ArialMT" w:hAnsi="Arial" w:cs="Arial" w:hint="eastAsia"/>
          <w:bCs/>
          <w:sz w:val="22"/>
        </w:rPr>
        <w:t>ć</w:t>
      </w:r>
      <w:r w:rsidRPr="00521BD2">
        <w:rPr>
          <w:rFonts w:ascii="Arial" w:eastAsia="ArialMT" w:hAnsi="Arial" w:cs="Arial"/>
          <w:bCs/>
          <w:sz w:val="22"/>
        </w:rPr>
        <w:t xml:space="preserve"> nast</w:t>
      </w:r>
      <w:r w:rsidRPr="00521BD2">
        <w:rPr>
          <w:rFonts w:ascii="Arial" w:eastAsia="ArialMT" w:hAnsi="Arial" w:cs="Arial" w:hint="eastAsia"/>
          <w:bCs/>
          <w:sz w:val="22"/>
        </w:rPr>
        <w:t>ę</w:t>
      </w:r>
      <w:r w:rsidRPr="00521BD2">
        <w:rPr>
          <w:rFonts w:ascii="Arial" w:eastAsia="ArialMT" w:hAnsi="Arial" w:cs="Arial"/>
          <w:bCs/>
          <w:sz w:val="22"/>
        </w:rPr>
        <w:t>puj</w:t>
      </w:r>
      <w:r w:rsidRPr="00521BD2">
        <w:rPr>
          <w:rFonts w:ascii="Arial" w:eastAsia="ArialMT" w:hAnsi="Arial" w:cs="Arial" w:hint="eastAsia"/>
          <w:bCs/>
          <w:sz w:val="22"/>
        </w:rPr>
        <w:t>ą</w:t>
      </w:r>
      <w:r w:rsidRPr="00521BD2">
        <w:rPr>
          <w:rFonts w:ascii="Arial" w:eastAsia="ArialMT" w:hAnsi="Arial" w:cs="Arial"/>
          <w:bCs/>
          <w:sz w:val="22"/>
        </w:rPr>
        <w:t>ce g</w:t>
      </w:r>
      <w:r w:rsidRPr="00521BD2">
        <w:rPr>
          <w:rFonts w:ascii="Arial" w:eastAsia="ArialMT" w:hAnsi="Arial" w:cs="Arial" w:hint="eastAsia"/>
          <w:bCs/>
          <w:sz w:val="22"/>
        </w:rPr>
        <w:t>łó</w:t>
      </w:r>
      <w:r w:rsidRPr="00521BD2">
        <w:rPr>
          <w:rFonts w:ascii="Arial" w:eastAsia="ArialMT" w:hAnsi="Arial" w:cs="Arial"/>
          <w:bCs/>
          <w:sz w:val="22"/>
        </w:rPr>
        <w:t xml:space="preserve">wne </w:t>
      </w:r>
      <w:r w:rsidRPr="00521BD2">
        <w:rPr>
          <w:rFonts w:ascii="Arial" w:eastAsia="ArialMT" w:hAnsi="Arial" w:cs="Arial" w:hint="eastAsia"/>
          <w:bCs/>
          <w:sz w:val="22"/>
        </w:rPr>
        <w:t>ź</w:t>
      </w:r>
      <w:r w:rsidRPr="00521BD2">
        <w:rPr>
          <w:rFonts w:ascii="Arial" w:eastAsia="ArialMT" w:hAnsi="Arial" w:cs="Arial"/>
          <w:bCs/>
          <w:sz w:val="22"/>
        </w:rPr>
        <w:t>r</w:t>
      </w:r>
      <w:r w:rsidRPr="00521BD2">
        <w:rPr>
          <w:rFonts w:ascii="Arial" w:eastAsia="ArialMT" w:hAnsi="Arial" w:cs="Arial" w:hint="eastAsia"/>
          <w:bCs/>
          <w:sz w:val="22"/>
        </w:rPr>
        <w:t>ó</w:t>
      </w:r>
      <w:r w:rsidRPr="00521BD2">
        <w:rPr>
          <w:rFonts w:ascii="Arial" w:eastAsia="ArialMT" w:hAnsi="Arial" w:cs="Arial"/>
          <w:bCs/>
          <w:sz w:val="22"/>
        </w:rPr>
        <w:t>d</w:t>
      </w:r>
      <w:r w:rsidRPr="00521BD2">
        <w:rPr>
          <w:rFonts w:ascii="Arial" w:eastAsia="ArialMT" w:hAnsi="Arial" w:cs="Arial" w:hint="eastAsia"/>
          <w:bCs/>
          <w:sz w:val="22"/>
        </w:rPr>
        <w:t>ł</w:t>
      </w:r>
      <w:r w:rsidRPr="00521BD2">
        <w:rPr>
          <w:rFonts w:ascii="Arial" w:eastAsia="ArialMT" w:hAnsi="Arial" w:cs="Arial"/>
          <w:bCs/>
          <w:sz w:val="22"/>
        </w:rPr>
        <w:t>a odpadowej energii cieplnej</w:t>
      </w:r>
      <w:r w:rsidRPr="00521BD2">
        <w:rPr>
          <w:rFonts w:ascii="Arial" w:hAnsi="Arial" w:cs="Arial"/>
          <w:bCs/>
          <w:sz w:val="22"/>
        </w:rPr>
        <w:t>:</w:t>
      </w:r>
    </w:p>
    <w:p w14:paraId="3B5BA836" w14:textId="77777777" w:rsidR="005C71D3" w:rsidRPr="00521BD2" w:rsidRDefault="005C71D3" w:rsidP="00423641">
      <w:pPr>
        <w:numPr>
          <w:ilvl w:val="0"/>
          <w:numId w:val="8"/>
        </w:numPr>
        <w:spacing w:line="360" w:lineRule="auto"/>
        <w:ind w:left="357" w:hanging="357"/>
        <w:jc w:val="both"/>
        <w:rPr>
          <w:rFonts w:ascii="Arial" w:hAnsi="Arial" w:cs="Arial"/>
          <w:bCs/>
          <w:sz w:val="22"/>
        </w:rPr>
      </w:pPr>
      <w:r w:rsidRPr="00521BD2">
        <w:rPr>
          <w:rFonts w:ascii="Arial" w:eastAsia="ArialMT" w:hAnsi="Arial" w:cs="Arial"/>
          <w:bCs/>
          <w:sz w:val="22"/>
        </w:rPr>
        <w:t>procesy wysokotemperaturowe (na przyk</w:t>
      </w:r>
      <w:r w:rsidRPr="00521BD2">
        <w:rPr>
          <w:rFonts w:ascii="Arial" w:eastAsia="ArialMT" w:hAnsi="Arial" w:cs="Arial" w:hint="eastAsia"/>
          <w:bCs/>
          <w:sz w:val="22"/>
        </w:rPr>
        <w:t>ł</w:t>
      </w:r>
      <w:r w:rsidRPr="00521BD2">
        <w:rPr>
          <w:rFonts w:ascii="Arial" w:eastAsia="ArialMT" w:hAnsi="Arial" w:cs="Arial"/>
          <w:bCs/>
          <w:sz w:val="22"/>
        </w:rPr>
        <w:t>ad w piecach grzewczych do obr</w:t>
      </w:r>
      <w:r w:rsidRPr="00521BD2">
        <w:rPr>
          <w:rFonts w:ascii="Arial" w:eastAsia="ArialMT" w:hAnsi="Arial" w:cs="Arial" w:hint="eastAsia"/>
          <w:bCs/>
          <w:sz w:val="22"/>
        </w:rPr>
        <w:t>ó</w:t>
      </w:r>
      <w:r w:rsidRPr="00521BD2">
        <w:rPr>
          <w:rFonts w:ascii="Arial" w:eastAsia="ArialMT" w:hAnsi="Arial" w:cs="Arial"/>
          <w:bCs/>
          <w:sz w:val="22"/>
        </w:rPr>
        <w:t>bki</w:t>
      </w:r>
      <w:r w:rsidRPr="00521BD2">
        <w:rPr>
          <w:rFonts w:ascii="Arial" w:hAnsi="Arial" w:cs="Arial"/>
          <w:bCs/>
          <w:sz w:val="22"/>
        </w:rPr>
        <w:t xml:space="preserve"> </w:t>
      </w:r>
      <w:r w:rsidRPr="00521BD2">
        <w:rPr>
          <w:rFonts w:ascii="Arial" w:eastAsia="ArialMT" w:hAnsi="Arial" w:cs="Arial"/>
          <w:bCs/>
          <w:sz w:val="22"/>
        </w:rPr>
        <w:t>plastycznej lub obr</w:t>
      </w:r>
      <w:r w:rsidRPr="00521BD2">
        <w:rPr>
          <w:rFonts w:ascii="Arial" w:eastAsia="ArialMT" w:hAnsi="Arial" w:cs="Arial" w:hint="eastAsia"/>
          <w:bCs/>
          <w:sz w:val="22"/>
        </w:rPr>
        <w:t>ó</w:t>
      </w:r>
      <w:r w:rsidRPr="00521BD2">
        <w:rPr>
          <w:rFonts w:ascii="Arial" w:eastAsia="ArialMT" w:hAnsi="Arial" w:cs="Arial"/>
          <w:bCs/>
          <w:sz w:val="22"/>
        </w:rPr>
        <w:t>bki cieplnej metali, w piekarniach, w cz</w:t>
      </w:r>
      <w:r w:rsidRPr="00521BD2">
        <w:rPr>
          <w:rFonts w:ascii="Arial" w:eastAsia="ArialMT" w:hAnsi="Arial" w:cs="Arial" w:hint="eastAsia"/>
          <w:bCs/>
          <w:sz w:val="22"/>
        </w:rPr>
        <w:t>ęś</w:t>
      </w:r>
      <w:r w:rsidRPr="00521BD2">
        <w:rPr>
          <w:rFonts w:ascii="Arial" w:eastAsia="ArialMT" w:hAnsi="Arial" w:cs="Arial"/>
          <w:bCs/>
          <w:sz w:val="22"/>
        </w:rPr>
        <w:t>ci proces</w:t>
      </w:r>
      <w:r w:rsidRPr="00521BD2">
        <w:rPr>
          <w:rFonts w:ascii="Arial" w:eastAsia="ArialMT" w:hAnsi="Arial" w:cs="Arial" w:hint="eastAsia"/>
          <w:bCs/>
          <w:sz w:val="22"/>
        </w:rPr>
        <w:t>ó</w:t>
      </w:r>
      <w:r w:rsidRPr="00521BD2">
        <w:rPr>
          <w:rFonts w:ascii="Arial" w:eastAsia="ArialMT" w:hAnsi="Arial" w:cs="Arial"/>
          <w:bCs/>
          <w:sz w:val="22"/>
        </w:rPr>
        <w:t>w</w:t>
      </w:r>
      <w:r w:rsidRPr="00521BD2">
        <w:rPr>
          <w:rFonts w:ascii="Arial" w:hAnsi="Arial" w:cs="Arial"/>
          <w:bCs/>
          <w:sz w:val="22"/>
        </w:rPr>
        <w:t xml:space="preserve"> </w:t>
      </w:r>
      <w:r w:rsidRPr="00521BD2">
        <w:rPr>
          <w:rFonts w:ascii="Arial" w:eastAsia="ArialMT" w:hAnsi="Arial" w:cs="Arial"/>
          <w:bCs/>
          <w:sz w:val="22"/>
        </w:rPr>
        <w:t>chemicznych), gdzie dost</w:t>
      </w:r>
      <w:r w:rsidRPr="00521BD2">
        <w:rPr>
          <w:rFonts w:ascii="Arial" w:eastAsia="ArialMT" w:hAnsi="Arial" w:cs="Arial" w:hint="eastAsia"/>
          <w:bCs/>
          <w:sz w:val="22"/>
        </w:rPr>
        <w:t>ę</w:t>
      </w:r>
      <w:r w:rsidRPr="00521BD2">
        <w:rPr>
          <w:rFonts w:ascii="Arial" w:eastAsia="ArialMT" w:hAnsi="Arial" w:cs="Arial"/>
          <w:bCs/>
          <w:sz w:val="22"/>
        </w:rPr>
        <w:t>pny poziom temperaturowy jest wy</w:t>
      </w:r>
      <w:r w:rsidRPr="00521BD2">
        <w:rPr>
          <w:rFonts w:ascii="Arial" w:eastAsia="ArialMT" w:hAnsi="Arial" w:cs="Arial" w:hint="eastAsia"/>
          <w:bCs/>
          <w:sz w:val="22"/>
        </w:rPr>
        <w:t>ż</w:t>
      </w:r>
      <w:r w:rsidRPr="00521BD2">
        <w:rPr>
          <w:rFonts w:ascii="Arial" w:eastAsia="ArialMT" w:hAnsi="Arial" w:cs="Arial"/>
          <w:bCs/>
          <w:sz w:val="22"/>
        </w:rPr>
        <w:t>szy od 100ºC</w:t>
      </w:r>
      <w:r>
        <w:rPr>
          <w:rFonts w:ascii="Arial" w:eastAsia="ArialMT" w:hAnsi="Arial" w:cs="Arial"/>
          <w:bCs/>
          <w:sz w:val="22"/>
        </w:rPr>
        <w:t>,</w:t>
      </w:r>
    </w:p>
    <w:p w14:paraId="4650E1B4" w14:textId="77777777" w:rsidR="005C71D3" w:rsidRPr="00521BD2" w:rsidRDefault="005C71D3" w:rsidP="00423641">
      <w:pPr>
        <w:numPr>
          <w:ilvl w:val="0"/>
          <w:numId w:val="8"/>
        </w:numPr>
        <w:spacing w:line="360" w:lineRule="auto"/>
        <w:ind w:left="357" w:hanging="357"/>
        <w:jc w:val="both"/>
        <w:rPr>
          <w:rFonts w:ascii="Arial" w:hAnsi="Arial" w:cs="Arial"/>
          <w:bCs/>
          <w:sz w:val="22"/>
        </w:rPr>
      </w:pPr>
      <w:r w:rsidRPr="00521BD2">
        <w:rPr>
          <w:rFonts w:ascii="Arial" w:eastAsia="ArialMT" w:hAnsi="Arial" w:cs="Arial"/>
          <w:bCs/>
          <w:sz w:val="22"/>
        </w:rPr>
        <w:t>procesy średniotemperaturowe, gdzie jest dostępne ciepło odpadowe na poziomie</w:t>
      </w:r>
      <w:r w:rsidRPr="00521BD2">
        <w:rPr>
          <w:rFonts w:ascii="Arial" w:hAnsi="Arial" w:cs="Arial"/>
          <w:bCs/>
          <w:sz w:val="22"/>
        </w:rPr>
        <w:t xml:space="preserve"> </w:t>
      </w:r>
      <w:r w:rsidRPr="00521BD2">
        <w:rPr>
          <w:rFonts w:ascii="Arial" w:eastAsia="ArialMT" w:hAnsi="Arial" w:cs="Arial"/>
          <w:bCs/>
          <w:sz w:val="22"/>
        </w:rPr>
        <w:t>temperaturowym rzędu 50 do 100ºC (na przykład procesy destylacji i rektyfikacji,</w:t>
      </w:r>
      <w:r w:rsidRPr="00521BD2">
        <w:rPr>
          <w:rFonts w:ascii="Arial" w:hAnsi="Arial" w:cs="Arial"/>
          <w:bCs/>
          <w:sz w:val="22"/>
        </w:rPr>
        <w:t xml:space="preserve"> </w:t>
      </w:r>
      <w:r w:rsidRPr="00521BD2">
        <w:rPr>
          <w:rFonts w:ascii="Arial" w:eastAsia="ArialMT" w:hAnsi="Arial" w:cs="Arial"/>
          <w:bCs/>
          <w:sz w:val="22"/>
        </w:rPr>
        <w:t>przemysł spożywczy i inne)</w:t>
      </w:r>
      <w:r>
        <w:rPr>
          <w:rFonts w:ascii="Arial" w:hAnsi="Arial" w:cs="Arial"/>
          <w:bCs/>
          <w:sz w:val="22"/>
        </w:rPr>
        <w:t>,</w:t>
      </w:r>
    </w:p>
    <w:p w14:paraId="27EF982D" w14:textId="77777777" w:rsidR="005C71D3" w:rsidRPr="00521BD2" w:rsidRDefault="005C71D3" w:rsidP="00423641">
      <w:pPr>
        <w:numPr>
          <w:ilvl w:val="0"/>
          <w:numId w:val="8"/>
        </w:numPr>
        <w:spacing w:line="360" w:lineRule="auto"/>
        <w:ind w:left="357" w:hanging="357"/>
        <w:jc w:val="both"/>
        <w:rPr>
          <w:rFonts w:ascii="Arial" w:hAnsi="Arial" w:cs="Arial"/>
          <w:bCs/>
          <w:sz w:val="22"/>
        </w:rPr>
      </w:pPr>
      <w:r w:rsidRPr="00521BD2">
        <w:rPr>
          <w:rFonts w:ascii="Arial" w:eastAsia="SymbolMT" w:hAnsi="Arial" w:cs="Arial"/>
          <w:bCs/>
          <w:sz w:val="22"/>
        </w:rPr>
        <w:t xml:space="preserve"> </w:t>
      </w:r>
      <w:r w:rsidRPr="00521BD2">
        <w:rPr>
          <w:rFonts w:ascii="Arial" w:eastAsia="ArialMT" w:hAnsi="Arial" w:cs="Arial"/>
          <w:bCs/>
          <w:sz w:val="22"/>
        </w:rPr>
        <w:t>zu</w:t>
      </w:r>
      <w:r w:rsidRPr="00521BD2">
        <w:rPr>
          <w:rFonts w:ascii="Arial" w:eastAsia="ArialMT" w:hAnsi="Arial" w:cs="Arial" w:hint="eastAsia"/>
          <w:bCs/>
          <w:sz w:val="22"/>
        </w:rPr>
        <w:t>ż</w:t>
      </w:r>
      <w:r w:rsidRPr="00521BD2">
        <w:rPr>
          <w:rFonts w:ascii="Arial" w:eastAsia="ArialMT" w:hAnsi="Arial" w:cs="Arial"/>
          <w:bCs/>
          <w:sz w:val="22"/>
        </w:rPr>
        <w:t>yte powietrze wentylacyjne o temperaturze zbli</w:t>
      </w:r>
      <w:r w:rsidRPr="00521BD2">
        <w:rPr>
          <w:rFonts w:ascii="Arial" w:eastAsia="ArialMT" w:hAnsi="Arial" w:cs="Arial" w:hint="eastAsia"/>
          <w:bCs/>
          <w:sz w:val="22"/>
        </w:rPr>
        <w:t>ż</w:t>
      </w:r>
      <w:r w:rsidRPr="00521BD2">
        <w:rPr>
          <w:rFonts w:ascii="Arial" w:eastAsia="ArialMT" w:hAnsi="Arial" w:cs="Arial"/>
          <w:bCs/>
          <w:sz w:val="22"/>
        </w:rPr>
        <w:t>onej do 20ºC</w:t>
      </w:r>
      <w:r>
        <w:rPr>
          <w:rFonts w:ascii="Arial" w:eastAsia="ArialMT" w:hAnsi="Arial" w:cs="Arial"/>
          <w:bCs/>
          <w:sz w:val="22"/>
        </w:rPr>
        <w:t>,</w:t>
      </w:r>
    </w:p>
    <w:p w14:paraId="2DADAB66" w14:textId="77777777" w:rsidR="005C71D3" w:rsidRPr="00521BD2" w:rsidRDefault="005C71D3" w:rsidP="00423641">
      <w:pPr>
        <w:numPr>
          <w:ilvl w:val="0"/>
          <w:numId w:val="8"/>
        </w:numPr>
        <w:spacing w:line="360" w:lineRule="auto"/>
        <w:ind w:left="357" w:hanging="357"/>
        <w:jc w:val="both"/>
        <w:rPr>
          <w:rFonts w:ascii="Arial" w:eastAsia="ArialMT" w:hAnsi="Arial" w:cs="Arial"/>
          <w:bCs/>
          <w:sz w:val="22"/>
        </w:rPr>
      </w:pPr>
      <w:r w:rsidRPr="00521BD2">
        <w:rPr>
          <w:rFonts w:ascii="Arial" w:eastAsia="SymbolMT" w:hAnsi="Arial" w:cs="Arial"/>
          <w:bCs/>
          <w:sz w:val="22"/>
        </w:rPr>
        <w:t xml:space="preserve"> </w:t>
      </w:r>
      <w:r w:rsidRPr="00521BD2">
        <w:rPr>
          <w:rFonts w:ascii="Arial" w:eastAsia="ArialMT" w:hAnsi="Arial" w:cs="Arial"/>
          <w:bCs/>
          <w:sz w:val="22"/>
        </w:rPr>
        <w:t>ciep</w:t>
      </w:r>
      <w:r w:rsidRPr="00521BD2">
        <w:rPr>
          <w:rFonts w:ascii="Arial" w:eastAsia="ArialMT" w:hAnsi="Arial" w:cs="Arial" w:hint="eastAsia"/>
          <w:bCs/>
          <w:sz w:val="22"/>
        </w:rPr>
        <w:t>ł</w:t>
      </w:r>
      <w:r w:rsidRPr="00521BD2">
        <w:rPr>
          <w:rFonts w:ascii="Arial" w:eastAsia="ArialMT" w:hAnsi="Arial" w:cs="Arial"/>
          <w:bCs/>
          <w:sz w:val="22"/>
        </w:rPr>
        <w:t xml:space="preserve">e wody odpadowe i </w:t>
      </w:r>
      <w:r w:rsidRPr="00521BD2">
        <w:rPr>
          <w:rFonts w:ascii="Arial" w:eastAsia="ArialMT" w:hAnsi="Arial" w:cs="Arial" w:hint="eastAsia"/>
          <w:bCs/>
          <w:sz w:val="22"/>
        </w:rPr>
        <w:t>ś</w:t>
      </w:r>
      <w:r w:rsidRPr="00521BD2">
        <w:rPr>
          <w:rFonts w:ascii="Arial" w:eastAsia="ArialMT" w:hAnsi="Arial" w:cs="Arial"/>
          <w:bCs/>
          <w:sz w:val="22"/>
        </w:rPr>
        <w:t>cieki o temperaturze 20 do 50ºC.</w:t>
      </w:r>
    </w:p>
    <w:p w14:paraId="7A95329B" w14:textId="77777777" w:rsidR="005C71D3" w:rsidRPr="00521BD2" w:rsidRDefault="005C71D3" w:rsidP="005C71D3">
      <w:pPr>
        <w:spacing w:before="120" w:after="120" w:line="360" w:lineRule="auto"/>
        <w:jc w:val="both"/>
        <w:rPr>
          <w:rFonts w:ascii="Arial" w:eastAsia="ArialMT" w:hAnsi="Arial" w:cs="Arial"/>
          <w:bCs/>
          <w:sz w:val="22"/>
        </w:rPr>
      </w:pPr>
      <w:r w:rsidRPr="00521BD2">
        <w:rPr>
          <w:rFonts w:ascii="Arial" w:eastAsia="ArialMT" w:hAnsi="Arial" w:cs="Arial"/>
          <w:bCs/>
          <w:sz w:val="22"/>
        </w:rPr>
        <w:t>Z operacyjnego punktu widzenia optymalnym rozwi</w:t>
      </w:r>
      <w:r w:rsidRPr="00521BD2">
        <w:rPr>
          <w:rFonts w:ascii="Arial" w:eastAsia="ArialMT" w:hAnsi="Arial" w:cs="Arial" w:hint="eastAsia"/>
          <w:bCs/>
          <w:sz w:val="22"/>
        </w:rPr>
        <w:t>ą</w:t>
      </w:r>
      <w:r w:rsidRPr="00521BD2">
        <w:rPr>
          <w:rFonts w:ascii="Arial" w:eastAsia="ArialMT" w:hAnsi="Arial" w:cs="Arial"/>
          <w:bCs/>
          <w:sz w:val="22"/>
        </w:rPr>
        <w:t>zaniem jest wykorzystanie ciep</w:t>
      </w:r>
      <w:r w:rsidRPr="00521BD2">
        <w:rPr>
          <w:rFonts w:ascii="Arial" w:eastAsia="ArialMT" w:hAnsi="Arial" w:cs="Arial" w:hint="eastAsia"/>
          <w:bCs/>
          <w:sz w:val="22"/>
        </w:rPr>
        <w:t>ł</w:t>
      </w:r>
      <w:r w:rsidRPr="00521BD2">
        <w:rPr>
          <w:rFonts w:ascii="Arial" w:eastAsia="ArialMT" w:hAnsi="Arial" w:cs="Arial"/>
          <w:bCs/>
          <w:sz w:val="22"/>
        </w:rPr>
        <w:t>a</w:t>
      </w:r>
      <w:r w:rsidRPr="00521BD2">
        <w:rPr>
          <w:rFonts w:ascii="Arial" w:hAnsi="Arial" w:cs="Arial"/>
          <w:bCs/>
          <w:sz w:val="22"/>
        </w:rPr>
        <w:t xml:space="preserve"> </w:t>
      </w:r>
      <w:r w:rsidRPr="00521BD2">
        <w:rPr>
          <w:rFonts w:ascii="Arial" w:eastAsia="ArialMT" w:hAnsi="Arial" w:cs="Arial"/>
          <w:bCs/>
          <w:sz w:val="22"/>
        </w:rPr>
        <w:t>odpadowego bezpo</w:t>
      </w:r>
      <w:r w:rsidRPr="00521BD2">
        <w:rPr>
          <w:rFonts w:ascii="Arial" w:eastAsia="ArialMT" w:hAnsi="Arial" w:cs="Arial" w:hint="eastAsia"/>
          <w:bCs/>
          <w:sz w:val="22"/>
        </w:rPr>
        <w:t>ś</w:t>
      </w:r>
      <w:r w:rsidRPr="00521BD2">
        <w:rPr>
          <w:rFonts w:ascii="Arial" w:eastAsia="ArialMT" w:hAnsi="Arial" w:cs="Arial"/>
          <w:bCs/>
          <w:sz w:val="22"/>
        </w:rPr>
        <w:t>rednio w samym procesie produkcyjnym np. do podgrzewania</w:t>
      </w:r>
      <w:r w:rsidRPr="00521BD2">
        <w:rPr>
          <w:rFonts w:ascii="Arial" w:hAnsi="Arial" w:cs="Arial"/>
          <w:bCs/>
          <w:sz w:val="22"/>
        </w:rPr>
        <w:t xml:space="preserve"> </w:t>
      </w:r>
      <w:r w:rsidRPr="00521BD2">
        <w:rPr>
          <w:rFonts w:ascii="Arial" w:eastAsia="ArialMT" w:hAnsi="Arial" w:cs="Arial"/>
          <w:bCs/>
          <w:sz w:val="22"/>
        </w:rPr>
        <w:t>materia</w:t>
      </w:r>
      <w:r w:rsidRPr="00521BD2">
        <w:rPr>
          <w:rFonts w:ascii="Arial" w:eastAsia="ArialMT" w:hAnsi="Arial" w:cs="Arial" w:hint="eastAsia"/>
          <w:bCs/>
          <w:sz w:val="22"/>
        </w:rPr>
        <w:t>łó</w:t>
      </w:r>
      <w:r w:rsidRPr="00521BD2">
        <w:rPr>
          <w:rFonts w:ascii="Arial" w:eastAsia="ArialMT" w:hAnsi="Arial" w:cs="Arial"/>
          <w:bCs/>
          <w:sz w:val="22"/>
        </w:rPr>
        <w:t>w wsadowych do procesu, gdy</w:t>
      </w:r>
      <w:r w:rsidRPr="00521BD2">
        <w:rPr>
          <w:rFonts w:ascii="Arial" w:eastAsia="ArialMT" w:hAnsi="Arial" w:cs="Arial" w:hint="eastAsia"/>
          <w:bCs/>
          <w:sz w:val="22"/>
        </w:rPr>
        <w:t>ż</w:t>
      </w:r>
      <w:r w:rsidRPr="00521BD2">
        <w:rPr>
          <w:rFonts w:ascii="Arial" w:eastAsia="ArialMT" w:hAnsi="Arial" w:cs="Arial"/>
          <w:bCs/>
          <w:sz w:val="22"/>
        </w:rPr>
        <w:t xml:space="preserve"> wyst</w:t>
      </w:r>
      <w:r w:rsidRPr="00521BD2">
        <w:rPr>
          <w:rFonts w:ascii="Arial" w:eastAsia="ArialMT" w:hAnsi="Arial" w:cs="Arial" w:hint="eastAsia"/>
          <w:bCs/>
          <w:sz w:val="22"/>
        </w:rPr>
        <w:t>ę</w:t>
      </w:r>
      <w:r w:rsidRPr="00521BD2">
        <w:rPr>
          <w:rFonts w:ascii="Arial" w:eastAsia="ArialMT" w:hAnsi="Arial" w:cs="Arial"/>
          <w:bCs/>
          <w:sz w:val="22"/>
        </w:rPr>
        <w:t>puje w</w:t>
      </w:r>
      <w:r w:rsidRPr="00521BD2">
        <w:rPr>
          <w:rFonts w:ascii="Arial" w:eastAsia="ArialMT" w:hAnsi="Arial" w:cs="Arial" w:hint="eastAsia"/>
          <w:bCs/>
          <w:sz w:val="22"/>
        </w:rPr>
        <w:t>ó</w:t>
      </w:r>
      <w:r w:rsidRPr="00521BD2">
        <w:rPr>
          <w:rFonts w:ascii="Arial" w:eastAsia="ArialMT" w:hAnsi="Arial" w:cs="Arial"/>
          <w:bCs/>
          <w:sz w:val="22"/>
        </w:rPr>
        <w:t>wczas du</w:t>
      </w:r>
      <w:r w:rsidRPr="00521BD2">
        <w:rPr>
          <w:rFonts w:ascii="Arial" w:eastAsia="ArialMT" w:hAnsi="Arial" w:cs="Arial" w:hint="eastAsia"/>
          <w:bCs/>
          <w:sz w:val="22"/>
        </w:rPr>
        <w:t>ż</w:t>
      </w:r>
      <w:r w:rsidRPr="00521BD2">
        <w:rPr>
          <w:rFonts w:ascii="Arial" w:eastAsia="ArialMT" w:hAnsi="Arial" w:cs="Arial"/>
          <w:bCs/>
          <w:sz w:val="22"/>
        </w:rPr>
        <w:t>a zgodno</w:t>
      </w:r>
      <w:r w:rsidRPr="00521BD2">
        <w:rPr>
          <w:rFonts w:ascii="Arial" w:eastAsia="ArialMT" w:hAnsi="Arial" w:cs="Arial" w:hint="eastAsia"/>
          <w:bCs/>
          <w:sz w:val="22"/>
        </w:rPr>
        <w:t>ść</w:t>
      </w:r>
      <w:r w:rsidRPr="00521BD2">
        <w:rPr>
          <w:rFonts w:ascii="Arial" w:eastAsia="ArialMT" w:hAnsi="Arial" w:cs="Arial"/>
          <w:bCs/>
          <w:sz w:val="22"/>
        </w:rPr>
        <w:t xml:space="preserve"> mi</w:t>
      </w:r>
      <w:r w:rsidRPr="00521BD2">
        <w:rPr>
          <w:rFonts w:ascii="Arial" w:eastAsia="ArialMT" w:hAnsi="Arial" w:cs="Arial" w:hint="eastAsia"/>
          <w:bCs/>
          <w:sz w:val="22"/>
        </w:rPr>
        <w:t>ę</w:t>
      </w:r>
      <w:r w:rsidRPr="00521BD2">
        <w:rPr>
          <w:rFonts w:ascii="Arial" w:eastAsia="ArialMT" w:hAnsi="Arial" w:cs="Arial"/>
          <w:bCs/>
          <w:sz w:val="22"/>
        </w:rPr>
        <w:t>dzy</w:t>
      </w:r>
      <w:r w:rsidRPr="00521BD2">
        <w:rPr>
          <w:rFonts w:ascii="Arial" w:hAnsi="Arial" w:cs="Arial"/>
          <w:bCs/>
          <w:sz w:val="22"/>
        </w:rPr>
        <w:t xml:space="preserve"> </w:t>
      </w:r>
      <w:r w:rsidRPr="00521BD2">
        <w:rPr>
          <w:rFonts w:ascii="Arial" w:eastAsia="ArialMT" w:hAnsi="Arial" w:cs="Arial"/>
          <w:bCs/>
          <w:sz w:val="22"/>
        </w:rPr>
        <w:t>poda</w:t>
      </w:r>
      <w:r w:rsidRPr="00521BD2">
        <w:rPr>
          <w:rFonts w:ascii="Arial" w:eastAsia="ArialMT" w:hAnsi="Arial" w:cs="Arial" w:hint="eastAsia"/>
          <w:bCs/>
          <w:sz w:val="22"/>
        </w:rPr>
        <w:t>żą</w:t>
      </w:r>
      <w:r w:rsidRPr="00521BD2">
        <w:rPr>
          <w:rFonts w:ascii="Arial" w:eastAsia="ArialMT" w:hAnsi="Arial" w:cs="Arial"/>
          <w:bCs/>
          <w:sz w:val="22"/>
        </w:rPr>
        <w:t xml:space="preserve"> ciep</w:t>
      </w:r>
      <w:r w:rsidRPr="00521BD2">
        <w:rPr>
          <w:rFonts w:ascii="Arial" w:eastAsia="ArialMT" w:hAnsi="Arial" w:cs="Arial" w:hint="eastAsia"/>
          <w:bCs/>
          <w:sz w:val="22"/>
        </w:rPr>
        <w:t>ł</w:t>
      </w:r>
      <w:r w:rsidRPr="00521BD2">
        <w:rPr>
          <w:rFonts w:ascii="Arial" w:eastAsia="ArialMT" w:hAnsi="Arial" w:cs="Arial"/>
          <w:bCs/>
          <w:sz w:val="22"/>
        </w:rPr>
        <w:t>a odpadowego, a jego zapotrzebowaniem do procesu produkcyjnego</w:t>
      </w:r>
      <w:r w:rsidRPr="00521BD2">
        <w:rPr>
          <w:rFonts w:ascii="Arial" w:hAnsi="Arial" w:cs="Arial"/>
          <w:bCs/>
          <w:sz w:val="22"/>
        </w:rPr>
        <w:t xml:space="preserve"> </w:t>
      </w:r>
      <w:r w:rsidRPr="00521BD2">
        <w:rPr>
          <w:rFonts w:ascii="Arial" w:eastAsia="ArialMT" w:hAnsi="Arial" w:cs="Arial"/>
          <w:bCs/>
          <w:sz w:val="22"/>
        </w:rPr>
        <w:t>oraz istnieje zgodno</w:t>
      </w:r>
      <w:r w:rsidRPr="00521BD2">
        <w:rPr>
          <w:rFonts w:ascii="Arial" w:eastAsia="ArialMT" w:hAnsi="Arial" w:cs="Arial" w:hint="eastAsia"/>
          <w:bCs/>
          <w:sz w:val="22"/>
        </w:rPr>
        <w:t>ść</w:t>
      </w:r>
      <w:r w:rsidRPr="00521BD2">
        <w:rPr>
          <w:rFonts w:ascii="Arial" w:eastAsia="ArialMT" w:hAnsi="Arial" w:cs="Arial"/>
          <w:bCs/>
          <w:sz w:val="22"/>
        </w:rPr>
        <w:t xml:space="preserve"> dost</w:t>
      </w:r>
      <w:r w:rsidRPr="00521BD2">
        <w:rPr>
          <w:rFonts w:ascii="Arial" w:eastAsia="ArialMT" w:hAnsi="Arial" w:cs="Arial" w:hint="eastAsia"/>
          <w:bCs/>
          <w:sz w:val="22"/>
        </w:rPr>
        <w:t>ę</w:t>
      </w:r>
      <w:r w:rsidRPr="00521BD2">
        <w:rPr>
          <w:rFonts w:ascii="Arial" w:eastAsia="ArialMT" w:hAnsi="Arial" w:cs="Arial"/>
          <w:bCs/>
          <w:sz w:val="22"/>
        </w:rPr>
        <w:t>pnego i wymaganego poziomu temperatury. Jednak mo</w:t>
      </w:r>
      <w:r w:rsidRPr="00521BD2">
        <w:rPr>
          <w:rFonts w:ascii="Arial" w:eastAsia="ArialMT" w:hAnsi="Arial" w:cs="Arial" w:hint="eastAsia"/>
          <w:bCs/>
          <w:sz w:val="22"/>
        </w:rPr>
        <w:t>ż</w:t>
      </w:r>
      <w:r w:rsidRPr="00521BD2">
        <w:rPr>
          <w:rFonts w:ascii="Arial" w:eastAsia="ArialMT" w:hAnsi="Arial" w:cs="Arial"/>
          <w:bCs/>
          <w:sz w:val="22"/>
        </w:rPr>
        <w:t>liwo</w:t>
      </w:r>
      <w:r w:rsidRPr="00521BD2">
        <w:rPr>
          <w:rFonts w:ascii="Arial" w:eastAsia="ArialMT" w:hAnsi="Arial" w:cs="Arial" w:hint="eastAsia"/>
          <w:bCs/>
          <w:sz w:val="22"/>
        </w:rPr>
        <w:t>ś</w:t>
      </w:r>
      <w:r w:rsidRPr="00521BD2">
        <w:rPr>
          <w:rFonts w:ascii="Arial" w:eastAsia="ArialMT" w:hAnsi="Arial" w:cs="Arial"/>
          <w:bCs/>
          <w:sz w:val="22"/>
        </w:rPr>
        <w:t>ci</w:t>
      </w:r>
      <w:r w:rsidRPr="00521BD2">
        <w:rPr>
          <w:rFonts w:ascii="Arial" w:hAnsi="Arial" w:cs="Arial"/>
          <w:bCs/>
          <w:sz w:val="22"/>
        </w:rPr>
        <w:t xml:space="preserve"> </w:t>
      </w:r>
      <w:r w:rsidRPr="00521BD2">
        <w:rPr>
          <w:rFonts w:ascii="Arial" w:eastAsia="ArialMT" w:hAnsi="Arial" w:cs="Arial"/>
          <w:bCs/>
          <w:sz w:val="22"/>
        </w:rPr>
        <w:t>technologiczne nie pozwalaj</w:t>
      </w:r>
      <w:r w:rsidRPr="00521BD2">
        <w:rPr>
          <w:rFonts w:ascii="Arial" w:eastAsia="ArialMT" w:hAnsi="Arial" w:cs="Arial" w:hint="eastAsia"/>
          <w:bCs/>
          <w:sz w:val="22"/>
        </w:rPr>
        <w:t>ą</w:t>
      </w:r>
      <w:r w:rsidRPr="00521BD2">
        <w:rPr>
          <w:rFonts w:ascii="Arial" w:eastAsia="ArialMT" w:hAnsi="Arial" w:cs="Arial"/>
          <w:bCs/>
          <w:sz w:val="22"/>
        </w:rPr>
        <w:t xml:space="preserve"> na wdro</w:t>
      </w:r>
      <w:r w:rsidRPr="00521BD2">
        <w:rPr>
          <w:rFonts w:ascii="Arial" w:eastAsia="ArialMT" w:hAnsi="Arial" w:cs="Arial" w:hint="eastAsia"/>
          <w:bCs/>
          <w:sz w:val="22"/>
        </w:rPr>
        <w:t>ż</w:t>
      </w:r>
      <w:r w:rsidRPr="00521BD2">
        <w:rPr>
          <w:rFonts w:ascii="Arial" w:eastAsia="ArialMT" w:hAnsi="Arial" w:cs="Arial"/>
          <w:bCs/>
          <w:sz w:val="22"/>
        </w:rPr>
        <w:t>enie takiego procesu w ka</w:t>
      </w:r>
      <w:r w:rsidRPr="00521BD2">
        <w:rPr>
          <w:rFonts w:ascii="Arial" w:eastAsia="ArialMT" w:hAnsi="Arial" w:cs="Arial" w:hint="eastAsia"/>
          <w:bCs/>
          <w:sz w:val="22"/>
        </w:rPr>
        <w:t>ż</w:t>
      </w:r>
      <w:r w:rsidRPr="00521BD2">
        <w:rPr>
          <w:rFonts w:ascii="Arial" w:eastAsia="ArialMT" w:hAnsi="Arial" w:cs="Arial"/>
          <w:bCs/>
          <w:sz w:val="22"/>
        </w:rPr>
        <w:t>dym przedsi</w:t>
      </w:r>
      <w:r w:rsidRPr="00521BD2">
        <w:rPr>
          <w:rFonts w:ascii="Arial" w:eastAsia="ArialMT" w:hAnsi="Arial" w:cs="Arial" w:hint="eastAsia"/>
          <w:bCs/>
          <w:sz w:val="22"/>
        </w:rPr>
        <w:t>ę</w:t>
      </w:r>
      <w:r w:rsidRPr="00521BD2">
        <w:rPr>
          <w:rFonts w:ascii="Arial" w:eastAsia="ArialMT" w:hAnsi="Arial" w:cs="Arial"/>
          <w:bCs/>
          <w:sz w:val="22"/>
        </w:rPr>
        <w:t>biorstwie</w:t>
      </w:r>
      <w:r w:rsidRPr="00521BD2">
        <w:rPr>
          <w:rFonts w:ascii="Arial" w:hAnsi="Arial" w:cs="Arial"/>
          <w:bCs/>
          <w:sz w:val="22"/>
        </w:rPr>
        <w:t xml:space="preserve"> </w:t>
      </w:r>
      <w:r w:rsidRPr="00521BD2">
        <w:rPr>
          <w:rFonts w:ascii="Arial" w:eastAsia="ArialMT" w:hAnsi="Arial" w:cs="Arial"/>
          <w:bCs/>
          <w:sz w:val="22"/>
        </w:rPr>
        <w:t xml:space="preserve">produkcyjnym. </w:t>
      </w:r>
      <w:r w:rsidRPr="00521BD2">
        <w:rPr>
          <w:rFonts w:ascii="Arial" w:eastAsia="ArialMT" w:hAnsi="Arial" w:cs="Arial"/>
          <w:bCs/>
          <w:sz w:val="22"/>
        </w:rPr>
        <w:br/>
        <w:t>W zwi</w:t>
      </w:r>
      <w:r w:rsidRPr="00521BD2">
        <w:rPr>
          <w:rFonts w:ascii="Arial" w:eastAsia="ArialMT" w:hAnsi="Arial" w:cs="Arial" w:hint="eastAsia"/>
          <w:bCs/>
          <w:sz w:val="22"/>
        </w:rPr>
        <w:t>ą</w:t>
      </w:r>
      <w:r w:rsidRPr="00521BD2">
        <w:rPr>
          <w:rFonts w:ascii="Arial" w:eastAsia="ArialMT" w:hAnsi="Arial" w:cs="Arial"/>
          <w:bCs/>
          <w:sz w:val="22"/>
        </w:rPr>
        <w:t>zku z czym</w:t>
      </w:r>
      <w:r>
        <w:rPr>
          <w:rFonts w:ascii="Arial" w:eastAsia="ArialMT" w:hAnsi="Arial" w:cs="Arial"/>
          <w:bCs/>
          <w:sz w:val="22"/>
        </w:rPr>
        <w:t>,</w:t>
      </w:r>
      <w:r w:rsidRPr="00521BD2">
        <w:rPr>
          <w:rFonts w:ascii="Arial" w:eastAsia="ArialMT" w:hAnsi="Arial" w:cs="Arial"/>
          <w:bCs/>
          <w:sz w:val="22"/>
        </w:rPr>
        <w:t xml:space="preserve"> decyzje zwi</w:t>
      </w:r>
      <w:r w:rsidRPr="00521BD2">
        <w:rPr>
          <w:rFonts w:ascii="Arial" w:eastAsia="ArialMT" w:hAnsi="Arial" w:cs="Arial" w:hint="eastAsia"/>
          <w:bCs/>
          <w:sz w:val="22"/>
        </w:rPr>
        <w:t>ą</w:t>
      </w:r>
      <w:r w:rsidRPr="00521BD2">
        <w:rPr>
          <w:rFonts w:ascii="Arial" w:eastAsia="ArialMT" w:hAnsi="Arial" w:cs="Arial"/>
          <w:bCs/>
          <w:sz w:val="22"/>
        </w:rPr>
        <w:t>zane</w:t>
      </w:r>
      <w:r>
        <w:rPr>
          <w:rFonts w:ascii="Arial" w:eastAsia="ArialMT" w:hAnsi="Arial" w:cs="Arial"/>
          <w:bCs/>
          <w:sz w:val="22"/>
        </w:rPr>
        <w:t xml:space="preserve"> </w:t>
      </w:r>
      <w:r w:rsidRPr="00C45BCA">
        <w:rPr>
          <w:rFonts w:ascii="Arial" w:eastAsia="ArialMT" w:hAnsi="Arial" w:cs="Arial"/>
          <w:bCs/>
          <w:sz w:val="22"/>
        </w:rPr>
        <w:t>z</w:t>
      </w:r>
      <w:r>
        <w:rPr>
          <w:rFonts w:ascii="Arial" w:eastAsia="ArialMT" w:hAnsi="Arial" w:cs="Arial"/>
          <w:bCs/>
          <w:sz w:val="22"/>
        </w:rPr>
        <w:t>e</w:t>
      </w:r>
      <w:r w:rsidRPr="00521BD2">
        <w:rPr>
          <w:rFonts w:ascii="Arial" w:eastAsia="ArialMT" w:hAnsi="Arial" w:cs="Arial"/>
          <w:bCs/>
          <w:sz w:val="22"/>
        </w:rPr>
        <w:t xml:space="preserve"> sposobem wykorzystania ciep</w:t>
      </w:r>
      <w:r w:rsidRPr="00521BD2">
        <w:rPr>
          <w:rFonts w:ascii="Arial" w:eastAsia="ArialMT" w:hAnsi="Arial" w:cs="Arial" w:hint="eastAsia"/>
          <w:bCs/>
          <w:sz w:val="22"/>
        </w:rPr>
        <w:t>ł</w:t>
      </w:r>
      <w:r w:rsidRPr="00521BD2">
        <w:rPr>
          <w:rFonts w:ascii="Arial" w:eastAsia="ArialMT" w:hAnsi="Arial" w:cs="Arial"/>
          <w:bCs/>
          <w:sz w:val="22"/>
        </w:rPr>
        <w:t>a</w:t>
      </w:r>
      <w:r w:rsidRPr="00521BD2">
        <w:rPr>
          <w:rFonts w:ascii="Arial" w:hAnsi="Arial" w:cs="Arial"/>
          <w:bCs/>
          <w:sz w:val="22"/>
        </w:rPr>
        <w:t xml:space="preserve"> </w:t>
      </w:r>
      <w:r w:rsidRPr="00521BD2">
        <w:rPr>
          <w:rFonts w:ascii="Arial" w:eastAsia="ArialMT" w:hAnsi="Arial" w:cs="Arial"/>
          <w:bCs/>
          <w:sz w:val="22"/>
        </w:rPr>
        <w:t>w ca</w:t>
      </w:r>
      <w:r w:rsidRPr="00521BD2">
        <w:rPr>
          <w:rFonts w:ascii="Arial" w:eastAsia="ArialMT" w:hAnsi="Arial" w:cs="Arial" w:hint="eastAsia"/>
          <w:bCs/>
          <w:sz w:val="22"/>
        </w:rPr>
        <w:t>ł</w:t>
      </w:r>
      <w:r w:rsidRPr="00521BD2">
        <w:rPr>
          <w:rFonts w:ascii="Arial" w:eastAsia="ArialMT" w:hAnsi="Arial" w:cs="Arial"/>
          <w:bCs/>
          <w:sz w:val="22"/>
        </w:rPr>
        <w:t>o</w:t>
      </w:r>
      <w:r w:rsidRPr="00521BD2">
        <w:rPr>
          <w:rFonts w:ascii="Arial" w:eastAsia="ArialMT" w:hAnsi="Arial" w:cs="Arial" w:hint="eastAsia"/>
          <w:bCs/>
          <w:sz w:val="22"/>
        </w:rPr>
        <w:t>ś</w:t>
      </w:r>
      <w:r w:rsidRPr="00521BD2">
        <w:rPr>
          <w:rFonts w:ascii="Arial" w:eastAsia="ArialMT" w:hAnsi="Arial" w:cs="Arial"/>
          <w:bCs/>
          <w:sz w:val="22"/>
        </w:rPr>
        <w:t>ci spoczywaj</w:t>
      </w:r>
      <w:r w:rsidRPr="00521BD2">
        <w:rPr>
          <w:rFonts w:ascii="Arial" w:eastAsia="ArialMT" w:hAnsi="Arial" w:cs="Arial" w:hint="eastAsia"/>
          <w:bCs/>
          <w:sz w:val="22"/>
        </w:rPr>
        <w:t>ą</w:t>
      </w:r>
      <w:r w:rsidRPr="00521BD2">
        <w:rPr>
          <w:rFonts w:ascii="Arial" w:eastAsia="ArialMT" w:hAnsi="Arial" w:cs="Arial"/>
          <w:bCs/>
          <w:sz w:val="22"/>
        </w:rPr>
        <w:t xml:space="preserve"> na podmiocie prowadz</w:t>
      </w:r>
      <w:r w:rsidRPr="00521BD2">
        <w:rPr>
          <w:rFonts w:ascii="Arial" w:eastAsia="ArialMT" w:hAnsi="Arial" w:cs="Arial" w:hint="eastAsia"/>
          <w:bCs/>
          <w:sz w:val="22"/>
        </w:rPr>
        <w:t>ą</w:t>
      </w:r>
      <w:r w:rsidRPr="00521BD2">
        <w:rPr>
          <w:rFonts w:ascii="Arial" w:eastAsia="ArialMT" w:hAnsi="Arial" w:cs="Arial"/>
          <w:bCs/>
          <w:sz w:val="22"/>
        </w:rPr>
        <w:t>cym zwi</w:t>
      </w:r>
      <w:r w:rsidRPr="00521BD2">
        <w:rPr>
          <w:rFonts w:ascii="Arial" w:eastAsia="ArialMT" w:hAnsi="Arial" w:cs="Arial" w:hint="eastAsia"/>
          <w:bCs/>
          <w:sz w:val="22"/>
        </w:rPr>
        <w:t>ą</w:t>
      </w:r>
      <w:r w:rsidRPr="00521BD2">
        <w:rPr>
          <w:rFonts w:ascii="Arial" w:eastAsia="ArialMT" w:hAnsi="Arial" w:cs="Arial"/>
          <w:bCs/>
          <w:sz w:val="22"/>
        </w:rPr>
        <w:t>zan</w:t>
      </w:r>
      <w:r w:rsidRPr="00521BD2">
        <w:rPr>
          <w:rFonts w:ascii="Arial" w:eastAsia="ArialMT" w:hAnsi="Arial" w:cs="Arial" w:hint="eastAsia"/>
          <w:bCs/>
          <w:sz w:val="22"/>
        </w:rPr>
        <w:t>ą</w:t>
      </w:r>
      <w:r w:rsidRPr="00521BD2">
        <w:rPr>
          <w:rFonts w:ascii="Arial" w:eastAsia="ArialMT" w:hAnsi="Arial" w:cs="Arial"/>
          <w:bCs/>
          <w:sz w:val="22"/>
        </w:rPr>
        <w:t xml:space="preserve"> z tym dzia</w:t>
      </w:r>
      <w:r w:rsidRPr="00521BD2">
        <w:rPr>
          <w:rFonts w:ascii="Arial" w:eastAsia="ArialMT" w:hAnsi="Arial" w:cs="Arial" w:hint="eastAsia"/>
          <w:bCs/>
          <w:sz w:val="22"/>
        </w:rPr>
        <w:t>ł</w:t>
      </w:r>
      <w:r w:rsidRPr="00521BD2">
        <w:rPr>
          <w:rFonts w:ascii="Arial" w:eastAsia="ArialMT" w:hAnsi="Arial" w:cs="Arial"/>
          <w:bCs/>
          <w:sz w:val="22"/>
        </w:rPr>
        <w:t>alno</w:t>
      </w:r>
      <w:r w:rsidRPr="00521BD2">
        <w:rPr>
          <w:rFonts w:ascii="Arial" w:eastAsia="ArialMT" w:hAnsi="Arial" w:cs="Arial" w:hint="eastAsia"/>
          <w:bCs/>
          <w:sz w:val="22"/>
        </w:rPr>
        <w:t>ść</w:t>
      </w:r>
      <w:r w:rsidRPr="00521BD2">
        <w:rPr>
          <w:rFonts w:ascii="Arial" w:eastAsia="ArialMT" w:hAnsi="Arial" w:cs="Arial"/>
          <w:bCs/>
          <w:sz w:val="22"/>
        </w:rPr>
        <w:t xml:space="preserve"> gospodarcz</w:t>
      </w:r>
      <w:r w:rsidRPr="00521BD2">
        <w:rPr>
          <w:rFonts w:ascii="Arial" w:eastAsia="ArialMT" w:hAnsi="Arial" w:cs="Arial" w:hint="eastAsia"/>
          <w:bCs/>
          <w:sz w:val="22"/>
        </w:rPr>
        <w:t>ą</w:t>
      </w:r>
      <w:r w:rsidRPr="00521BD2">
        <w:rPr>
          <w:rFonts w:ascii="Arial" w:eastAsia="ArialMT" w:hAnsi="Arial" w:cs="Arial"/>
          <w:bCs/>
          <w:sz w:val="22"/>
        </w:rPr>
        <w:t>.</w:t>
      </w:r>
      <w:r w:rsidRPr="00521BD2">
        <w:rPr>
          <w:rFonts w:ascii="Arial" w:hAnsi="Arial" w:cs="Arial"/>
          <w:bCs/>
          <w:sz w:val="22"/>
        </w:rPr>
        <w:t xml:space="preserve"> </w:t>
      </w:r>
      <w:r w:rsidRPr="00521BD2">
        <w:rPr>
          <w:rFonts w:ascii="Arial" w:eastAsia="ArialMT" w:hAnsi="Arial" w:cs="Arial"/>
          <w:bCs/>
          <w:sz w:val="22"/>
        </w:rPr>
        <w:t xml:space="preserve">Procesy wysoko- </w:t>
      </w:r>
      <w:r>
        <w:rPr>
          <w:rFonts w:ascii="Arial" w:eastAsia="ArialMT" w:hAnsi="Arial" w:cs="Arial"/>
          <w:bCs/>
          <w:sz w:val="22"/>
        </w:rPr>
        <w:br/>
      </w:r>
      <w:r w:rsidRPr="00521BD2">
        <w:rPr>
          <w:rFonts w:ascii="Arial" w:eastAsia="ArialMT" w:hAnsi="Arial" w:cs="Arial"/>
          <w:bCs/>
          <w:sz w:val="22"/>
        </w:rPr>
        <w:t xml:space="preserve">i </w:t>
      </w:r>
      <w:r w:rsidRPr="00521BD2">
        <w:rPr>
          <w:rFonts w:ascii="Arial" w:eastAsia="ArialMT" w:hAnsi="Arial" w:cs="Arial" w:hint="eastAsia"/>
          <w:bCs/>
          <w:sz w:val="22"/>
        </w:rPr>
        <w:t>ś</w:t>
      </w:r>
      <w:r w:rsidRPr="00521BD2">
        <w:rPr>
          <w:rFonts w:ascii="Arial" w:eastAsia="ArialMT" w:hAnsi="Arial" w:cs="Arial"/>
          <w:bCs/>
          <w:sz w:val="22"/>
        </w:rPr>
        <w:t>redniotemperaturowe pozwalaj</w:t>
      </w:r>
      <w:r w:rsidRPr="00521BD2">
        <w:rPr>
          <w:rFonts w:ascii="Arial" w:eastAsia="ArialMT" w:hAnsi="Arial" w:cs="Arial" w:hint="eastAsia"/>
          <w:bCs/>
          <w:sz w:val="22"/>
        </w:rPr>
        <w:t>ą</w:t>
      </w:r>
      <w:r w:rsidRPr="00521BD2">
        <w:rPr>
          <w:rFonts w:ascii="Arial" w:eastAsia="ArialMT" w:hAnsi="Arial" w:cs="Arial"/>
          <w:bCs/>
          <w:sz w:val="22"/>
        </w:rPr>
        <w:t xml:space="preserve"> wykorzystywa</w:t>
      </w:r>
      <w:r w:rsidRPr="00521BD2">
        <w:rPr>
          <w:rFonts w:ascii="Arial" w:eastAsia="ArialMT" w:hAnsi="Arial" w:cs="Arial" w:hint="eastAsia"/>
          <w:bCs/>
          <w:sz w:val="22"/>
        </w:rPr>
        <w:t>ć</w:t>
      </w:r>
      <w:r w:rsidRPr="00521BD2">
        <w:rPr>
          <w:rFonts w:ascii="Arial" w:eastAsia="ArialMT" w:hAnsi="Arial" w:cs="Arial"/>
          <w:bCs/>
          <w:sz w:val="22"/>
        </w:rPr>
        <w:t xml:space="preserve"> ciep</w:t>
      </w:r>
      <w:r w:rsidRPr="00521BD2">
        <w:rPr>
          <w:rFonts w:ascii="Arial" w:eastAsia="ArialMT" w:hAnsi="Arial" w:cs="Arial" w:hint="eastAsia"/>
          <w:bCs/>
          <w:sz w:val="22"/>
        </w:rPr>
        <w:t>ł</w:t>
      </w:r>
      <w:r w:rsidRPr="00521BD2">
        <w:rPr>
          <w:rFonts w:ascii="Arial" w:eastAsia="ArialMT" w:hAnsi="Arial" w:cs="Arial"/>
          <w:bCs/>
          <w:sz w:val="22"/>
        </w:rPr>
        <w:t>o odpadowe</w:t>
      </w:r>
      <w:r w:rsidRPr="00521BD2">
        <w:rPr>
          <w:rFonts w:ascii="Arial" w:hAnsi="Arial" w:cs="Arial"/>
          <w:bCs/>
          <w:sz w:val="22"/>
        </w:rPr>
        <w:t xml:space="preserve"> </w:t>
      </w:r>
      <w:r w:rsidRPr="00521BD2">
        <w:rPr>
          <w:rFonts w:ascii="Arial" w:eastAsia="ArialMT" w:hAnsi="Arial" w:cs="Arial"/>
          <w:bCs/>
          <w:sz w:val="22"/>
        </w:rPr>
        <w:t>na potrzeby ogrzewania pomieszcze</w:t>
      </w:r>
      <w:r w:rsidRPr="00521BD2">
        <w:rPr>
          <w:rFonts w:ascii="Arial" w:eastAsia="ArialMT" w:hAnsi="Arial" w:cs="Arial" w:hint="eastAsia"/>
          <w:bCs/>
          <w:sz w:val="22"/>
        </w:rPr>
        <w:t>ń</w:t>
      </w:r>
      <w:r w:rsidRPr="00521BD2">
        <w:rPr>
          <w:rFonts w:ascii="Arial" w:eastAsia="ArialMT" w:hAnsi="Arial" w:cs="Arial"/>
          <w:bCs/>
          <w:sz w:val="22"/>
        </w:rPr>
        <w:t xml:space="preserve"> i przygotowania ciep</w:t>
      </w:r>
      <w:r w:rsidRPr="00521BD2">
        <w:rPr>
          <w:rFonts w:ascii="Arial" w:eastAsia="ArialMT" w:hAnsi="Arial" w:cs="Arial" w:hint="eastAsia"/>
          <w:bCs/>
          <w:sz w:val="22"/>
        </w:rPr>
        <w:t>ł</w:t>
      </w:r>
      <w:r w:rsidRPr="00521BD2">
        <w:rPr>
          <w:rFonts w:ascii="Arial" w:eastAsia="ArialMT" w:hAnsi="Arial" w:cs="Arial"/>
          <w:bCs/>
          <w:sz w:val="22"/>
        </w:rPr>
        <w:t>ej wody. Jednak odbi</w:t>
      </w:r>
      <w:r w:rsidRPr="00521BD2">
        <w:rPr>
          <w:rFonts w:ascii="Arial" w:eastAsia="ArialMT" w:hAnsi="Arial" w:cs="Arial" w:hint="eastAsia"/>
          <w:bCs/>
          <w:sz w:val="22"/>
        </w:rPr>
        <w:t>ó</w:t>
      </w:r>
      <w:r w:rsidRPr="00521BD2">
        <w:rPr>
          <w:rFonts w:ascii="Arial" w:eastAsia="ArialMT" w:hAnsi="Arial" w:cs="Arial"/>
          <w:bCs/>
          <w:sz w:val="22"/>
        </w:rPr>
        <w:t>r ciep</w:t>
      </w:r>
      <w:r w:rsidRPr="00521BD2">
        <w:rPr>
          <w:rFonts w:ascii="Arial" w:eastAsia="ArialMT" w:hAnsi="Arial" w:cs="Arial" w:hint="eastAsia"/>
          <w:bCs/>
          <w:sz w:val="22"/>
        </w:rPr>
        <w:t>ł</w:t>
      </w:r>
      <w:r w:rsidRPr="00521BD2">
        <w:rPr>
          <w:rFonts w:ascii="Arial" w:eastAsia="ArialMT" w:hAnsi="Arial" w:cs="Arial"/>
          <w:bCs/>
          <w:sz w:val="22"/>
        </w:rPr>
        <w:t>a</w:t>
      </w:r>
      <w:r w:rsidRPr="00521BD2">
        <w:rPr>
          <w:rFonts w:ascii="Arial" w:hAnsi="Arial" w:cs="Arial"/>
          <w:bCs/>
          <w:sz w:val="22"/>
        </w:rPr>
        <w:t xml:space="preserve"> </w:t>
      </w:r>
      <w:r w:rsidRPr="00521BD2">
        <w:rPr>
          <w:rFonts w:ascii="Arial" w:eastAsia="ArialMT" w:hAnsi="Arial" w:cs="Arial"/>
          <w:bCs/>
          <w:sz w:val="22"/>
        </w:rPr>
        <w:t>na cele ogrzewania nast</w:t>
      </w:r>
      <w:r w:rsidRPr="00521BD2">
        <w:rPr>
          <w:rFonts w:ascii="Arial" w:eastAsia="ArialMT" w:hAnsi="Arial" w:cs="Arial" w:hint="eastAsia"/>
          <w:bCs/>
          <w:sz w:val="22"/>
        </w:rPr>
        <w:t>ę</w:t>
      </w:r>
      <w:r w:rsidRPr="00521BD2">
        <w:rPr>
          <w:rFonts w:ascii="Arial" w:eastAsia="ArialMT" w:hAnsi="Arial" w:cs="Arial"/>
          <w:bCs/>
          <w:sz w:val="22"/>
        </w:rPr>
        <w:t>puje tylko w sezonie grzewczym w spos</w:t>
      </w:r>
      <w:r w:rsidRPr="00521BD2">
        <w:rPr>
          <w:rFonts w:ascii="Arial" w:eastAsia="ArialMT" w:hAnsi="Arial" w:cs="Arial" w:hint="eastAsia"/>
          <w:bCs/>
          <w:sz w:val="22"/>
        </w:rPr>
        <w:t>ó</w:t>
      </w:r>
      <w:r w:rsidRPr="00521BD2">
        <w:rPr>
          <w:rFonts w:ascii="Arial" w:eastAsia="ArialMT" w:hAnsi="Arial" w:cs="Arial"/>
          <w:bCs/>
          <w:sz w:val="22"/>
        </w:rPr>
        <w:t>b zmieniaj</w:t>
      </w:r>
      <w:r w:rsidRPr="00521BD2">
        <w:rPr>
          <w:rFonts w:ascii="Arial" w:eastAsia="ArialMT" w:hAnsi="Arial" w:cs="Arial" w:hint="eastAsia"/>
          <w:bCs/>
          <w:sz w:val="22"/>
        </w:rPr>
        <w:t>ą</w:t>
      </w:r>
      <w:r w:rsidRPr="00521BD2">
        <w:rPr>
          <w:rFonts w:ascii="Arial" w:eastAsia="ArialMT" w:hAnsi="Arial" w:cs="Arial"/>
          <w:bCs/>
          <w:sz w:val="22"/>
        </w:rPr>
        <w:t>cy</w:t>
      </w:r>
      <w:r w:rsidRPr="00521BD2">
        <w:rPr>
          <w:rFonts w:ascii="Arial" w:hAnsi="Arial" w:cs="Arial"/>
          <w:bCs/>
          <w:sz w:val="22"/>
        </w:rPr>
        <w:t xml:space="preserve"> </w:t>
      </w:r>
      <w:r w:rsidRPr="00521BD2">
        <w:rPr>
          <w:rFonts w:ascii="Arial" w:eastAsia="ArialMT" w:hAnsi="Arial" w:cs="Arial"/>
          <w:bCs/>
          <w:sz w:val="22"/>
        </w:rPr>
        <w:t>si</w:t>
      </w:r>
      <w:r w:rsidRPr="00521BD2">
        <w:rPr>
          <w:rFonts w:ascii="Arial" w:eastAsia="ArialMT" w:hAnsi="Arial" w:cs="Arial" w:hint="eastAsia"/>
          <w:bCs/>
          <w:sz w:val="22"/>
        </w:rPr>
        <w:t>ę</w:t>
      </w:r>
      <w:r w:rsidRPr="00521BD2">
        <w:rPr>
          <w:rFonts w:ascii="Arial" w:hAnsi="Arial" w:cs="Arial"/>
          <w:bCs/>
          <w:sz w:val="22"/>
        </w:rPr>
        <w:t xml:space="preserve"> w </w:t>
      </w:r>
      <w:r w:rsidRPr="00521BD2">
        <w:rPr>
          <w:rFonts w:ascii="Arial" w:eastAsia="ArialMT" w:hAnsi="Arial" w:cs="Arial"/>
          <w:bCs/>
          <w:sz w:val="22"/>
        </w:rPr>
        <w:t>zale</w:t>
      </w:r>
      <w:r w:rsidRPr="00521BD2">
        <w:rPr>
          <w:rFonts w:ascii="Arial" w:eastAsia="ArialMT" w:hAnsi="Arial" w:cs="Arial" w:hint="eastAsia"/>
          <w:bCs/>
          <w:sz w:val="22"/>
        </w:rPr>
        <w:t>ż</w:t>
      </w:r>
      <w:r w:rsidRPr="00521BD2">
        <w:rPr>
          <w:rFonts w:ascii="Arial" w:eastAsia="ArialMT" w:hAnsi="Arial" w:cs="Arial"/>
          <w:bCs/>
          <w:sz w:val="22"/>
        </w:rPr>
        <w:t>no</w:t>
      </w:r>
      <w:r w:rsidRPr="00521BD2">
        <w:rPr>
          <w:rFonts w:ascii="Arial" w:eastAsia="ArialMT" w:hAnsi="Arial" w:cs="Arial" w:hint="eastAsia"/>
          <w:bCs/>
          <w:sz w:val="22"/>
        </w:rPr>
        <w:t>ś</w:t>
      </w:r>
      <w:r w:rsidRPr="00521BD2">
        <w:rPr>
          <w:rFonts w:ascii="Arial" w:eastAsia="ArialMT" w:hAnsi="Arial" w:cs="Arial"/>
          <w:bCs/>
          <w:sz w:val="22"/>
        </w:rPr>
        <w:t>ci od temperatur zewn</w:t>
      </w:r>
      <w:r w:rsidRPr="00521BD2">
        <w:rPr>
          <w:rFonts w:ascii="Arial" w:eastAsia="ArialMT" w:hAnsi="Arial" w:cs="Arial" w:hint="eastAsia"/>
          <w:bCs/>
          <w:sz w:val="22"/>
        </w:rPr>
        <w:t>ę</w:t>
      </w:r>
      <w:r w:rsidRPr="00521BD2">
        <w:rPr>
          <w:rFonts w:ascii="Arial" w:eastAsia="ArialMT" w:hAnsi="Arial" w:cs="Arial"/>
          <w:bCs/>
          <w:sz w:val="22"/>
        </w:rPr>
        <w:t>trznych. Dlatego te</w:t>
      </w:r>
      <w:r w:rsidRPr="00521BD2">
        <w:rPr>
          <w:rFonts w:ascii="Arial" w:eastAsia="ArialMT" w:hAnsi="Arial" w:cs="Arial" w:hint="eastAsia"/>
          <w:bCs/>
          <w:sz w:val="22"/>
        </w:rPr>
        <w:t>ż</w:t>
      </w:r>
      <w:r w:rsidRPr="00521BD2">
        <w:rPr>
          <w:rFonts w:ascii="Arial" w:eastAsia="ArialMT" w:hAnsi="Arial" w:cs="Arial"/>
          <w:bCs/>
          <w:sz w:val="22"/>
        </w:rPr>
        <w:t xml:space="preserve"> w okresie wiosenno</w:t>
      </w:r>
      <w:r>
        <w:rPr>
          <w:rFonts w:ascii="Arial" w:hAnsi="Arial" w:cs="Arial"/>
          <w:bCs/>
          <w:sz w:val="22"/>
        </w:rPr>
        <w:t>-</w:t>
      </w:r>
      <w:r w:rsidRPr="00521BD2">
        <w:rPr>
          <w:rFonts w:ascii="Arial" w:eastAsia="ArialMT" w:hAnsi="Arial" w:cs="Arial"/>
          <w:bCs/>
          <w:sz w:val="22"/>
        </w:rPr>
        <w:t>letnim</w:t>
      </w:r>
      <w:r w:rsidRPr="00521BD2">
        <w:rPr>
          <w:rFonts w:ascii="Arial" w:hAnsi="Arial" w:cs="Arial"/>
          <w:bCs/>
          <w:sz w:val="22"/>
        </w:rPr>
        <w:t xml:space="preserve"> </w:t>
      </w:r>
      <w:r w:rsidRPr="00521BD2">
        <w:rPr>
          <w:rFonts w:ascii="Arial" w:eastAsia="ArialMT" w:hAnsi="Arial" w:cs="Arial"/>
          <w:bCs/>
          <w:sz w:val="22"/>
        </w:rPr>
        <w:t>energia ta nie b</w:t>
      </w:r>
      <w:r w:rsidRPr="00521BD2">
        <w:rPr>
          <w:rFonts w:ascii="Arial" w:eastAsia="ArialMT" w:hAnsi="Arial" w:cs="Arial" w:hint="eastAsia"/>
          <w:bCs/>
          <w:sz w:val="22"/>
        </w:rPr>
        <w:t>ę</w:t>
      </w:r>
      <w:r w:rsidRPr="00521BD2">
        <w:rPr>
          <w:rFonts w:ascii="Arial" w:eastAsia="ArialMT" w:hAnsi="Arial" w:cs="Arial"/>
          <w:bCs/>
          <w:sz w:val="22"/>
        </w:rPr>
        <w:t>dzie wykorzystywana, a dla pozosta</w:t>
      </w:r>
      <w:r w:rsidRPr="00521BD2">
        <w:rPr>
          <w:rFonts w:ascii="Arial" w:eastAsia="ArialMT" w:hAnsi="Arial" w:cs="Arial" w:hint="eastAsia"/>
          <w:bCs/>
          <w:sz w:val="22"/>
        </w:rPr>
        <w:t>ł</w:t>
      </w:r>
      <w:r w:rsidRPr="00521BD2">
        <w:rPr>
          <w:rFonts w:ascii="Arial" w:eastAsia="ArialMT" w:hAnsi="Arial" w:cs="Arial"/>
          <w:bCs/>
          <w:sz w:val="22"/>
        </w:rPr>
        <w:t>ej cz</w:t>
      </w:r>
      <w:r w:rsidRPr="00521BD2">
        <w:rPr>
          <w:rFonts w:ascii="Arial" w:eastAsia="ArialMT" w:hAnsi="Arial" w:cs="Arial" w:hint="eastAsia"/>
          <w:bCs/>
          <w:sz w:val="22"/>
        </w:rPr>
        <w:t>ęś</w:t>
      </w:r>
      <w:r w:rsidRPr="00521BD2">
        <w:rPr>
          <w:rFonts w:ascii="Arial" w:eastAsia="ArialMT" w:hAnsi="Arial" w:cs="Arial"/>
          <w:bCs/>
          <w:sz w:val="22"/>
        </w:rPr>
        <w:t>ci roku nale</w:t>
      </w:r>
      <w:r w:rsidRPr="00521BD2">
        <w:rPr>
          <w:rFonts w:ascii="Arial" w:eastAsia="ArialMT" w:hAnsi="Arial" w:cs="Arial" w:hint="eastAsia"/>
          <w:bCs/>
          <w:sz w:val="22"/>
        </w:rPr>
        <w:t>ż</w:t>
      </w:r>
      <w:r w:rsidRPr="00521BD2">
        <w:rPr>
          <w:rFonts w:ascii="Arial" w:eastAsia="ArialMT" w:hAnsi="Arial" w:cs="Arial"/>
          <w:bCs/>
          <w:sz w:val="22"/>
        </w:rPr>
        <w:t>y przewidzie</w:t>
      </w:r>
      <w:r w:rsidRPr="00521BD2">
        <w:rPr>
          <w:rFonts w:ascii="Arial" w:eastAsia="ArialMT" w:hAnsi="Arial" w:cs="Arial" w:hint="eastAsia"/>
          <w:bCs/>
          <w:sz w:val="22"/>
        </w:rPr>
        <w:t>ć</w:t>
      </w:r>
      <w:r w:rsidRPr="00521BD2">
        <w:rPr>
          <w:rFonts w:ascii="Arial" w:hAnsi="Arial" w:cs="Arial"/>
          <w:bCs/>
          <w:sz w:val="22"/>
        </w:rPr>
        <w:t xml:space="preserve"> </w:t>
      </w:r>
      <w:r w:rsidRPr="00521BD2">
        <w:rPr>
          <w:rFonts w:ascii="Arial" w:eastAsia="ArialMT" w:hAnsi="Arial" w:cs="Arial"/>
          <w:bCs/>
          <w:sz w:val="22"/>
        </w:rPr>
        <w:t>uzupe</w:t>
      </w:r>
      <w:r w:rsidRPr="00521BD2">
        <w:rPr>
          <w:rFonts w:ascii="Arial" w:eastAsia="ArialMT" w:hAnsi="Arial" w:cs="Arial" w:hint="eastAsia"/>
          <w:bCs/>
          <w:sz w:val="22"/>
        </w:rPr>
        <w:t>ł</w:t>
      </w:r>
      <w:r w:rsidRPr="00521BD2">
        <w:rPr>
          <w:rFonts w:ascii="Arial" w:eastAsia="ArialMT" w:hAnsi="Arial" w:cs="Arial"/>
          <w:bCs/>
          <w:sz w:val="22"/>
        </w:rPr>
        <w:t>niaj</w:t>
      </w:r>
      <w:r w:rsidRPr="00521BD2">
        <w:rPr>
          <w:rFonts w:ascii="Arial" w:eastAsia="ArialMT" w:hAnsi="Arial" w:cs="Arial" w:hint="eastAsia"/>
          <w:bCs/>
          <w:sz w:val="22"/>
        </w:rPr>
        <w:t>ą</w:t>
      </w:r>
      <w:r w:rsidRPr="00521BD2">
        <w:rPr>
          <w:rFonts w:ascii="Arial" w:eastAsia="ArialMT" w:hAnsi="Arial" w:cs="Arial"/>
          <w:bCs/>
          <w:sz w:val="22"/>
        </w:rPr>
        <w:t xml:space="preserve">ce </w:t>
      </w:r>
      <w:r w:rsidRPr="00521BD2">
        <w:rPr>
          <w:rFonts w:ascii="Arial" w:eastAsia="ArialMT" w:hAnsi="Arial" w:cs="Arial" w:hint="eastAsia"/>
          <w:bCs/>
          <w:sz w:val="22"/>
        </w:rPr>
        <w:t>ź</w:t>
      </w:r>
      <w:r w:rsidRPr="00521BD2">
        <w:rPr>
          <w:rFonts w:ascii="Arial" w:eastAsia="ArialMT" w:hAnsi="Arial" w:cs="Arial"/>
          <w:bCs/>
          <w:sz w:val="22"/>
        </w:rPr>
        <w:t>r</w:t>
      </w:r>
      <w:r w:rsidRPr="00521BD2">
        <w:rPr>
          <w:rFonts w:ascii="Arial" w:eastAsia="ArialMT" w:hAnsi="Arial" w:cs="Arial" w:hint="eastAsia"/>
          <w:bCs/>
          <w:sz w:val="22"/>
        </w:rPr>
        <w:t>ó</w:t>
      </w:r>
      <w:r w:rsidRPr="00521BD2">
        <w:rPr>
          <w:rFonts w:ascii="Arial" w:eastAsia="ArialMT" w:hAnsi="Arial" w:cs="Arial"/>
          <w:bCs/>
          <w:sz w:val="22"/>
        </w:rPr>
        <w:t>d</w:t>
      </w:r>
      <w:r w:rsidRPr="00521BD2">
        <w:rPr>
          <w:rFonts w:ascii="Arial" w:eastAsia="ArialMT" w:hAnsi="Arial" w:cs="Arial" w:hint="eastAsia"/>
          <w:bCs/>
          <w:sz w:val="22"/>
        </w:rPr>
        <w:t>ł</w:t>
      </w:r>
      <w:r w:rsidRPr="00521BD2">
        <w:rPr>
          <w:rFonts w:ascii="Arial" w:eastAsia="ArialMT" w:hAnsi="Arial" w:cs="Arial"/>
          <w:bCs/>
          <w:sz w:val="22"/>
        </w:rPr>
        <w:t>o ciep</w:t>
      </w:r>
      <w:r w:rsidRPr="00521BD2">
        <w:rPr>
          <w:rFonts w:ascii="Arial" w:eastAsia="ArialMT" w:hAnsi="Arial" w:cs="Arial" w:hint="eastAsia"/>
          <w:bCs/>
          <w:sz w:val="22"/>
        </w:rPr>
        <w:t>ł</w:t>
      </w:r>
      <w:r w:rsidRPr="00521BD2">
        <w:rPr>
          <w:rFonts w:ascii="Arial" w:eastAsia="ArialMT" w:hAnsi="Arial" w:cs="Arial"/>
          <w:bCs/>
          <w:sz w:val="22"/>
        </w:rPr>
        <w:t>a. W zwi</w:t>
      </w:r>
      <w:r w:rsidRPr="00521BD2">
        <w:rPr>
          <w:rFonts w:ascii="Arial" w:eastAsia="ArialMT" w:hAnsi="Arial" w:cs="Arial" w:hint="eastAsia"/>
          <w:bCs/>
          <w:sz w:val="22"/>
        </w:rPr>
        <w:t>ą</w:t>
      </w:r>
      <w:r w:rsidRPr="00521BD2">
        <w:rPr>
          <w:rFonts w:ascii="Arial" w:eastAsia="ArialMT" w:hAnsi="Arial" w:cs="Arial"/>
          <w:bCs/>
          <w:sz w:val="22"/>
        </w:rPr>
        <w:t xml:space="preserve">zku </w:t>
      </w:r>
      <w:r>
        <w:rPr>
          <w:rFonts w:ascii="Arial" w:eastAsia="ArialMT" w:hAnsi="Arial" w:cs="Arial"/>
          <w:bCs/>
          <w:sz w:val="22"/>
        </w:rPr>
        <w:br/>
      </w:r>
      <w:r w:rsidRPr="00521BD2">
        <w:rPr>
          <w:rFonts w:ascii="Arial" w:eastAsia="ArialMT" w:hAnsi="Arial" w:cs="Arial"/>
          <w:bCs/>
          <w:sz w:val="22"/>
        </w:rPr>
        <w:t>z czym, decyzja o niniejszym sposobie wykorzystania</w:t>
      </w:r>
      <w:r w:rsidRPr="00521BD2">
        <w:rPr>
          <w:rFonts w:ascii="Arial" w:hAnsi="Arial" w:cs="Arial"/>
          <w:bCs/>
          <w:sz w:val="22"/>
        </w:rPr>
        <w:t xml:space="preserve"> </w:t>
      </w:r>
      <w:r w:rsidRPr="00521BD2">
        <w:rPr>
          <w:rFonts w:ascii="Arial" w:eastAsia="ArialMT" w:hAnsi="Arial" w:cs="Arial"/>
          <w:bCs/>
          <w:sz w:val="22"/>
        </w:rPr>
        <w:t>ciep</w:t>
      </w:r>
      <w:r w:rsidRPr="00521BD2">
        <w:rPr>
          <w:rFonts w:ascii="Arial" w:eastAsia="ArialMT" w:hAnsi="Arial" w:cs="Arial" w:hint="eastAsia"/>
          <w:bCs/>
          <w:sz w:val="22"/>
        </w:rPr>
        <w:t>ł</w:t>
      </w:r>
      <w:r w:rsidRPr="00521BD2">
        <w:rPr>
          <w:rFonts w:ascii="Arial" w:eastAsia="ArialMT" w:hAnsi="Arial" w:cs="Arial"/>
          <w:bCs/>
          <w:sz w:val="22"/>
        </w:rPr>
        <w:t>a odpadowego powinna by</w:t>
      </w:r>
      <w:r w:rsidRPr="00521BD2">
        <w:rPr>
          <w:rFonts w:ascii="Arial" w:eastAsia="ArialMT" w:hAnsi="Arial" w:cs="Arial" w:hint="eastAsia"/>
          <w:bCs/>
          <w:sz w:val="22"/>
        </w:rPr>
        <w:t>ć</w:t>
      </w:r>
      <w:r w:rsidRPr="00521BD2">
        <w:rPr>
          <w:rFonts w:ascii="Arial" w:eastAsia="ArialMT" w:hAnsi="Arial" w:cs="Arial"/>
          <w:bCs/>
          <w:sz w:val="22"/>
        </w:rPr>
        <w:t xml:space="preserve"> przedmiotem ka</w:t>
      </w:r>
      <w:r w:rsidRPr="00521BD2">
        <w:rPr>
          <w:rFonts w:ascii="Arial" w:eastAsia="ArialMT" w:hAnsi="Arial" w:cs="Arial" w:hint="eastAsia"/>
          <w:bCs/>
          <w:sz w:val="22"/>
        </w:rPr>
        <w:t>ż</w:t>
      </w:r>
      <w:r w:rsidRPr="00521BD2">
        <w:rPr>
          <w:rFonts w:ascii="Arial" w:eastAsia="ArialMT" w:hAnsi="Arial" w:cs="Arial"/>
          <w:bCs/>
          <w:sz w:val="22"/>
        </w:rPr>
        <w:t>dorazowej analizy dla okre</w:t>
      </w:r>
      <w:r w:rsidRPr="00521BD2">
        <w:rPr>
          <w:rFonts w:ascii="Arial" w:eastAsia="ArialMT" w:hAnsi="Arial" w:cs="Arial" w:hint="eastAsia"/>
          <w:bCs/>
          <w:sz w:val="22"/>
        </w:rPr>
        <w:t>ś</w:t>
      </w:r>
      <w:r w:rsidRPr="00521BD2">
        <w:rPr>
          <w:rFonts w:ascii="Arial" w:eastAsia="ArialMT" w:hAnsi="Arial" w:cs="Arial"/>
          <w:bCs/>
          <w:sz w:val="22"/>
        </w:rPr>
        <w:t>lenia</w:t>
      </w:r>
      <w:r w:rsidRPr="00521BD2">
        <w:rPr>
          <w:rFonts w:ascii="Arial" w:hAnsi="Arial" w:cs="Arial"/>
          <w:bCs/>
          <w:sz w:val="22"/>
        </w:rPr>
        <w:t xml:space="preserve"> </w:t>
      </w:r>
      <w:r w:rsidRPr="00521BD2">
        <w:rPr>
          <w:rFonts w:ascii="Arial" w:eastAsia="ArialMT" w:hAnsi="Arial" w:cs="Arial"/>
          <w:bCs/>
          <w:sz w:val="22"/>
        </w:rPr>
        <w:t>op</w:t>
      </w:r>
      <w:r w:rsidRPr="00521BD2">
        <w:rPr>
          <w:rFonts w:ascii="Arial" w:eastAsia="ArialMT" w:hAnsi="Arial" w:cs="Arial" w:hint="eastAsia"/>
          <w:bCs/>
          <w:sz w:val="22"/>
        </w:rPr>
        <w:t>ł</w:t>
      </w:r>
      <w:r w:rsidRPr="00521BD2">
        <w:rPr>
          <w:rFonts w:ascii="Arial" w:eastAsia="ArialMT" w:hAnsi="Arial" w:cs="Arial"/>
          <w:bCs/>
          <w:sz w:val="22"/>
        </w:rPr>
        <w:t>acalno</w:t>
      </w:r>
      <w:r w:rsidRPr="00521BD2">
        <w:rPr>
          <w:rFonts w:ascii="Arial" w:eastAsia="ArialMT" w:hAnsi="Arial" w:cs="Arial" w:hint="eastAsia"/>
          <w:bCs/>
          <w:sz w:val="22"/>
        </w:rPr>
        <w:t>ś</w:t>
      </w:r>
      <w:r w:rsidRPr="00521BD2">
        <w:rPr>
          <w:rFonts w:ascii="Arial" w:eastAsia="ArialMT" w:hAnsi="Arial" w:cs="Arial"/>
          <w:bCs/>
          <w:sz w:val="22"/>
        </w:rPr>
        <w:t>ci takiego dzia</w:t>
      </w:r>
      <w:r w:rsidRPr="00521BD2">
        <w:rPr>
          <w:rFonts w:ascii="Arial" w:eastAsia="ArialMT" w:hAnsi="Arial" w:cs="Arial" w:hint="eastAsia"/>
          <w:bCs/>
          <w:sz w:val="22"/>
        </w:rPr>
        <w:t>ł</w:t>
      </w:r>
      <w:r w:rsidRPr="00521BD2">
        <w:rPr>
          <w:rFonts w:ascii="Arial" w:eastAsia="ArialMT" w:hAnsi="Arial" w:cs="Arial"/>
          <w:bCs/>
          <w:sz w:val="22"/>
        </w:rPr>
        <w:t>ania.</w:t>
      </w:r>
    </w:p>
    <w:p w14:paraId="48C35A3F" w14:textId="77777777" w:rsidR="005C71D3" w:rsidRPr="00521BD2" w:rsidRDefault="005C71D3" w:rsidP="005C71D3">
      <w:pPr>
        <w:spacing w:before="120" w:after="120" w:line="360" w:lineRule="auto"/>
        <w:jc w:val="both"/>
        <w:rPr>
          <w:rFonts w:ascii="Arial" w:hAnsi="Arial" w:cs="Arial"/>
          <w:bCs/>
          <w:sz w:val="22"/>
        </w:rPr>
      </w:pPr>
      <w:r w:rsidRPr="00521BD2">
        <w:rPr>
          <w:rFonts w:ascii="Arial" w:eastAsia="ArialMT" w:hAnsi="Arial" w:cs="Arial"/>
          <w:bCs/>
          <w:sz w:val="22"/>
        </w:rPr>
        <w:t>Bardzo atrakcyjn</w:t>
      </w:r>
      <w:r w:rsidRPr="00521BD2">
        <w:rPr>
          <w:rFonts w:ascii="Arial" w:eastAsia="ArialMT" w:hAnsi="Arial" w:cs="Arial" w:hint="eastAsia"/>
          <w:bCs/>
          <w:sz w:val="22"/>
        </w:rPr>
        <w:t>ą</w:t>
      </w:r>
      <w:r w:rsidRPr="00521BD2">
        <w:rPr>
          <w:rFonts w:ascii="Arial" w:eastAsia="ArialMT" w:hAnsi="Arial" w:cs="Arial"/>
          <w:bCs/>
          <w:sz w:val="22"/>
        </w:rPr>
        <w:t xml:space="preserve"> opcj</w:t>
      </w:r>
      <w:r w:rsidRPr="00521BD2">
        <w:rPr>
          <w:rFonts w:ascii="Arial" w:eastAsia="ArialMT" w:hAnsi="Arial" w:cs="Arial" w:hint="eastAsia"/>
          <w:bCs/>
          <w:sz w:val="22"/>
        </w:rPr>
        <w:t>ą</w:t>
      </w:r>
      <w:r w:rsidRPr="00521BD2">
        <w:rPr>
          <w:rFonts w:ascii="Arial" w:eastAsia="ArialMT" w:hAnsi="Arial" w:cs="Arial"/>
          <w:bCs/>
          <w:sz w:val="22"/>
        </w:rPr>
        <w:t xml:space="preserve"> jest natomiast wykorzystanie energii odpadowej ze zu</w:t>
      </w:r>
      <w:r w:rsidRPr="00521BD2">
        <w:rPr>
          <w:rFonts w:ascii="Arial" w:eastAsia="ArialMT" w:hAnsi="Arial" w:cs="Arial" w:hint="eastAsia"/>
          <w:bCs/>
          <w:sz w:val="22"/>
        </w:rPr>
        <w:t>ż</w:t>
      </w:r>
      <w:r w:rsidRPr="00521BD2">
        <w:rPr>
          <w:rFonts w:ascii="Arial" w:eastAsia="ArialMT" w:hAnsi="Arial" w:cs="Arial"/>
          <w:bCs/>
          <w:sz w:val="22"/>
        </w:rPr>
        <w:t>ytego</w:t>
      </w:r>
      <w:r w:rsidRPr="00521BD2">
        <w:rPr>
          <w:rFonts w:ascii="Arial" w:hAnsi="Arial" w:cs="Arial"/>
          <w:bCs/>
          <w:sz w:val="22"/>
        </w:rPr>
        <w:t xml:space="preserve"> </w:t>
      </w:r>
      <w:r w:rsidRPr="00521BD2">
        <w:rPr>
          <w:rFonts w:ascii="Arial" w:eastAsia="ArialMT" w:hAnsi="Arial" w:cs="Arial"/>
          <w:bCs/>
          <w:sz w:val="22"/>
        </w:rPr>
        <w:t>powietrza wentylacyjnego, gdy</w:t>
      </w:r>
      <w:r w:rsidRPr="00521BD2">
        <w:rPr>
          <w:rFonts w:ascii="Arial" w:eastAsia="ArialMT" w:hAnsi="Arial" w:cs="Arial" w:hint="eastAsia"/>
          <w:bCs/>
          <w:sz w:val="22"/>
        </w:rPr>
        <w:t>ż</w:t>
      </w:r>
      <w:r w:rsidRPr="00521BD2">
        <w:rPr>
          <w:rFonts w:ascii="Arial" w:eastAsia="ArialMT" w:hAnsi="Arial" w:cs="Arial"/>
          <w:bCs/>
          <w:sz w:val="22"/>
        </w:rPr>
        <w:t>:</w:t>
      </w:r>
    </w:p>
    <w:p w14:paraId="0969F922" w14:textId="77777777" w:rsidR="005C71D3" w:rsidRPr="00521BD2" w:rsidRDefault="005C71D3" w:rsidP="00423641">
      <w:pPr>
        <w:numPr>
          <w:ilvl w:val="0"/>
          <w:numId w:val="9"/>
        </w:numPr>
        <w:spacing w:line="360" w:lineRule="auto"/>
        <w:ind w:left="357" w:hanging="357"/>
        <w:jc w:val="both"/>
        <w:rPr>
          <w:rFonts w:ascii="Arial" w:hAnsi="Arial" w:cs="Arial"/>
          <w:bCs/>
          <w:sz w:val="22"/>
        </w:rPr>
      </w:pPr>
      <w:r w:rsidRPr="00521BD2">
        <w:rPr>
          <w:rFonts w:ascii="Arial" w:eastAsia="ArialMT" w:hAnsi="Arial" w:cs="Arial"/>
          <w:bCs/>
          <w:sz w:val="22"/>
        </w:rPr>
        <w:t>odzysk ciep</w:t>
      </w:r>
      <w:r w:rsidRPr="00521BD2">
        <w:rPr>
          <w:rFonts w:ascii="Arial" w:eastAsia="ArialMT" w:hAnsi="Arial" w:cs="Arial" w:hint="eastAsia"/>
          <w:bCs/>
          <w:sz w:val="22"/>
        </w:rPr>
        <w:t>ł</w:t>
      </w:r>
      <w:r w:rsidRPr="00521BD2">
        <w:rPr>
          <w:rFonts w:ascii="Arial" w:eastAsia="ArialMT" w:hAnsi="Arial" w:cs="Arial"/>
          <w:bCs/>
          <w:sz w:val="22"/>
        </w:rPr>
        <w:t>a z wywiewanego powietrza wentylacyjnego na cele przygotowania</w:t>
      </w:r>
      <w:r w:rsidRPr="00521BD2">
        <w:rPr>
          <w:rFonts w:ascii="Arial" w:hAnsi="Arial" w:cs="Arial"/>
          <w:bCs/>
          <w:sz w:val="22"/>
        </w:rPr>
        <w:t xml:space="preserve"> </w:t>
      </w:r>
      <w:r w:rsidRPr="00521BD2">
        <w:rPr>
          <w:rFonts w:ascii="Arial" w:eastAsia="ArialMT" w:hAnsi="Arial" w:cs="Arial"/>
          <w:bCs/>
          <w:sz w:val="22"/>
        </w:rPr>
        <w:t>powietrza dolotowego jest wykorzystaniem wewn</w:t>
      </w:r>
      <w:r w:rsidRPr="00521BD2">
        <w:rPr>
          <w:rFonts w:ascii="Arial" w:eastAsia="ArialMT" w:hAnsi="Arial" w:cs="Arial" w:hint="eastAsia"/>
          <w:bCs/>
          <w:sz w:val="22"/>
        </w:rPr>
        <w:t>ą</w:t>
      </w:r>
      <w:r w:rsidRPr="00521BD2">
        <w:rPr>
          <w:rFonts w:ascii="Arial" w:eastAsia="ArialMT" w:hAnsi="Arial" w:cs="Arial"/>
          <w:bCs/>
          <w:sz w:val="22"/>
        </w:rPr>
        <w:t>trz procesowym z jego wszystkimi</w:t>
      </w:r>
      <w:r w:rsidRPr="00521BD2">
        <w:rPr>
          <w:rFonts w:ascii="Arial" w:hAnsi="Arial" w:cs="Arial"/>
          <w:bCs/>
          <w:sz w:val="22"/>
        </w:rPr>
        <w:t xml:space="preserve"> </w:t>
      </w:r>
      <w:r w:rsidRPr="00521BD2">
        <w:rPr>
          <w:rFonts w:ascii="Arial" w:eastAsia="ArialMT" w:hAnsi="Arial" w:cs="Arial"/>
          <w:bCs/>
          <w:sz w:val="22"/>
        </w:rPr>
        <w:t>zaletami,</w:t>
      </w:r>
    </w:p>
    <w:p w14:paraId="41874373" w14:textId="77777777" w:rsidR="005C71D3" w:rsidRPr="00521BD2" w:rsidRDefault="005C71D3" w:rsidP="00423641">
      <w:pPr>
        <w:numPr>
          <w:ilvl w:val="0"/>
          <w:numId w:val="9"/>
        </w:numPr>
        <w:spacing w:line="360" w:lineRule="auto"/>
        <w:ind w:left="357" w:hanging="357"/>
        <w:jc w:val="both"/>
        <w:rPr>
          <w:rFonts w:ascii="Arial" w:eastAsia="ArialMT" w:hAnsi="Arial" w:cs="Arial"/>
          <w:bCs/>
          <w:sz w:val="22"/>
        </w:rPr>
      </w:pPr>
      <w:r w:rsidRPr="00521BD2">
        <w:rPr>
          <w:rFonts w:ascii="Arial" w:eastAsia="ArialMT" w:hAnsi="Arial" w:cs="Arial"/>
          <w:bCs/>
          <w:sz w:val="22"/>
        </w:rPr>
        <w:lastRenderedPageBreak/>
        <w:t>w obiektach wyposa</w:t>
      </w:r>
      <w:r w:rsidRPr="00521BD2">
        <w:rPr>
          <w:rFonts w:ascii="Arial" w:eastAsia="ArialMT" w:hAnsi="Arial" w:cs="Arial" w:hint="eastAsia"/>
          <w:bCs/>
          <w:sz w:val="22"/>
        </w:rPr>
        <w:t>ż</w:t>
      </w:r>
      <w:r w:rsidRPr="00521BD2">
        <w:rPr>
          <w:rFonts w:ascii="Arial" w:eastAsia="ArialMT" w:hAnsi="Arial" w:cs="Arial"/>
          <w:bCs/>
          <w:sz w:val="22"/>
        </w:rPr>
        <w:t>onych w instalacje klimatyzacyjne uk</w:t>
      </w:r>
      <w:r w:rsidRPr="00521BD2">
        <w:rPr>
          <w:rFonts w:ascii="Arial" w:eastAsia="ArialMT" w:hAnsi="Arial" w:cs="Arial" w:hint="eastAsia"/>
          <w:bCs/>
          <w:sz w:val="22"/>
        </w:rPr>
        <w:t>ł</w:t>
      </w:r>
      <w:r w:rsidRPr="00521BD2">
        <w:rPr>
          <w:rFonts w:ascii="Arial" w:eastAsia="ArialMT" w:hAnsi="Arial" w:cs="Arial"/>
          <w:bCs/>
          <w:sz w:val="22"/>
        </w:rPr>
        <w:t>ad taki pozwala</w:t>
      </w:r>
      <w:r w:rsidRPr="00521BD2">
        <w:rPr>
          <w:rFonts w:ascii="Arial" w:hAnsi="Arial" w:cs="Arial"/>
          <w:bCs/>
          <w:sz w:val="22"/>
        </w:rPr>
        <w:t xml:space="preserve"> </w:t>
      </w:r>
      <w:r w:rsidRPr="00521BD2">
        <w:rPr>
          <w:rFonts w:ascii="Arial" w:eastAsia="ArialMT" w:hAnsi="Arial" w:cs="Arial"/>
          <w:bCs/>
          <w:sz w:val="22"/>
        </w:rPr>
        <w:t>na odzyskiwanie ch</w:t>
      </w:r>
      <w:r w:rsidRPr="00521BD2">
        <w:rPr>
          <w:rFonts w:ascii="Arial" w:eastAsia="ArialMT" w:hAnsi="Arial" w:cs="Arial" w:hint="eastAsia"/>
          <w:bCs/>
          <w:sz w:val="22"/>
        </w:rPr>
        <w:t>ł</w:t>
      </w:r>
      <w:r w:rsidRPr="00521BD2">
        <w:rPr>
          <w:rFonts w:ascii="Arial" w:eastAsia="ArialMT" w:hAnsi="Arial" w:cs="Arial"/>
          <w:bCs/>
          <w:sz w:val="22"/>
        </w:rPr>
        <w:t>odu w okresie letnim, zmniejszaj</w:t>
      </w:r>
      <w:r w:rsidRPr="00521BD2">
        <w:rPr>
          <w:rFonts w:ascii="Arial" w:eastAsia="ArialMT" w:hAnsi="Arial" w:cs="Arial" w:hint="eastAsia"/>
          <w:bCs/>
          <w:sz w:val="22"/>
        </w:rPr>
        <w:t>ą</w:t>
      </w:r>
      <w:r w:rsidRPr="00521BD2">
        <w:rPr>
          <w:rFonts w:ascii="Arial" w:eastAsia="ArialMT" w:hAnsi="Arial" w:cs="Arial"/>
          <w:bCs/>
          <w:sz w:val="22"/>
        </w:rPr>
        <w:t>c zapotrzebowanie energii</w:t>
      </w:r>
      <w:r w:rsidRPr="00521BD2">
        <w:rPr>
          <w:rFonts w:ascii="Arial" w:hAnsi="Arial" w:cs="Arial"/>
          <w:bCs/>
          <w:sz w:val="22"/>
        </w:rPr>
        <w:t xml:space="preserve"> </w:t>
      </w:r>
      <w:r w:rsidRPr="00521BD2">
        <w:rPr>
          <w:rFonts w:ascii="Arial" w:eastAsia="ArialMT" w:hAnsi="Arial" w:cs="Arial"/>
          <w:bCs/>
          <w:sz w:val="22"/>
        </w:rPr>
        <w:t>do nap</w:t>
      </w:r>
      <w:r w:rsidRPr="00521BD2">
        <w:rPr>
          <w:rFonts w:ascii="Arial" w:eastAsia="ArialMT" w:hAnsi="Arial" w:cs="Arial" w:hint="eastAsia"/>
          <w:bCs/>
          <w:sz w:val="22"/>
        </w:rPr>
        <w:t>ę</w:t>
      </w:r>
      <w:r w:rsidRPr="00521BD2">
        <w:rPr>
          <w:rFonts w:ascii="Arial" w:eastAsia="ArialMT" w:hAnsi="Arial" w:cs="Arial"/>
          <w:bCs/>
          <w:sz w:val="22"/>
        </w:rPr>
        <w:t>du klimatyzator</w:t>
      </w:r>
      <w:r w:rsidRPr="00521BD2">
        <w:rPr>
          <w:rFonts w:ascii="Arial" w:eastAsia="ArialMT" w:hAnsi="Arial" w:cs="Arial" w:hint="eastAsia"/>
          <w:bCs/>
          <w:sz w:val="22"/>
        </w:rPr>
        <w:t>ó</w:t>
      </w:r>
      <w:r w:rsidRPr="00521BD2">
        <w:rPr>
          <w:rFonts w:ascii="Arial" w:eastAsia="ArialMT" w:hAnsi="Arial" w:cs="Arial"/>
          <w:bCs/>
          <w:sz w:val="22"/>
        </w:rPr>
        <w:t>w.</w:t>
      </w:r>
    </w:p>
    <w:p w14:paraId="7D337228" w14:textId="3A79359F" w:rsidR="005C71D3" w:rsidRPr="00521BD2" w:rsidRDefault="005C71D3" w:rsidP="005C71D3">
      <w:pPr>
        <w:spacing w:before="120" w:after="120" w:line="360" w:lineRule="auto"/>
        <w:jc w:val="both"/>
        <w:rPr>
          <w:rFonts w:ascii="Arial" w:eastAsia="ArialMT" w:hAnsi="Arial" w:cs="Arial"/>
          <w:bCs/>
          <w:sz w:val="22"/>
        </w:rPr>
      </w:pPr>
      <w:r w:rsidRPr="00521BD2">
        <w:rPr>
          <w:rFonts w:ascii="Arial" w:eastAsia="ArialMT" w:hAnsi="Arial" w:cs="Arial"/>
          <w:bCs/>
          <w:sz w:val="22"/>
        </w:rPr>
        <w:t>W zwi</w:t>
      </w:r>
      <w:r w:rsidRPr="00521BD2">
        <w:rPr>
          <w:rFonts w:ascii="Arial" w:eastAsia="ArialMT" w:hAnsi="Arial" w:cs="Arial" w:hint="eastAsia"/>
          <w:bCs/>
          <w:sz w:val="22"/>
        </w:rPr>
        <w:t>ą</w:t>
      </w:r>
      <w:r w:rsidRPr="00521BD2">
        <w:rPr>
          <w:rFonts w:ascii="Arial" w:eastAsia="ArialMT" w:hAnsi="Arial" w:cs="Arial"/>
          <w:bCs/>
          <w:sz w:val="22"/>
        </w:rPr>
        <w:t>zku z powy</w:t>
      </w:r>
      <w:r w:rsidRPr="00521BD2">
        <w:rPr>
          <w:rFonts w:ascii="Arial" w:eastAsia="ArialMT" w:hAnsi="Arial" w:cs="Arial" w:hint="eastAsia"/>
          <w:bCs/>
          <w:sz w:val="22"/>
        </w:rPr>
        <w:t>ż</w:t>
      </w:r>
      <w:r w:rsidRPr="00521BD2">
        <w:rPr>
          <w:rFonts w:ascii="Arial" w:eastAsia="ArialMT" w:hAnsi="Arial" w:cs="Arial"/>
          <w:bCs/>
          <w:sz w:val="22"/>
        </w:rPr>
        <w:t>szym zalecane jest stosowanie uk</w:t>
      </w:r>
      <w:r w:rsidRPr="00521BD2">
        <w:rPr>
          <w:rFonts w:ascii="Arial" w:eastAsia="ArialMT" w:hAnsi="Arial" w:cs="Arial" w:hint="eastAsia"/>
          <w:bCs/>
          <w:sz w:val="22"/>
        </w:rPr>
        <w:t>ł</w:t>
      </w:r>
      <w:r w:rsidRPr="00521BD2">
        <w:rPr>
          <w:rFonts w:ascii="Arial" w:eastAsia="ArialMT" w:hAnsi="Arial" w:cs="Arial"/>
          <w:bCs/>
          <w:sz w:val="22"/>
        </w:rPr>
        <w:t>ad</w:t>
      </w:r>
      <w:r w:rsidRPr="00521BD2">
        <w:rPr>
          <w:rFonts w:ascii="Arial" w:eastAsia="ArialMT" w:hAnsi="Arial" w:cs="Arial" w:hint="eastAsia"/>
          <w:bCs/>
          <w:sz w:val="22"/>
        </w:rPr>
        <w:t>ó</w:t>
      </w:r>
      <w:r w:rsidRPr="00521BD2">
        <w:rPr>
          <w:rFonts w:ascii="Arial" w:eastAsia="ArialMT" w:hAnsi="Arial" w:cs="Arial"/>
          <w:bCs/>
          <w:sz w:val="22"/>
        </w:rPr>
        <w:t>w rekuperacji ciep</w:t>
      </w:r>
      <w:r w:rsidRPr="00521BD2">
        <w:rPr>
          <w:rFonts w:ascii="Arial" w:eastAsia="ArialMT" w:hAnsi="Arial" w:cs="Arial" w:hint="eastAsia"/>
          <w:bCs/>
          <w:sz w:val="22"/>
        </w:rPr>
        <w:t>ł</w:t>
      </w:r>
      <w:r w:rsidRPr="00521BD2">
        <w:rPr>
          <w:rFonts w:ascii="Arial" w:eastAsia="ArialMT" w:hAnsi="Arial" w:cs="Arial"/>
          <w:bCs/>
          <w:sz w:val="22"/>
        </w:rPr>
        <w:t>a w uk</w:t>
      </w:r>
      <w:r w:rsidRPr="00521BD2">
        <w:rPr>
          <w:rFonts w:ascii="Arial" w:eastAsia="ArialMT" w:hAnsi="Arial" w:cs="Arial" w:hint="eastAsia"/>
          <w:bCs/>
          <w:sz w:val="22"/>
        </w:rPr>
        <w:t>ł</w:t>
      </w:r>
      <w:r w:rsidRPr="00521BD2">
        <w:rPr>
          <w:rFonts w:ascii="Arial" w:eastAsia="ArialMT" w:hAnsi="Arial" w:cs="Arial"/>
          <w:bCs/>
          <w:sz w:val="22"/>
        </w:rPr>
        <w:t>adach</w:t>
      </w:r>
      <w:r w:rsidRPr="00521BD2">
        <w:rPr>
          <w:rFonts w:ascii="Arial" w:hAnsi="Arial" w:cs="Arial"/>
          <w:bCs/>
          <w:sz w:val="22"/>
        </w:rPr>
        <w:t xml:space="preserve"> </w:t>
      </w:r>
      <w:r w:rsidRPr="00521BD2">
        <w:rPr>
          <w:rFonts w:ascii="Arial" w:eastAsia="ArialMT" w:hAnsi="Arial" w:cs="Arial"/>
          <w:bCs/>
          <w:sz w:val="22"/>
        </w:rPr>
        <w:t>wentylacji wszystkich obiekt</w:t>
      </w:r>
      <w:r w:rsidRPr="00521BD2">
        <w:rPr>
          <w:rFonts w:ascii="Arial" w:eastAsia="ArialMT" w:hAnsi="Arial" w:cs="Arial" w:hint="eastAsia"/>
          <w:bCs/>
          <w:sz w:val="22"/>
        </w:rPr>
        <w:t>ó</w:t>
      </w:r>
      <w:r w:rsidRPr="00521BD2">
        <w:rPr>
          <w:rFonts w:ascii="Arial" w:eastAsia="ArialMT" w:hAnsi="Arial" w:cs="Arial"/>
          <w:bCs/>
          <w:sz w:val="22"/>
        </w:rPr>
        <w:t>w wielkokubaturowych i mieszkaniowych, zw</w:t>
      </w:r>
      <w:r w:rsidRPr="00521BD2">
        <w:rPr>
          <w:rFonts w:ascii="Arial" w:eastAsia="ArialMT" w:hAnsi="Arial" w:cs="Arial" w:hint="eastAsia"/>
          <w:bCs/>
          <w:sz w:val="22"/>
        </w:rPr>
        <w:t>ł</w:t>
      </w:r>
      <w:r w:rsidRPr="00521BD2">
        <w:rPr>
          <w:rFonts w:ascii="Arial" w:eastAsia="ArialMT" w:hAnsi="Arial" w:cs="Arial"/>
          <w:bCs/>
          <w:sz w:val="22"/>
        </w:rPr>
        <w:t>aszcza</w:t>
      </w:r>
      <w:r w:rsidRPr="00521BD2">
        <w:rPr>
          <w:rFonts w:ascii="Arial" w:hAnsi="Arial" w:cs="Arial"/>
          <w:bCs/>
          <w:sz w:val="22"/>
        </w:rPr>
        <w:t xml:space="preserve"> </w:t>
      </w:r>
      <w:r w:rsidRPr="00521BD2">
        <w:rPr>
          <w:rFonts w:ascii="Arial" w:eastAsia="ArialMT" w:hAnsi="Arial" w:cs="Arial"/>
          <w:bCs/>
          <w:sz w:val="22"/>
        </w:rPr>
        <w:t>wyposa</w:t>
      </w:r>
      <w:r w:rsidRPr="00521BD2">
        <w:rPr>
          <w:rFonts w:ascii="Arial" w:eastAsia="ArialMT" w:hAnsi="Arial" w:cs="Arial" w:hint="eastAsia"/>
          <w:bCs/>
          <w:sz w:val="22"/>
        </w:rPr>
        <w:t>ż</w:t>
      </w:r>
      <w:r w:rsidRPr="00521BD2">
        <w:rPr>
          <w:rFonts w:ascii="Arial" w:eastAsia="ArialMT" w:hAnsi="Arial" w:cs="Arial"/>
          <w:bCs/>
          <w:sz w:val="22"/>
        </w:rPr>
        <w:t>onych w instalacje klimatyzacyjne.</w:t>
      </w:r>
    </w:p>
    <w:p w14:paraId="39AF7180" w14:textId="570AE250" w:rsidR="005C71D3" w:rsidRPr="00521BD2" w:rsidRDefault="005C71D3" w:rsidP="005C71D3">
      <w:pPr>
        <w:spacing w:before="120" w:after="120" w:line="360" w:lineRule="auto"/>
        <w:jc w:val="both"/>
        <w:rPr>
          <w:rFonts w:ascii="Arial" w:hAnsi="Arial" w:cs="Arial"/>
          <w:bCs/>
          <w:sz w:val="22"/>
        </w:rPr>
      </w:pPr>
      <w:r w:rsidRPr="00521BD2">
        <w:rPr>
          <w:rFonts w:ascii="Arial" w:eastAsia="ArialMT" w:hAnsi="Arial" w:cs="Arial"/>
          <w:bCs/>
          <w:sz w:val="22"/>
        </w:rPr>
        <w:t>Bior</w:t>
      </w:r>
      <w:r w:rsidRPr="00521BD2">
        <w:rPr>
          <w:rFonts w:ascii="Arial" w:eastAsia="ArialMT" w:hAnsi="Arial" w:cs="Arial" w:hint="eastAsia"/>
          <w:bCs/>
          <w:sz w:val="22"/>
        </w:rPr>
        <w:t>ą</w:t>
      </w:r>
      <w:r w:rsidRPr="00521BD2">
        <w:rPr>
          <w:rFonts w:ascii="Arial" w:eastAsia="ArialMT" w:hAnsi="Arial" w:cs="Arial"/>
          <w:bCs/>
          <w:sz w:val="22"/>
        </w:rPr>
        <w:t>c pod uwag</w:t>
      </w:r>
      <w:r w:rsidRPr="00521BD2">
        <w:rPr>
          <w:rFonts w:ascii="Arial" w:eastAsia="ArialMT" w:hAnsi="Arial" w:cs="Arial" w:hint="eastAsia"/>
          <w:bCs/>
          <w:sz w:val="22"/>
        </w:rPr>
        <w:t>ę</w:t>
      </w:r>
      <w:r w:rsidRPr="00521BD2">
        <w:rPr>
          <w:rFonts w:ascii="Arial" w:eastAsia="ArialMT" w:hAnsi="Arial" w:cs="Arial"/>
          <w:bCs/>
          <w:sz w:val="22"/>
        </w:rPr>
        <w:t xml:space="preserve"> mo</w:t>
      </w:r>
      <w:r w:rsidRPr="00521BD2">
        <w:rPr>
          <w:rFonts w:ascii="Arial" w:eastAsia="ArialMT" w:hAnsi="Arial" w:cs="Arial" w:hint="eastAsia"/>
          <w:bCs/>
          <w:sz w:val="22"/>
        </w:rPr>
        <w:t>ż</w:t>
      </w:r>
      <w:r w:rsidRPr="00521BD2">
        <w:rPr>
          <w:rFonts w:ascii="Arial" w:eastAsia="ArialMT" w:hAnsi="Arial" w:cs="Arial"/>
          <w:bCs/>
          <w:sz w:val="22"/>
        </w:rPr>
        <w:t>liwo</w:t>
      </w:r>
      <w:r w:rsidRPr="00521BD2">
        <w:rPr>
          <w:rFonts w:ascii="Arial" w:eastAsia="ArialMT" w:hAnsi="Arial" w:cs="Arial" w:hint="eastAsia"/>
          <w:bCs/>
          <w:sz w:val="22"/>
        </w:rPr>
        <w:t>ś</w:t>
      </w:r>
      <w:r w:rsidRPr="00521BD2">
        <w:rPr>
          <w:rFonts w:ascii="Arial" w:eastAsia="ArialMT" w:hAnsi="Arial" w:cs="Arial"/>
          <w:bCs/>
          <w:sz w:val="22"/>
        </w:rPr>
        <w:t>ci wykorzystania energii odpadowej, nale</w:t>
      </w:r>
      <w:r w:rsidRPr="00521BD2">
        <w:rPr>
          <w:rFonts w:ascii="Arial" w:eastAsia="ArialMT" w:hAnsi="Arial" w:cs="Arial" w:hint="eastAsia"/>
          <w:bCs/>
          <w:sz w:val="22"/>
        </w:rPr>
        <w:t>ż</w:t>
      </w:r>
      <w:r w:rsidRPr="00521BD2">
        <w:rPr>
          <w:rFonts w:ascii="Arial" w:eastAsia="ArialMT" w:hAnsi="Arial" w:cs="Arial"/>
          <w:bCs/>
          <w:sz w:val="22"/>
        </w:rPr>
        <w:t>y zauwa</w:t>
      </w:r>
      <w:r w:rsidRPr="00521BD2">
        <w:rPr>
          <w:rFonts w:ascii="Arial" w:eastAsia="ArialMT" w:hAnsi="Arial" w:cs="Arial" w:hint="eastAsia"/>
          <w:bCs/>
          <w:sz w:val="22"/>
        </w:rPr>
        <w:t>ż</w:t>
      </w:r>
      <w:r w:rsidRPr="00521BD2">
        <w:rPr>
          <w:rFonts w:ascii="Arial" w:eastAsia="ArialMT" w:hAnsi="Arial" w:cs="Arial"/>
          <w:bCs/>
          <w:sz w:val="22"/>
        </w:rPr>
        <w:t>y</w:t>
      </w:r>
      <w:r w:rsidRPr="00521BD2">
        <w:rPr>
          <w:rFonts w:ascii="Arial" w:eastAsia="ArialMT" w:hAnsi="Arial" w:cs="Arial" w:hint="eastAsia"/>
          <w:bCs/>
          <w:sz w:val="22"/>
        </w:rPr>
        <w:t>ć</w:t>
      </w:r>
      <w:r w:rsidRPr="00521BD2">
        <w:rPr>
          <w:rFonts w:ascii="Arial" w:eastAsia="ArialMT" w:hAnsi="Arial" w:cs="Arial"/>
          <w:bCs/>
          <w:sz w:val="22"/>
        </w:rPr>
        <w:t>,</w:t>
      </w:r>
      <w:r w:rsidRPr="00521BD2">
        <w:rPr>
          <w:rFonts w:ascii="Arial" w:hAnsi="Arial" w:cs="Arial"/>
          <w:bCs/>
          <w:sz w:val="22"/>
        </w:rPr>
        <w:t xml:space="preserve"> </w:t>
      </w:r>
      <w:r w:rsidRPr="00521BD2">
        <w:rPr>
          <w:rFonts w:ascii="Arial" w:hAnsi="Arial" w:cs="Arial"/>
          <w:bCs/>
          <w:sz w:val="22"/>
        </w:rPr>
        <w:br/>
      </w:r>
      <w:r w:rsidRPr="00521BD2">
        <w:rPr>
          <w:rFonts w:ascii="Arial" w:eastAsia="ArialMT" w:hAnsi="Arial" w:cs="Arial" w:hint="eastAsia"/>
          <w:bCs/>
          <w:sz w:val="22"/>
        </w:rPr>
        <w:t>ż</w:t>
      </w:r>
      <w:r w:rsidRPr="00521BD2">
        <w:rPr>
          <w:rFonts w:ascii="Arial" w:eastAsia="ArialMT" w:hAnsi="Arial" w:cs="Arial"/>
          <w:bCs/>
          <w:sz w:val="22"/>
        </w:rPr>
        <w:t>e podobnie jak w przypadku mo</w:t>
      </w:r>
      <w:r w:rsidRPr="00521BD2">
        <w:rPr>
          <w:rFonts w:ascii="Arial" w:eastAsia="ArialMT" w:hAnsi="Arial" w:cs="Arial" w:hint="eastAsia"/>
          <w:bCs/>
          <w:sz w:val="22"/>
        </w:rPr>
        <w:t>ż</w:t>
      </w:r>
      <w:r w:rsidRPr="00521BD2">
        <w:rPr>
          <w:rFonts w:ascii="Arial" w:eastAsia="ArialMT" w:hAnsi="Arial" w:cs="Arial"/>
          <w:bCs/>
          <w:sz w:val="22"/>
        </w:rPr>
        <w:t>liwo</w:t>
      </w:r>
      <w:r w:rsidRPr="00521BD2">
        <w:rPr>
          <w:rFonts w:ascii="Arial" w:eastAsia="ArialMT" w:hAnsi="Arial" w:cs="Arial" w:hint="eastAsia"/>
          <w:bCs/>
          <w:sz w:val="22"/>
        </w:rPr>
        <w:t>ś</w:t>
      </w:r>
      <w:r w:rsidRPr="00521BD2">
        <w:rPr>
          <w:rFonts w:ascii="Arial" w:eastAsia="ArialMT" w:hAnsi="Arial" w:cs="Arial"/>
          <w:bCs/>
          <w:sz w:val="22"/>
        </w:rPr>
        <w:t>ci wykorzystania nadwy</w:t>
      </w:r>
      <w:r w:rsidRPr="00521BD2">
        <w:rPr>
          <w:rFonts w:ascii="Arial" w:eastAsia="ArialMT" w:hAnsi="Arial" w:cs="Arial" w:hint="eastAsia"/>
          <w:bCs/>
          <w:sz w:val="22"/>
        </w:rPr>
        <w:t>ż</w:t>
      </w:r>
      <w:r w:rsidRPr="00521BD2">
        <w:rPr>
          <w:rFonts w:ascii="Arial" w:eastAsia="ArialMT" w:hAnsi="Arial" w:cs="Arial"/>
          <w:bCs/>
          <w:sz w:val="22"/>
        </w:rPr>
        <w:t xml:space="preserve">ek energii cieplnej ze </w:t>
      </w:r>
      <w:r w:rsidRPr="00521BD2">
        <w:rPr>
          <w:rFonts w:ascii="Arial" w:eastAsia="ArialMT" w:hAnsi="Arial" w:cs="Arial" w:hint="eastAsia"/>
          <w:bCs/>
          <w:sz w:val="22"/>
        </w:rPr>
        <w:t>ź</w:t>
      </w:r>
      <w:r w:rsidRPr="00521BD2">
        <w:rPr>
          <w:rFonts w:ascii="Arial" w:eastAsia="ArialMT" w:hAnsi="Arial" w:cs="Arial"/>
          <w:bCs/>
          <w:sz w:val="22"/>
        </w:rPr>
        <w:t>r</w:t>
      </w:r>
      <w:r w:rsidRPr="00521BD2">
        <w:rPr>
          <w:rFonts w:ascii="Arial" w:eastAsia="ArialMT" w:hAnsi="Arial" w:cs="Arial" w:hint="eastAsia"/>
          <w:bCs/>
          <w:sz w:val="22"/>
        </w:rPr>
        <w:t>ó</w:t>
      </w:r>
      <w:r w:rsidRPr="00521BD2">
        <w:rPr>
          <w:rFonts w:ascii="Arial" w:eastAsia="ArialMT" w:hAnsi="Arial" w:cs="Arial"/>
          <w:bCs/>
          <w:sz w:val="22"/>
        </w:rPr>
        <w:t>de</w:t>
      </w:r>
      <w:r w:rsidRPr="00521BD2">
        <w:rPr>
          <w:rFonts w:ascii="Arial" w:eastAsia="ArialMT" w:hAnsi="Arial" w:cs="Arial" w:hint="eastAsia"/>
          <w:bCs/>
          <w:sz w:val="22"/>
        </w:rPr>
        <w:t>ł</w:t>
      </w:r>
      <w:r w:rsidRPr="00521BD2">
        <w:rPr>
          <w:rFonts w:ascii="Arial" w:hAnsi="Arial" w:cs="Arial"/>
          <w:bCs/>
          <w:sz w:val="22"/>
        </w:rPr>
        <w:t xml:space="preserve"> </w:t>
      </w:r>
      <w:r w:rsidRPr="00521BD2">
        <w:rPr>
          <w:rFonts w:ascii="Arial" w:eastAsia="ArialMT" w:hAnsi="Arial" w:cs="Arial"/>
          <w:bCs/>
          <w:sz w:val="22"/>
        </w:rPr>
        <w:t>przemys</w:t>
      </w:r>
      <w:r w:rsidRPr="00521BD2">
        <w:rPr>
          <w:rFonts w:ascii="Arial" w:eastAsia="ArialMT" w:hAnsi="Arial" w:cs="Arial" w:hint="eastAsia"/>
          <w:bCs/>
          <w:sz w:val="22"/>
        </w:rPr>
        <w:t>ł</w:t>
      </w:r>
      <w:r w:rsidRPr="00521BD2">
        <w:rPr>
          <w:rFonts w:ascii="Arial" w:eastAsia="ArialMT" w:hAnsi="Arial" w:cs="Arial"/>
          <w:bCs/>
          <w:sz w:val="22"/>
        </w:rPr>
        <w:t>owych</w:t>
      </w:r>
      <w:r>
        <w:rPr>
          <w:rFonts w:ascii="Arial" w:eastAsia="ArialMT" w:hAnsi="Arial" w:cs="Arial"/>
          <w:bCs/>
          <w:sz w:val="22"/>
        </w:rPr>
        <w:t>,</w:t>
      </w:r>
      <w:r w:rsidRPr="00521BD2">
        <w:rPr>
          <w:rFonts w:ascii="Arial" w:eastAsia="ArialMT" w:hAnsi="Arial" w:cs="Arial"/>
          <w:bCs/>
          <w:sz w:val="22"/>
        </w:rPr>
        <w:t xml:space="preserve"> podmioty gospodarcze, dla kt</w:t>
      </w:r>
      <w:r w:rsidRPr="00521BD2">
        <w:rPr>
          <w:rFonts w:ascii="Arial" w:eastAsia="ArialMT" w:hAnsi="Arial" w:cs="Arial" w:hint="eastAsia"/>
          <w:bCs/>
          <w:sz w:val="22"/>
        </w:rPr>
        <w:t>ó</w:t>
      </w:r>
      <w:r w:rsidRPr="00521BD2">
        <w:rPr>
          <w:rFonts w:ascii="Arial" w:eastAsia="ArialMT" w:hAnsi="Arial" w:cs="Arial"/>
          <w:bCs/>
          <w:sz w:val="22"/>
        </w:rPr>
        <w:t>rych dzia</w:t>
      </w:r>
      <w:r w:rsidRPr="00521BD2">
        <w:rPr>
          <w:rFonts w:ascii="Arial" w:eastAsia="ArialMT" w:hAnsi="Arial" w:cs="Arial" w:hint="eastAsia"/>
          <w:bCs/>
          <w:sz w:val="22"/>
        </w:rPr>
        <w:t>ł</w:t>
      </w:r>
      <w:r w:rsidRPr="00521BD2">
        <w:rPr>
          <w:rFonts w:ascii="Arial" w:eastAsia="ArialMT" w:hAnsi="Arial" w:cs="Arial"/>
          <w:bCs/>
          <w:sz w:val="22"/>
        </w:rPr>
        <w:t>alno</w:t>
      </w:r>
      <w:r w:rsidRPr="00521BD2">
        <w:rPr>
          <w:rFonts w:ascii="Arial" w:eastAsia="ArialMT" w:hAnsi="Arial" w:cs="Arial" w:hint="eastAsia"/>
          <w:bCs/>
          <w:sz w:val="22"/>
        </w:rPr>
        <w:t>ść</w:t>
      </w:r>
      <w:r w:rsidRPr="00521BD2">
        <w:rPr>
          <w:rFonts w:ascii="Arial" w:eastAsia="ArialMT" w:hAnsi="Arial" w:cs="Arial"/>
          <w:bCs/>
          <w:sz w:val="22"/>
        </w:rPr>
        <w:t xml:space="preserve"> zwi</w:t>
      </w:r>
      <w:r w:rsidRPr="00521BD2">
        <w:rPr>
          <w:rFonts w:ascii="Arial" w:eastAsia="ArialMT" w:hAnsi="Arial" w:cs="Arial" w:hint="eastAsia"/>
          <w:bCs/>
          <w:sz w:val="22"/>
        </w:rPr>
        <w:t>ą</w:t>
      </w:r>
      <w:r w:rsidRPr="00521BD2">
        <w:rPr>
          <w:rFonts w:ascii="Arial" w:eastAsia="ArialMT" w:hAnsi="Arial" w:cs="Arial"/>
          <w:bCs/>
          <w:sz w:val="22"/>
        </w:rPr>
        <w:t>zana z zaopatrzeniem</w:t>
      </w:r>
      <w:r w:rsidRPr="00521BD2">
        <w:rPr>
          <w:rFonts w:ascii="Arial" w:hAnsi="Arial" w:cs="Arial"/>
          <w:bCs/>
          <w:sz w:val="22"/>
        </w:rPr>
        <w:t xml:space="preserve"> w </w:t>
      </w:r>
      <w:r w:rsidRPr="00521BD2">
        <w:rPr>
          <w:rFonts w:ascii="Arial" w:eastAsia="ArialMT" w:hAnsi="Arial" w:cs="Arial"/>
          <w:bCs/>
          <w:sz w:val="22"/>
        </w:rPr>
        <w:t>ciep</w:t>
      </w:r>
      <w:r w:rsidRPr="00521BD2">
        <w:rPr>
          <w:rFonts w:ascii="Arial" w:eastAsia="ArialMT" w:hAnsi="Arial" w:cs="Arial" w:hint="eastAsia"/>
          <w:bCs/>
          <w:sz w:val="22"/>
        </w:rPr>
        <w:t>ł</w:t>
      </w:r>
      <w:r w:rsidRPr="00521BD2">
        <w:rPr>
          <w:rFonts w:ascii="Arial" w:eastAsia="ArialMT" w:hAnsi="Arial" w:cs="Arial"/>
          <w:bCs/>
          <w:sz w:val="22"/>
        </w:rPr>
        <w:t>o stanowi (lub mo</w:t>
      </w:r>
      <w:r w:rsidRPr="00521BD2">
        <w:rPr>
          <w:rFonts w:ascii="Arial" w:eastAsia="ArialMT" w:hAnsi="Arial" w:cs="Arial" w:hint="eastAsia"/>
          <w:bCs/>
          <w:sz w:val="22"/>
        </w:rPr>
        <w:t>ż</w:t>
      </w:r>
      <w:r w:rsidRPr="00521BD2">
        <w:rPr>
          <w:rFonts w:ascii="Arial" w:eastAsia="ArialMT" w:hAnsi="Arial" w:cs="Arial"/>
          <w:bCs/>
          <w:sz w:val="22"/>
        </w:rPr>
        <w:t>e stanowi</w:t>
      </w:r>
      <w:r w:rsidRPr="00521BD2">
        <w:rPr>
          <w:rFonts w:ascii="Arial" w:eastAsia="ArialMT" w:hAnsi="Arial" w:cs="Arial" w:hint="eastAsia"/>
          <w:bCs/>
          <w:sz w:val="22"/>
        </w:rPr>
        <w:t>ć</w:t>
      </w:r>
      <w:r w:rsidRPr="00521BD2">
        <w:rPr>
          <w:rFonts w:ascii="Arial" w:eastAsia="ArialMT" w:hAnsi="Arial" w:cs="Arial"/>
          <w:bCs/>
          <w:sz w:val="22"/>
        </w:rPr>
        <w:t>) dzia</w:t>
      </w:r>
      <w:r w:rsidRPr="00521BD2">
        <w:rPr>
          <w:rFonts w:ascii="Arial" w:eastAsia="ArialMT" w:hAnsi="Arial" w:cs="Arial" w:hint="eastAsia"/>
          <w:bCs/>
          <w:sz w:val="22"/>
        </w:rPr>
        <w:t>ł</w:t>
      </w:r>
      <w:r w:rsidRPr="00521BD2">
        <w:rPr>
          <w:rFonts w:ascii="Arial" w:eastAsia="ArialMT" w:hAnsi="Arial" w:cs="Arial"/>
          <w:bCs/>
          <w:sz w:val="22"/>
        </w:rPr>
        <w:t>alno</w:t>
      </w:r>
      <w:r w:rsidRPr="00521BD2">
        <w:rPr>
          <w:rFonts w:ascii="Arial" w:eastAsia="ArialMT" w:hAnsi="Arial" w:cs="Arial" w:hint="eastAsia"/>
          <w:bCs/>
          <w:sz w:val="22"/>
        </w:rPr>
        <w:t>ść</w:t>
      </w:r>
      <w:r w:rsidRPr="00521BD2">
        <w:rPr>
          <w:rFonts w:ascii="Arial" w:eastAsia="ArialMT" w:hAnsi="Arial" w:cs="Arial"/>
          <w:bCs/>
          <w:sz w:val="22"/>
        </w:rPr>
        <w:t xml:space="preserve"> marginaln</w:t>
      </w:r>
      <w:r w:rsidRPr="00521BD2">
        <w:rPr>
          <w:rFonts w:ascii="Arial" w:eastAsia="ArialMT" w:hAnsi="Arial" w:cs="Arial" w:hint="eastAsia"/>
          <w:bCs/>
          <w:sz w:val="22"/>
        </w:rPr>
        <w:t>ą</w:t>
      </w:r>
      <w:r w:rsidRPr="00521BD2">
        <w:rPr>
          <w:rFonts w:ascii="Arial" w:eastAsia="ArialMT" w:hAnsi="Arial" w:cs="Arial"/>
          <w:bCs/>
          <w:sz w:val="22"/>
        </w:rPr>
        <w:t>, nie s</w:t>
      </w:r>
      <w:r w:rsidRPr="00521BD2">
        <w:rPr>
          <w:rFonts w:ascii="Arial" w:eastAsia="ArialMT" w:hAnsi="Arial" w:cs="Arial" w:hint="eastAsia"/>
          <w:bCs/>
          <w:sz w:val="22"/>
        </w:rPr>
        <w:t>ą</w:t>
      </w:r>
      <w:r w:rsidRPr="00521BD2">
        <w:rPr>
          <w:rFonts w:ascii="Arial" w:eastAsia="ArialMT" w:hAnsi="Arial" w:cs="Arial"/>
          <w:bCs/>
          <w:sz w:val="22"/>
        </w:rPr>
        <w:t xml:space="preserve"> zainteresowane jej</w:t>
      </w:r>
      <w:r w:rsidRPr="00521BD2">
        <w:rPr>
          <w:rFonts w:ascii="Arial" w:hAnsi="Arial" w:cs="Arial"/>
          <w:bCs/>
          <w:sz w:val="22"/>
        </w:rPr>
        <w:t xml:space="preserve"> </w:t>
      </w:r>
      <w:r w:rsidRPr="00521BD2">
        <w:rPr>
          <w:rFonts w:ascii="Arial" w:eastAsia="ArialMT" w:hAnsi="Arial" w:cs="Arial"/>
          <w:bCs/>
          <w:sz w:val="22"/>
        </w:rPr>
        <w:t>podejmowaniem. Dlatego te</w:t>
      </w:r>
      <w:r w:rsidRPr="00521BD2">
        <w:rPr>
          <w:rFonts w:ascii="Arial" w:eastAsia="ArialMT" w:hAnsi="Arial" w:cs="Arial" w:hint="eastAsia"/>
          <w:bCs/>
          <w:sz w:val="22"/>
        </w:rPr>
        <w:t>ż</w:t>
      </w:r>
      <w:r w:rsidRPr="00521BD2">
        <w:rPr>
          <w:rFonts w:ascii="Arial" w:eastAsia="ArialMT" w:hAnsi="Arial" w:cs="Arial"/>
          <w:bCs/>
          <w:sz w:val="22"/>
        </w:rPr>
        <w:t xml:space="preserve"> g</w:t>
      </w:r>
      <w:r w:rsidRPr="00521BD2">
        <w:rPr>
          <w:rFonts w:ascii="Arial" w:eastAsia="ArialMT" w:hAnsi="Arial" w:cs="Arial" w:hint="eastAsia"/>
          <w:bCs/>
          <w:sz w:val="22"/>
        </w:rPr>
        <w:t>łó</w:t>
      </w:r>
      <w:r w:rsidRPr="00521BD2">
        <w:rPr>
          <w:rFonts w:ascii="Arial" w:eastAsia="ArialMT" w:hAnsi="Arial" w:cs="Arial"/>
          <w:bCs/>
          <w:sz w:val="22"/>
        </w:rPr>
        <w:t>wnymi odbiorcami ciep</w:t>
      </w:r>
      <w:r w:rsidRPr="00521BD2">
        <w:rPr>
          <w:rFonts w:ascii="Arial" w:eastAsia="ArialMT" w:hAnsi="Arial" w:cs="Arial" w:hint="eastAsia"/>
          <w:bCs/>
          <w:sz w:val="22"/>
        </w:rPr>
        <w:t>ł</w:t>
      </w:r>
      <w:r w:rsidRPr="00521BD2">
        <w:rPr>
          <w:rFonts w:ascii="Arial" w:eastAsia="ArialMT" w:hAnsi="Arial" w:cs="Arial"/>
          <w:bCs/>
          <w:sz w:val="22"/>
        </w:rPr>
        <w:t>a odpadowego b</w:t>
      </w:r>
      <w:r w:rsidRPr="00521BD2">
        <w:rPr>
          <w:rFonts w:ascii="Arial" w:eastAsia="ArialMT" w:hAnsi="Arial" w:cs="Arial" w:hint="eastAsia"/>
          <w:bCs/>
          <w:sz w:val="22"/>
        </w:rPr>
        <w:t>ę</w:t>
      </w:r>
      <w:r w:rsidRPr="00521BD2">
        <w:rPr>
          <w:rFonts w:ascii="Arial" w:eastAsia="ArialMT" w:hAnsi="Arial" w:cs="Arial"/>
          <w:bCs/>
          <w:sz w:val="22"/>
        </w:rPr>
        <w:t>d</w:t>
      </w:r>
      <w:r w:rsidRPr="00521BD2">
        <w:rPr>
          <w:rFonts w:ascii="Arial" w:eastAsia="ArialMT" w:hAnsi="Arial" w:cs="Arial" w:hint="eastAsia"/>
          <w:bCs/>
          <w:sz w:val="22"/>
        </w:rPr>
        <w:t>ą</w:t>
      </w:r>
      <w:r w:rsidRPr="00521BD2">
        <w:rPr>
          <w:rFonts w:ascii="Arial" w:eastAsia="ArialMT" w:hAnsi="Arial" w:cs="Arial"/>
          <w:bCs/>
          <w:sz w:val="22"/>
        </w:rPr>
        <w:t xml:space="preserve"> podmioty, gdzie</w:t>
      </w:r>
      <w:r w:rsidRPr="00521BD2">
        <w:rPr>
          <w:rFonts w:ascii="Arial" w:hAnsi="Arial" w:cs="Arial"/>
          <w:bCs/>
          <w:sz w:val="22"/>
        </w:rPr>
        <w:t xml:space="preserve"> </w:t>
      </w:r>
      <w:r w:rsidRPr="00521BD2">
        <w:rPr>
          <w:rFonts w:ascii="Arial" w:eastAsia="ArialMT" w:hAnsi="Arial" w:cs="Arial"/>
          <w:bCs/>
          <w:sz w:val="22"/>
        </w:rPr>
        <w:t>te zasoby istniej</w:t>
      </w:r>
      <w:r w:rsidRPr="00521BD2">
        <w:rPr>
          <w:rFonts w:ascii="Arial" w:eastAsia="ArialMT" w:hAnsi="Arial" w:cs="Arial" w:hint="eastAsia"/>
          <w:bCs/>
          <w:sz w:val="22"/>
        </w:rPr>
        <w:t>ą</w:t>
      </w:r>
      <w:r w:rsidRPr="00521BD2">
        <w:rPr>
          <w:rFonts w:ascii="Arial" w:eastAsia="ArialMT" w:hAnsi="Arial" w:cs="Arial"/>
          <w:bCs/>
          <w:sz w:val="22"/>
        </w:rPr>
        <w:t>.</w:t>
      </w:r>
    </w:p>
    <w:p w14:paraId="46336C36" w14:textId="0464BC2C" w:rsidR="00F8225E" w:rsidRDefault="00BA1898" w:rsidP="00F8225E">
      <w:pPr>
        <w:spacing w:before="120" w:after="120" w:line="360" w:lineRule="auto"/>
        <w:jc w:val="both"/>
        <w:rPr>
          <w:rFonts w:ascii="Arial" w:hAnsi="Arial" w:cs="Arial"/>
          <w:bCs/>
          <w:sz w:val="22"/>
        </w:rPr>
      </w:pPr>
      <w:r w:rsidRPr="00BA1898">
        <w:rPr>
          <w:rFonts w:ascii="Arial" w:hAnsi="Arial" w:cs="Arial"/>
          <w:bCs/>
          <w:sz w:val="22"/>
        </w:rPr>
        <w:t xml:space="preserve">Nieprzetworzona część odpadów komunalnych jest niewątpliwie znaczącym potencjalnym źródłem energii dla gminy </w:t>
      </w:r>
      <w:r>
        <w:rPr>
          <w:rFonts w:ascii="Arial" w:hAnsi="Arial" w:cs="Arial"/>
          <w:bCs/>
          <w:sz w:val="22"/>
        </w:rPr>
        <w:t>Gniewkowo</w:t>
      </w:r>
      <w:r w:rsidRPr="00BA1898">
        <w:rPr>
          <w:rFonts w:ascii="Arial" w:hAnsi="Arial" w:cs="Arial"/>
          <w:bCs/>
          <w:sz w:val="22"/>
        </w:rPr>
        <w:t xml:space="preserve">. Alternatywnym sposobem zagospodarowania pozostałości odpadów do składowania, po wcześniejszym wykorzystaniu wszystkich innych sposobów odzysku, jest ich spalanie. Ponadto odpady komunalne poddane procesowi odzysku i recyrkulacji również tworzą pewną pozostałość dostatecznie bogatą w części palne (część organiczna), która może być wykorzystana z dobrym efektem energetycznym </w:t>
      </w:r>
      <w:r w:rsidR="00917316">
        <w:rPr>
          <w:rFonts w:ascii="Arial" w:hAnsi="Arial" w:cs="Arial"/>
          <w:bCs/>
          <w:sz w:val="22"/>
        </w:rPr>
        <w:br/>
      </w:r>
      <w:r w:rsidRPr="00BA1898">
        <w:rPr>
          <w:rFonts w:ascii="Arial" w:hAnsi="Arial" w:cs="Arial"/>
          <w:bCs/>
          <w:sz w:val="22"/>
        </w:rPr>
        <w:t xml:space="preserve">i ekologicznym w spalarni odpadów komunalnych. Jednocześnie wykorzystanie technologii spalania odpadów komunalnych w praktyce, budzi też szereg obaw, gdyż mimo zastosowania w procesie właściwej obróbki termicznej i chemicznej, budzi niepewność dotrzymania </w:t>
      </w:r>
      <w:r w:rsidR="00917316">
        <w:rPr>
          <w:rFonts w:ascii="Arial" w:hAnsi="Arial" w:cs="Arial"/>
          <w:bCs/>
          <w:sz w:val="22"/>
        </w:rPr>
        <w:br/>
      </w:r>
      <w:r w:rsidRPr="00BA1898">
        <w:rPr>
          <w:rFonts w:ascii="Arial" w:hAnsi="Arial" w:cs="Arial"/>
          <w:bCs/>
          <w:sz w:val="22"/>
        </w:rPr>
        <w:t>(z różnych powodów) reżimu i wymagań technologicznych w eksploatacji, co w efekcie mogłoby spowodować emisję szkodliwych substancji do środowiska.</w:t>
      </w:r>
    </w:p>
    <w:p w14:paraId="403439A3" w14:textId="7B33B2D9" w:rsidR="00A0259E" w:rsidRPr="00613A30" w:rsidRDefault="00F8225E" w:rsidP="00381BEA">
      <w:pPr>
        <w:pStyle w:val="Nagwek1"/>
        <w:spacing w:line="360" w:lineRule="auto"/>
      </w:pPr>
      <w:bookmarkStart w:id="206" w:name="_Toc235374639"/>
      <w:r>
        <w:t>9</w:t>
      </w:r>
      <w:r w:rsidR="00A0259E" w:rsidRPr="00613A30">
        <w:t>. Przedsięwzięcia racjonalizujące użytkowanie ciepła, energii elektrycznej i paliw gazowych</w:t>
      </w:r>
      <w:bookmarkEnd w:id="104"/>
      <w:bookmarkEnd w:id="206"/>
    </w:p>
    <w:p w14:paraId="218C6EFC" w14:textId="77777777" w:rsidR="00FA146C" w:rsidRPr="007A44CD" w:rsidRDefault="00FA146C" w:rsidP="00FA146C">
      <w:pPr>
        <w:pStyle w:val="Bezodstpw"/>
        <w:rPr>
          <w:rFonts w:cs="Arial"/>
          <w:color w:val="000000" w:themeColor="text1"/>
          <w:szCs w:val="22"/>
        </w:rPr>
      </w:pPr>
      <w:r w:rsidRPr="007A44CD">
        <w:rPr>
          <w:rFonts w:cs="Arial"/>
          <w:color w:val="000000" w:themeColor="text1"/>
          <w:szCs w:val="22"/>
        </w:rPr>
        <w:t xml:space="preserve">Zgodnie z zapisami ustawy o efektywności energetycznej (Rozdział 3, art. 6, ust. 1-2 Ustawy </w:t>
      </w:r>
      <w:r w:rsidRPr="007A44CD">
        <w:rPr>
          <w:rFonts w:cs="Arial"/>
          <w:color w:val="000000" w:themeColor="text1"/>
          <w:szCs w:val="22"/>
        </w:rPr>
        <w:br/>
        <w:t>z dnia 20 maja 2016 r. o efektywności energetycznej):</w:t>
      </w:r>
    </w:p>
    <w:p w14:paraId="238A8DB2" w14:textId="77777777" w:rsidR="00FA146C" w:rsidRPr="007A44CD" w:rsidRDefault="00FA146C" w:rsidP="00FA146C">
      <w:pPr>
        <w:pStyle w:val="Bezodstpw"/>
        <w:numPr>
          <w:ilvl w:val="0"/>
          <w:numId w:val="4"/>
        </w:numPr>
        <w:spacing w:before="0" w:after="0"/>
        <w:ind w:left="357" w:right="0" w:hanging="357"/>
        <w:rPr>
          <w:rFonts w:cs="Arial"/>
          <w:color w:val="000000" w:themeColor="text1"/>
          <w:szCs w:val="22"/>
        </w:rPr>
      </w:pPr>
      <w:r w:rsidRPr="007A44CD">
        <w:rPr>
          <w:rFonts w:cs="Arial"/>
          <w:color w:val="000000" w:themeColor="text1"/>
          <w:szCs w:val="22"/>
        </w:rPr>
        <w:t>Jednostka sektora publicznego realizuje swoje zadania, stosując co najmniej jeden ze środków poprawy efektywności energetycznej, o których mowa w ust. 2,</w:t>
      </w:r>
    </w:p>
    <w:p w14:paraId="156A9878" w14:textId="77777777" w:rsidR="00FA146C" w:rsidRPr="007A44CD" w:rsidRDefault="00FA146C" w:rsidP="00FA146C">
      <w:pPr>
        <w:pStyle w:val="Bezodstpw"/>
        <w:numPr>
          <w:ilvl w:val="0"/>
          <w:numId w:val="4"/>
        </w:numPr>
        <w:spacing w:before="0" w:after="0"/>
        <w:ind w:left="357" w:right="0" w:hanging="357"/>
        <w:rPr>
          <w:rFonts w:cs="Arial"/>
          <w:color w:val="000000" w:themeColor="text1"/>
          <w:szCs w:val="22"/>
        </w:rPr>
      </w:pPr>
      <w:r w:rsidRPr="007A44CD">
        <w:rPr>
          <w:rFonts w:cs="Arial"/>
          <w:color w:val="000000" w:themeColor="text1"/>
          <w:szCs w:val="22"/>
        </w:rPr>
        <w:t>Środkami poprawy efektywności energetycznej są:</w:t>
      </w:r>
    </w:p>
    <w:p w14:paraId="3567ECEA" w14:textId="77777777" w:rsidR="00FA146C" w:rsidRPr="007A44CD" w:rsidRDefault="00FA146C" w:rsidP="00FA146C">
      <w:pPr>
        <w:pStyle w:val="Bezodstpw"/>
        <w:numPr>
          <w:ilvl w:val="0"/>
          <w:numId w:val="5"/>
        </w:numPr>
        <w:spacing w:before="0" w:after="0"/>
        <w:ind w:left="754" w:right="0" w:hanging="357"/>
        <w:rPr>
          <w:rFonts w:cs="Arial"/>
          <w:color w:val="000000" w:themeColor="text1"/>
          <w:szCs w:val="22"/>
        </w:rPr>
      </w:pPr>
      <w:r w:rsidRPr="007A44CD">
        <w:rPr>
          <w:rFonts w:cs="Arial"/>
          <w:color w:val="000000" w:themeColor="text1"/>
          <w:szCs w:val="22"/>
        </w:rPr>
        <w:t>realizacja i finansowanie przedsięwzięcia służącego poprawie efektywności energetycznej,</w:t>
      </w:r>
    </w:p>
    <w:p w14:paraId="6EF8A51F" w14:textId="77777777" w:rsidR="00FA146C" w:rsidRPr="007A44CD" w:rsidRDefault="00FA146C" w:rsidP="00FA146C">
      <w:pPr>
        <w:pStyle w:val="Bezodstpw"/>
        <w:numPr>
          <w:ilvl w:val="0"/>
          <w:numId w:val="5"/>
        </w:numPr>
        <w:spacing w:before="0" w:after="0"/>
        <w:ind w:left="754" w:right="0" w:hanging="357"/>
        <w:rPr>
          <w:rFonts w:cs="Arial"/>
          <w:color w:val="000000" w:themeColor="text1"/>
          <w:szCs w:val="22"/>
        </w:rPr>
      </w:pPr>
      <w:r w:rsidRPr="007A44CD">
        <w:rPr>
          <w:rFonts w:cs="Arial"/>
          <w:color w:val="000000" w:themeColor="text1"/>
          <w:szCs w:val="22"/>
        </w:rPr>
        <w:t>nabycie urządzenia, instalacji lub pojazdu, charakteryzujących się niskim zużyciem energii oraz niskimi kosztami eksploatacji,</w:t>
      </w:r>
    </w:p>
    <w:p w14:paraId="53E3877A" w14:textId="77777777" w:rsidR="00FA146C" w:rsidRPr="007A44CD" w:rsidRDefault="00FA146C" w:rsidP="00FA146C">
      <w:pPr>
        <w:pStyle w:val="Bezodstpw"/>
        <w:numPr>
          <w:ilvl w:val="0"/>
          <w:numId w:val="5"/>
        </w:numPr>
        <w:spacing w:before="0" w:after="0"/>
        <w:ind w:left="754" w:right="0" w:hanging="357"/>
        <w:rPr>
          <w:rFonts w:cs="Arial"/>
          <w:color w:val="000000" w:themeColor="text1"/>
          <w:szCs w:val="22"/>
        </w:rPr>
      </w:pPr>
      <w:r w:rsidRPr="007A44CD">
        <w:rPr>
          <w:rFonts w:cs="Arial"/>
          <w:color w:val="000000" w:themeColor="text1"/>
          <w:szCs w:val="22"/>
        </w:rPr>
        <w:lastRenderedPageBreak/>
        <w:t>wymiana eksploatowanego urządzenia, instalacji lub pojazdu na urządzenie, instalację lub pojazd, o których mowa w pkt 2, lub ich modernizacja,</w:t>
      </w:r>
    </w:p>
    <w:p w14:paraId="5AD13ED7" w14:textId="5C73E14A" w:rsidR="00FA146C" w:rsidRPr="007A44CD" w:rsidRDefault="00FA146C" w:rsidP="00FA146C">
      <w:pPr>
        <w:pStyle w:val="Bezodstpw"/>
        <w:numPr>
          <w:ilvl w:val="0"/>
          <w:numId w:val="5"/>
        </w:numPr>
        <w:spacing w:before="0" w:after="0"/>
        <w:ind w:left="754" w:right="0" w:hanging="357"/>
        <w:rPr>
          <w:rFonts w:cs="Arial"/>
          <w:color w:val="000000" w:themeColor="text1"/>
          <w:szCs w:val="22"/>
        </w:rPr>
      </w:pPr>
      <w:r w:rsidRPr="007A44CD">
        <w:rPr>
          <w:rFonts w:cs="Arial"/>
          <w:color w:val="000000" w:themeColor="text1"/>
          <w:szCs w:val="22"/>
        </w:rPr>
        <w:t xml:space="preserve">realizacja przedsięwzięcia termomodernizacyjnego w rozumieniu ustawy z dnia </w:t>
      </w:r>
      <w:r w:rsidRPr="007A44CD">
        <w:rPr>
          <w:rFonts w:cs="Arial"/>
          <w:color w:val="000000" w:themeColor="text1"/>
          <w:szCs w:val="22"/>
        </w:rPr>
        <w:br/>
        <w:t>21 listopada 2008 r. o wspieraniu termomodernizacji i remontów oraz o centralnej ewidencji emisyjności budynków (Dz. U. z 202</w:t>
      </w:r>
      <w:r>
        <w:rPr>
          <w:rFonts w:cs="Arial"/>
          <w:color w:val="000000" w:themeColor="text1"/>
          <w:szCs w:val="22"/>
        </w:rPr>
        <w:t>6</w:t>
      </w:r>
      <w:r w:rsidRPr="007A44CD">
        <w:rPr>
          <w:rFonts w:cs="Arial"/>
          <w:color w:val="000000" w:themeColor="text1"/>
          <w:szCs w:val="22"/>
        </w:rPr>
        <w:t xml:space="preserve"> r., poz. </w:t>
      </w:r>
      <w:r>
        <w:rPr>
          <w:rFonts w:cs="Arial"/>
          <w:color w:val="000000" w:themeColor="text1"/>
          <w:szCs w:val="22"/>
        </w:rPr>
        <w:t>920</w:t>
      </w:r>
      <w:r w:rsidRPr="007A44CD">
        <w:rPr>
          <w:rFonts w:cs="Arial"/>
          <w:color w:val="000000" w:themeColor="text1"/>
          <w:szCs w:val="22"/>
        </w:rPr>
        <w:t>),</w:t>
      </w:r>
    </w:p>
    <w:p w14:paraId="2864B10C" w14:textId="77777777" w:rsidR="00FA146C" w:rsidRPr="007A44CD" w:rsidRDefault="00FA146C" w:rsidP="00FA146C">
      <w:pPr>
        <w:pStyle w:val="Bezodstpw"/>
        <w:numPr>
          <w:ilvl w:val="0"/>
          <w:numId w:val="5"/>
        </w:numPr>
        <w:spacing w:before="0" w:after="0"/>
        <w:ind w:left="754" w:right="0" w:hanging="357"/>
        <w:rPr>
          <w:rFonts w:cs="Arial"/>
          <w:color w:val="000000" w:themeColor="text1"/>
          <w:szCs w:val="22"/>
        </w:rPr>
      </w:pPr>
      <w:r w:rsidRPr="007A44CD">
        <w:rPr>
          <w:rFonts w:cs="Arial"/>
          <w:color w:val="000000" w:themeColor="text1"/>
          <w:szCs w:val="22"/>
        </w:rPr>
        <w:t>wdrażanie systemu zarządzania środowiskowego, o którym mowa w art. 2 pkt 13 rozporządzenia Parlamentu Europejskiego i Rady (WE) nr 1221/2009 z dnia 25 listopada 2009 r. w sprawie dobrowolnego udziału organizacji w systemie ekozarządzania i audytu we Wspólnocie (EMAS), uchylającego rozporządzenie (WE) nr 761/2001 oraz decyzje Komisji 2001/681/WE i 2006/193/WE (Dz. Urz. UE L 342 z 22.12.2009, str. 1, z późn. zm.), potwierdzone uzyskaniem wpisu do rejestru EMAS, o którym mowa w art. 5 ust. 1 ustawy z dnia 15 lipca 2011 r. o krajowym systemie ekozarządzania i audytu (EMAS)</w:t>
      </w:r>
      <w:r w:rsidRPr="007A44CD">
        <w:rPr>
          <w:rFonts w:cs="Arial"/>
          <w:szCs w:val="22"/>
        </w:rPr>
        <w:t xml:space="preserve"> </w:t>
      </w:r>
      <w:r w:rsidRPr="007A44CD">
        <w:rPr>
          <w:rFonts w:cs="Arial"/>
          <w:color w:val="000000" w:themeColor="text1"/>
          <w:szCs w:val="22"/>
        </w:rPr>
        <w:t>(Dz. U. z 2022 r., poz. 2013),</w:t>
      </w:r>
    </w:p>
    <w:p w14:paraId="39E8E543" w14:textId="77777777" w:rsidR="00FA146C" w:rsidRPr="007A44CD" w:rsidRDefault="00FA146C" w:rsidP="00FA146C">
      <w:pPr>
        <w:pStyle w:val="Bezodstpw"/>
        <w:numPr>
          <w:ilvl w:val="0"/>
          <w:numId w:val="5"/>
        </w:numPr>
        <w:spacing w:before="0" w:after="0"/>
        <w:ind w:left="754" w:right="0" w:hanging="357"/>
        <w:rPr>
          <w:rFonts w:cs="Arial"/>
          <w:color w:val="000000" w:themeColor="text1"/>
          <w:szCs w:val="22"/>
        </w:rPr>
      </w:pPr>
      <w:r w:rsidRPr="007A44CD">
        <w:rPr>
          <w:rFonts w:cs="Arial"/>
          <w:color w:val="000000" w:themeColor="text1"/>
          <w:szCs w:val="22"/>
        </w:rPr>
        <w:t xml:space="preserve">realizacja przedsięwzięć niskoemisyjnych, o których mowa w ustawie z dnia 21 listopada 2008 r. o wspieraniu termomodernizacji i remontów oraz o centralnej ewidencji emisyjności budynków. </w:t>
      </w:r>
    </w:p>
    <w:p w14:paraId="36B01541" w14:textId="77777777" w:rsidR="00FA146C" w:rsidRPr="007A44CD" w:rsidRDefault="00FA146C" w:rsidP="00FA146C">
      <w:pPr>
        <w:pStyle w:val="Bezodstpw"/>
        <w:rPr>
          <w:rFonts w:cs="Arial"/>
          <w:color w:val="000000" w:themeColor="text1"/>
          <w:szCs w:val="22"/>
        </w:rPr>
      </w:pPr>
      <w:r w:rsidRPr="007A44CD">
        <w:rPr>
          <w:rFonts w:cs="Arial"/>
          <w:color w:val="000000" w:themeColor="text1"/>
          <w:szCs w:val="22"/>
        </w:rPr>
        <w:t>Do przedsięwzięć racjonalizujących użytkowanie ciepła, energii elektrycznej i paliw gazowych zalicza się m.in.:</w:t>
      </w:r>
    </w:p>
    <w:p w14:paraId="1C2C3742" w14:textId="77777777" w:rsidR="00FA146C" w:rsidRPr="007A44CD" w:rsidRDefault="00FA146C" w:rsidP="00423641">
      <w:pPr>
        <w:pStyle w:val="Bezodstpw"/>
        <w:numPr>
          <w:ilvl w:val="0"/>
          <w:numId w:val="45"/>
        </w:numPr>
        <w:spacing w:before="0" w:after="0"/>
        <w:ind w:left="357" w:right="0" w:hanging="357"/>
        <w:rPr>
          <w:rFonts w:cs="Arial"/>
          <w:color w:val="000000" w:themeColor="text1"/>
          <w:szCs w:val="22"/>
        </w:rPr>
      </w:pPr>
      <w:r w:rsidRPr="007A44CD">
        <w:rPr>
          <w:rFonts w:cs="Arial"/>
          <w:color w:val="000000" w:themeColor="text1"/>
          <w:szCs w:val="22"/>
        </w:rPr>
        <w:t>wymianę źródeł ciepła,</w:t>
      </w:r>
    </w:p>
    <w:p w14:paraId="67508DE1" w14:textId="77777777" w:rsidR="00FA146C" w:rsidRPr="007A44CD" w:rsidRDefault="00FA146C" w:rsidP="00423641">
      <w:pPr>
        <w:pStyle w:val="Bezodstpw"/>
        <w:numPr>
          <w:ilvl w:val="0"/>
          <w:numId w:val="45"/>
        </w:numPr>
        <w:spacing w:before="0" w:after="0"/>
        <w:ind w:left="357" w:right="0" w:hanging="357"/>
        <w:rPr>
          <w:rFonts w:cs="Arial"/>
          <w:color w:val="000000" w:themeColor="text1"/>
          <w:szCs w:val="22"/>
        </w:rPr>
      </w:pPr>
      <w:r w:rsidRPr="007A44CD">
        <w:rPr>
          <w:rFonts w:cs="Arial"/>
          <w:color w:val="000000" w:themeColor="text1"/>
          <w:szCs w:val="22"/>
        </w:rPr>
        <w:t>termomodernizację budynków,</w:t>
      </w:r>
    </w:p>
    <w:p w14:paraId="185FE5B4" w14:textId="77777777" w:rsidR="00FA146C" w:rsidRPr="007A44CD" w:rsidRDefault="00FA146C" w:rsidP="00423641">
      <w:pPr>
        <w:pStyle w:val="Bezodstpw"/>
        <w:numPr>
          <w:ilvl w:val="0"/>
          <w:numId w:val="45"/>
        </w:numPr>
        <w:spacing w:before="0" w:after="0"/>
        <w:ind w:left="357" w:right="0" w:hanging="357"/>
        <w:rPr>
          <w:rFonts w:cs="Arial"/>
          <w:color w:val="000000" w:themeColor="text1"/>
          <w:szCs w:val="22"/>
        </w:rPr>
      </w:pPr>
      <w:r w:rsidRPr="007A44CD">
        <w:rPr>
          <w:rFonts w:cs="Arial"/>
          <w:color w:val="000000" w:themeColor="text1"/>
          <w:szCs w:val="22"/>
        </w:rPr>
        <w:t>remont, wymianę instalacji c.o. i c.w.u.,</w:t>
      </w:r>
    </w:p>
    <w:p w14:paraId="31FBF29F" w14:textId="77777777" w:rsidR="00FA146C" w:rsidRPr="007A44CD" w:rsidRDefault="00FA146C" w:rsidP="00423641">
      <w:pPr>
        <w:pStyle w:val="Bezodstpw"/>
        <w:numPr>
          <w:ilvl w:val="0"/>
          <w:numId w:val="45"/>
        </w:numPr>
        <w:spacing w:before="0" w:after="0"/>
        <w:ind w:left="357" w:right="0" w:hanging="357"/>
        <w:rPr>
          <w:rFonts w:cs="Arial"/>
          <w:color w:val="000000" w:themeColor="text1"/>
          <w:szCs w:val="22"/>
        </w:rPr>
      </w:pPr>
      <w:r w:rsidRPr="007A44CD">
        <w:rPr>
          <w:rFonts w:cs="Arial"/>
          <w:color w:val="000000" w:themeColor="text1"/>
          <w:szCs w:val="22"/>
        </w:rPr>
        <w:t>montaż instalacji wykorzystujących odnawialne źródła energii,</w:t>
      </w:r>
    </w:p>
    <w:p w14:paraId="29979B80" w14:textId="77777777" w:rsidR="00FA146C" w:rsidRPr="007A44CD" w:rsidRDefault="00FA146C" w:rsidP="00423641">
      <w:pPr>
        <w:pStyle w:val="Bezodstpw"/>
        <w:numPr>
          <w:ilvl w:val="0"/>
          <w:numId w:val="45"/>
        </w:numPr>
        <w:spacing w:before="0" w:after="0"/>
        <w:ind w:left="357" w:right="0" w:hanging="357"/>
        <w:rPr>
          <w:rFonts w:cs="Arial"/>
          <w:color w:val="000000" w:themeColor="text1"/>
          <w:szCs w:val="22"/>
        </w:rPr>
      </w:pPr>
      <w:r w:rsidRPr="007A44CD">
        <w:rPr>
          <w:rFonts w:cs="Arial"/>
          <w:color w:val="000000" w:themeColor="text1"/>
          <w:szCs w:val="22"/>
        </w:rPr>
        <w:t>energooszczędne korzystanie z biurowych i domowych urządzeń.</w:t>
      </w:r>
    </w:p>
    <w:p w14:paraId="383539E5" w14:textId="4DA7E62D" w:rsidR="00FA146C" w:rsidRPr="007A44CD" w:rsidRDefault="00FA146C" w:rsidP="00FA146C">
      <w:pPr>
        <w:pStyle w:val="Bezodstpw"/>
        <w:rPr>
          <w:rFonts w:cs="Arial"/>
          <w:color w:val="000000" w:themeColor="text1"/>
          <w:szCs w:val="22"/>
        </w:rPr>
      </w:pPr>
      <w:r w:rsidRPr="007A44CD">
        <w:rPr>
          <w:rFonts w:cs="Arial"/>
          <w:color w:val="000000" w:themeColor="text1"/>
          <w:szCs w:val="22"/>
        </w:rPr>
        <w:t xml:space="preserve">W ramach przedsięwzięć przyczyniających się do racjonalizacji wykorzystywania źródeł energii oraz poprawy efektywności energetycznej na terenie gminy </w:t>
      </w:r>
      <w:r w:rsidR="00427B0C">
        <w:rPr>
          <w:rFonts w:cs="Arial"/>
          <w:color w:val="000000" w:themeColor="text1"/>
          <w:szCs w:val="22"/>
        </w:rPr>
        <w:t>Gniewkowo</w:t>
      </w:r>
      <w:r w:rsidRPr="007A44CD">
        <w:rPr>
          <w:rFonts w:cs="Arial"/>
          <w:color w:val="000000" w:themeColor="text1"/>
          <w:szCs w:val="22"/>
        </w:rPr>
        <w:t xml:space="preserve"> przewidziano do realizacji inwestycje zaprezentowane w poniższej tabeli.</w:t>
      </w:r>
    </w:p>
    <w:p w14:paraId="14368F8A" w14:textId="142CD125" w:rsidR="003A2B46" w:rsidRDefault="003A2B46" w:rsidP="003A2B46">
      <w:pPr>
        <w:pStyle w:val="Legenda"/>
        <w:keepNext/>
      </w:pPr>
      <w:bookmarkStart w:id="207" w:name="_Toc235375390"/>
      <w:r>
        <w:t xml:space="preserve">Tabela </w:t>
      </w:r>
      <w:r>
        <w:fldChar w:fldCharType="begin"/>
      </w:r>
      <w:r>
        <w:instrText xml:space="preserve"> SEQ Tabela \* ARABIC </w:instrText>
      </w:r>
      <w:r>
        <w:fldChar w:fldCharType="separate"/>
      </w:r>
      <w:r w:rsidR="004C6974">
        <w:rPr>
          <w:noProof/>
        </w:rPr>
        <w:t>33</w:t>
      </w:r>
      <w:r>
        <w:fldChar w:fldCharType="end"/>
      </w:r>
      <w:r>
        <w:t xml:space="preserve">. </w:t>
      </w:r>
      <w:r w:rsidRPr="003A2B46">
        <w:t>Wykaz inwestycji planowanych do realizacji przez gminę</w:t>
      </w:r>
      <w:r>
        <w:t xml:space="preserve"> Gniewkowo</w:t>
      </w:r>
      <w:bookmarkEnd w:id="207"/>
    </w:p>
    <w:tbl>
      <w:tblPr>
        <w:tblStyle w:val="Tabela-Siatka"/>
        <w:tblW w:w="5000" w:type="pct"/>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702"/>
        <w:gridCol w:w="5313"/>
        <w:gridCol w:w="3009"/>
      </w:tblGrid>
      <w:tr w:rsidR="003A2B46" w:rsidRPr="007A44CD" w14:paraId="10D5389F" w14:textId="77777777" w:rsidTr="006F6CEE">
        <w:trPr>
          <w:tblHeader/>
        </w:trPr>
        <w:tc>
          <w:tcPr>
            <w:tcW w:w="389" w:type="pct"/>
            <w:shd w:val="clear" w:color="auto" w:fill="BFBFBF" w:themeFill="background1" w:themeFillShade="BF"/>
            <w:vAlign w:val="center"/>
          </w:tcPr>
          <w:p w14:paraId="501D7CA9" w14:textId="77777777" w:rsidR="003A2B46" w:rsidRPr="003D3623" w:rsidRDefault="003A2B46" w:rsidP="006F6CEE">
            <w:pPr>
              <w:pStyle w:val="Bezodstpw"/>
              <w:spacing w:before="60" w:after="60" w:line="240" w:lineRule="auto"/>
              <w:ind w:right="0"/>
              <w:jc w:val="center"/>
              <w:rPr>
                <w:rFonts w:cs="Arial"/>
                <w:b/>
                <w:color w:val="000000" w:themeColor="text1"/>
                <w:sz w:val="18"/>
                <w:szCs w:val="18"/>
              </w:rPr>
            </w:pPr>
            <w:r w:rsidRPr="003D3623">
              <w:rPr>
                <w:rFonts w:cs="Arial"/>
                <w:b/>
                <w:color w:val="000000" w:themeColor="text1"/>
                <w:sz w:val="18"/>
                <w:szCs w:val="18"/>
              </w:rPr>
              <w:t>Lp.</w:t>
            </w:r>
          </w:p>
        </w:tc>
        <w:tc>
          <w:tcPr>
            <w:tcW w:w="2944" w:type="pct"/>
            <w:shd w:val="clear" w:color="auto" w:fill="BFBFBF" w:themeFill="background1" w:themeFillShade="BF"/>
            <w:vAlign w:val="center"/>
          </w:tcPr>
          <w:p w14:paraId="16444F6A" w14:textId="77777777" w:rsidR="003A2B46" w:rsidRPr="003D3623" w:rsidRDefault="003A2B46" w:rsidP="006F6CEE">
            <w:pPr>
              <w:pStyle w:val="Bezodstpw"/>
              <w:spacing w:before="60" w:after="60" w:line="240" w:lineRule="auto"/>
              <w:ind w:right="0"/>
              <w:jc w:val="center"/>
              <w:rPr>
                <w:rFonts w:cs="Arial"/>
                <w:b/>
                <w:color w:val="000000" w:themeColor="text1"/>
                <w:sz w:val="18"/>
                <w:szCs w:val="18"/>
              </w:rPr>
            </w:pPr>
            <w:r w:rsidRPr="003D3623">
              <w:rPr>
                <w:rFonts w:cs="Arial"/>
                <w:b/>
                <w:color w:val="000000" w:themeColor="text1"/>
                <w:sz w:val="18"/>
                <w:szCs w:val="18"/>
              </w:rPr>
              <w:t>Inwestycja planowana do realizacji</w:t>
            </w:r>
          </w:p>
        </w:tc>
        <w:tc>
          <w:tcPr>
            <w:tcW w:w="1667" w:type="pct"/>
            <w:shd w:val="clear" w:color="auto" w:fill="BFBFBF" w:themeFill="background1" w:themeFillShade="BF"/>
            <w:vAlign w:val="center"/>
          </w:tcPr>
          <w:p w14:paraId="55A75E30" w14:textId="77777777" w:rsidR="003A2B46" w:rsidRPr="003D3623" w:rsidRDefault="003A2B46" w:rsidP="006F6CEE">
            <w:pPr>
              <w:pStyle w:val="Bezodstpw"/>
              <w:spacing w:before="60" w:after="60" w:line="240" w:lineRule="auto"/>
              <w:ind w:right="0"/>
              <w:jc w:val="center"/>
              <w:rPr>
                <w:rFonts w:cs="Arial"/>
                <w:b/>
                <w:color w:val="000000" w:themeColor="text1"/>
                <w:sz w:val="18"/>
                <w:szCs w:val="18"/>
              </w:rPr>
            </w:pPr>
            <w:r w:rsidRPr="003D3623">
              <w:rPr>
                <w:rFonts w:cs="Arial"/>
                <w:b/>
                <w:color w:val="000000" w:themeColor="text1"/>
                <w:sz w:val="18"/>
                <w:szCs w:val="18"/>
              </w:rPr>
              <w:t>Rok realizacji</w:t>
            </w:r>
          </w:p>
        </w:tc>
      </w:tr>
      <w:tr w:rsidR="003A2B46" w:rsidRPr="007A44CD" w14:paraId="23278CD4" w14:textId="77777777" w:rsidTr="006F6CEE">
        <w:tc>
          <w:tcPr>
            <w:tcW w:w="389" w:type="pct"/>
            <w:vAlign w:val="center"/>
          </w:tcPr>
          <w:p w14:paraId="5EE9F5CA" w14:textId="77777777"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1.</w:t>
            </w:r>
          </w:p>
        </w:tc>
        <w:tc>
          <w:tcPr>
            <w:tcW w:w="2944" w:type="pct"/>
            <w:vAlign w:val="center"/>
          </w:tcPr>
          <w:p w14:paraId="508731E7" w14:textId="77777777"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Realizacja Programu „Czyste Powietrze”</w:t>
            </w:r>
          </w:p>
        </w:tc>
        <w:tc>
          <w:tcPr>
            <w:tcW w:w="1667" w:type="pct"/>
            <w:vAlign w:val="center"/>
          </w:tcPr>
          <w:p w14:paraId="6D925DDB" w14:textId="77777777"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2026-2032</w:t>
            </w:r>
          </w:p>
        </w:tc>
      </w:tr>
      <w:tr w:rsidR="003A2B46" w:rsidRPr="007A44CD" w14:paraId="773DF277" w14:textId="77777777" w:rsidTr="006F6CEE">
        <w:tc>
          <w:tcPr>
            <w:tcW w:w="389" w:type="pct"/>
            <w:vAlign w:val="center"/>
          </w:tcPr>
          <w:p w14:paraId="3F5254A4" w14:textId="77777777"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2.</w:t>
            </w:r>
          </w:p>
        </w:tc>
        <w:tc>
          <w:tcPr>
            <w:tcW w:w="2944" w:type="pct"/>
            <w:vAlign w:val="center"/>
          </w:tcPr>
          <w:p w14:paraId="5485F730" w14:textId="1AAC05A6" w:rsidR="003A2B46" w:rsidRPr="003D3623" w:rsidRDefault="00DF7805" w:rsidP="006F6CEE">
            <w:pPr>
              <w:pStyle w:val="Bezodstpw"/>
              <w:spacing w:before="60" w:after="60" w:line="240" w:lineRule="auto"/>
              <w:ind w:right="0"/>
              <w:jc w:val="center"/>
              <w:rPr>
                <w:rFonts w:cs="Arial"/>
                <w:color w:val="000000" w:themeColor="text1"/>
                <w:sz w:val="18"/>
                <w:szCs w:val="18"/>
              </w:rPr>
            </w:pPr>
            <w:r w:rsidRPr="00DF7805">
              <w:rPr>
                <w:rFonts w:cs="Arial"/>
                <w:color w:val="000000" w:themeColor="text1"/>
                <w:sz w:val="18"/>
                <w:szCs w:val="18"/>
              </w:rPr>
              <w:t>Termomodernizacja budynku Urzędu Miejskiego w Gniewkowie</w:t>
            </w:r>
            <w:r w:rsidR="003A2B46" w:rsidRPr="00DF7805">
              <w:rPr>
                <w:rStyle w:val="Odwoanieprzypisudolnego"/>
                <w:rFonts w:cs="Arial"/>
                <w:color w:val="000000" w:themeColor="text1"/>
                <w:sz w:val="18"/>
                <w:szCs w:val="18"/>
              </w:rPr>
              <w:footnoteReference w:id="33"/>
            </w:r>
          </w:p>
        </w:tc>
        <w:tc>
          <w:tcPr>
            <w:tcW w:w="1667" w:type="pct"/>
            <w:vAlign w:val="center"/>
          </w:tcPr>
          <w:p w14:paraId="3268BD96" w14:textId="3205D99E" w:rsidR="003A2B46" w:rsidRPr="003D3623" w:rsidRDefault="003A2B46" w:rsidP="006F6CEE">
            <w:pPr>
              <w:pStyle w:val="Bezodstpw"/>
              <w:spacing w:before="60" w:after="60" w:line="240" w:lineRule="auto"/>
              <w:ind w:right="0"/>
              <w:jc w:val="center"/>
              <w:rPr>
                <w:rFonts w:cs="Arial"/>
                <w:b/>
                <w:bCs/>
                <w:color w:val="000000" w:themeColor="text1"/>
                <w:sz w:val="18"/>
                <w:szCs w:val="18"/>
              </w:rPr>
            </w:pPr>
            <w:r w:rsidRPr="003D3623">
              <w:rPr>
                <w:rFonts w:cs="Arial"/>
                <w:color w:val="000000" w:themeColor="text1"/>
                <w:sz w:val="18"/>
                <w:szCs w:val="18"/>
              </w:rPr>
              <w:t>2026-2028</w:t>
            </w:r>
          </w:p>
        </w:tc>
      </w:tr>
      <w:tr w:rsidR="003A2B46" w:rsidRPr="007A44CD" w14:paraId="6529C17A" w14:textId="77777777" w:rsidTr="006F6CEE">
        <w:tc>
          <w:tcPr>
            <w:tcW w:w="389" w:type="pct"/>
            <w:vAlign w:val="center"/>
          </w:tcPr>
          <w:p w14:paraId="1E8BAA4E" w14:textId="77777777"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3.</w:t>
            </w:r>
          </w:p>
        </w:tc>
        <w:tc>
          <w:tcPr>
            <w:tcW w:w="2944" w:type="pct"/>
            <w:vAlign w:val="center"/>
          </w:tcPr>
          <w:p w14:paraId="6F113B8A" w14:textId="20EAAF0E" w:rsidR="003A2B46" w:rsidRPr="003D3623" w:rsidRDefault="00DF7805" w:rsidP="006F6CEE">
            <w:pPr>
              <w:pStyle w:val="Bezodstpw"/>
              <w:spacing w:before="60" w:after="60" w:line="240" w:lineRule="auto"/>
              <w:ind w:right="0"/>
              <w:jc w:val="center"/>
              <w:rPr>
                <w:rFonts w:cs="Arial"/>
                <w:color w:val="000000" w:themeColor="text1"/>
                <w:sz w:val="18"/>
                <w:szCs w:val="18"/>
              </w:rPr>
            </w:pPr>
            <w:r w:rsidRPr="00DF7805">
              <w:rPr>
                <w:rFonts w:cs="Arial"/>
                <w:bCs/>
                <w:sz w:val="18"/>
                <w:szCs w:val="18"/>
              </w:rPr>
              <w:t>T</w:t>
            </w:r>
            <w:r w:rsidRPr="00DF7805">
              <w:rPr>
                <w:bCs/>
              </w:rPr>
              <w:t>erm</w:t>
            </w:r>
            <w:r w:rsidR="003A2B46" w:rsidRPr="00DF7805">
              <w:rPr>
                <w:rFonts w:cs="Arial"/>
                <w:bCs/>
                <w:sz w:val="18"/>
                <w:szCs w:val="18"/>
              </w:rPr>
              <w:t>o</w:t>
            </w:r>
            <w:r w:rsidRPr="00DF7805">
              <w:rPr>
                <w:rFonts w:cs="Arial"/>
                <w:bCs/>
                <w:sz w:val="18"/>
                <w:szCs w:val="18"/>
              </w:rPr>
              <w:t>m</w:t>
            </w:r>
            <w:r w:rsidRPr="00DF7805">
              <w:rPr>
                <w:bCs/>
              </w:rPr>
              <w:t>o</w:t>
            </w:r>
            <w:r w:rsidR="003A2B46" w:rsidRPr="00DF7805">
              <w:rPr>
                <w:rFonts w:cs="Arial"/>
                <w:bCs/>
                <w:sz w:val="18"/>
                <w:szCs w:val="18"/>
              </w:rPr>
              <w:t>dernizacja</w:t>
            </w:r>
            <w:r w:rsidR="003A2B46" w:rsidRPr="003D3623">
              <w:rPr>
                <w:rFonts w:cs="Arial"/>
                <w:bCs/>
                <w:sz w:val="18"/>
                <w:szCs w:val="18"/>
              </w:rPr>
              <w:t xml:space="preserve"> świetlicy wiejskiej w miejscowości Ostrowo</w:t>
            </w:r>
            <w:r w:rsidR="003A2B46" w:rsidRPr="003D3623">
              <w:rPr>
                <w:rStyle w:val="Odwoanieprzypisudolnego"/>
                <w:rFonts w:cs="Arial"/>
                <w:bCs/>
                <w:sz w:val="18"/>
                <w:szCs w:val="18"/>
              </w:rPr>
              <w:footnoteReference w:id="34"/>
            </w:r>
          </w:p>
        </w:tc>
        <w:tc>
          <w:tcPr>
            <w:tcW w:w="1667" w:type="pct"/>
            <w:vAlign w:val="center"/>
          </w:tcPr>
          <w:p w14:paraId="032608BC" w14:textId="6E46BC07"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2026-2028</w:t>
            </w:r>
          </w:p>
        </w:tc>
      </w:tr>
      <w:tr w:rsidR="003A2B46" w:rsidRPr="007A44CD" w14:paraId="043B62CA" w14:textId="77777777" w:rsidTr="00050478">
        <w:trPr>
          <w:trHeight w:val="189"/>
        </w:trPr>
        <w:tc>
          <w:tcPr>
            <w:tcW w:w="389" w:type="pct"/>
            <w:vAlign w:val="center"/>
          </w:tcPr>
          <w:p w14:paraId="0DF05378" w14:textId="77777777"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lastRenderedPageBreak/>
              <w:t>4.</w:t>
            </w:r>
          </w:p>
        </w:tc>
        <w:tc>
          <w:tcPr>
            <w:tcW w:w="2944" w:type="pct"/>
            <w:vAlign w:val="center"/>
          </w:tcPr>
          <w:p w14:paraId="57BEED85" w14:textId="5F028C93"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287B28">
              <w:rPr>
                <w:rFonts w:cs="Arial"/>
                <w:color w:val="000000" w:themeColor="text1"/>
                <w:sz w:val="18"/>
                <w:szCs w:val="18"/>
              </w:rPr>
              <w:t>Budowa zaplecza szatniowego dla KS Mikrus Szadłowice, gm. Gniewkowo</w:t>
            </w:r>
            <w:r w:rsidR="00287B28" w:rsidRPr="00287B28">
              <w:t xml:space="preserve"> </w:t>
            </w:r>
            <w:r w:rsidR="00287B28" w:rsidRPr="00287B28">
              <w:rPr>
                <w:rFonts w:cs="Arial"/>
                <w:color w:val="000000" w:themeColor="text1"/>
                <w:sz w:val="18"/>
                <w:szCs w:val="18"/>
              </w:rPr>
              <w:t>wraz z montażem instalacji fotowoltaicznej na dachu budynku</w:t>
            </w:r>
            <w:r w:rsidRPr="003D3623">
              <w:rPr>
                <w:rStyle w:val="Odwoanieprzypisudolnego"/>
                <w:rFonts w:cs="Arial"/>
                <w:color w:val="000000" w:themeColor="text1"/>
                <w:sz w:val="18"/>
                <w:szCs w:val="18"/>
              </w:rPr>
              <w:footnoteReference w:id="35"/>
            </w:r>
          </w:p>
        </w:tc>
        <w:tc>
          <w:tcPr>
            <w:tcW w:w="1667" w:type="pct"/>
            <w:vAlign w:val="center"/>
          </w:tcPr>
          <w:p w14:paraId="52AAF9BB" w14:textId="351FDCA2"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2026-2028</w:t>
            </w:r>
          </w:p>
        </w:tc>
      </w:tr>
      <w:tr w:rsidR="003A2B46" w:rsidRPr="007A44CD" w14:paraId="182C9E7E" w14:textId="77777777" w:rsidTr="006F6CEE">
        <w:tc>
          <w:tcPr>
            <w:tcW w:w="389" w:type="pct"/>
            <w:vAlign w:val="center"/>
          </w:tcPr>
          <w:p w14:paraId="0D24EED2" w14:textId="74BD2803" w:rsidR="003A2B46" w:rsidRPr="003D3623" w:rsidRDefault="003A2B46"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5.</w:t>
            </w:r>
          </w:p>
        </w:tc>
        <w:tc>
          <w:tcPr>
            <w:tcW w:w="2944" w:type="pct"/>
            <w:vAlign w:val="center"/>
          </w:tcPr>
          <w:p w14:paraId="5CEAAD9A" w14:textId="2C5549F2" w:rsidR="003A2B46" w:rsidRPr="003D3623" w:rsidRDefault="003D3623" w:rsidP="006F6CEE">
            <w:pPr>
              <w:pStyle w:val="Bezodstpw"/>
              <w:spacing w:before="60" w:after="60" w:line="240" w:lineRule="auto"/>
              <w:ind w:right="0"/>
              <w:jc w:val="center"/>
              <w:rPr>
                <w:rFonts w:cs="Arial"/>
                <w:color w:val="000000" w:themeColor="text1"/>
                <w:sz w:val="18"/>
                <w:szCs w:val="18"/>
              </w:rPr>
            </w:pPr>
            <w:r w:rsidRPr="00287B28">
              <w:rPr>
                <w:rFonts w:cs="Arial"/>
                <w:color w:val="000000" w:themeColor="text1"/>
                <w:sz w:val="18"/>
                <w:szCs w:val="18"/>
              </w:rPr>
              <w:t>Budowa zaplecza szatniowego dla KS Unia Gniewkowo, gm. Gniewkowo</w:t>
            </w:r>
            <w:r w:rsidR="00287B28" w:rsidRPr="00287B28">
              <w:t xml:space="preserve"> </w:t>
            </w:r>
            <w:r w:rsidR="00287B28" w:rsidRPr="00287B28">
              <w:rPr>
                <w:rFonts w:cs="Arial"/>
                <w:color w:val="000000" w:themeColor="text1"/>
                <w:sz w:val="18"/>
                <w:szCs w:val="18"/>
              </w:rPr>
              <w:t>wraz z montażem instalacji fotowoltaicznej na dachu budynku</w:t>
            </w:r>
            <w:r w:rsidRPr="003D3623">
              <w:rPr>
                <w:rStyle w:val="Odwoanieprzypisudolnego"/>
                <w:rFonts w:cs="Arial"/>
                <w:color w:val="000000" w:themeColor="text1"/>
                <w:sz w:val="18"/>
                <w:szCs w:val="18"/>
              </w:rPr>
              <w:footnoteReference w:id="36"/>
            </w:r>
          </w:p>
        </w:tc>
        <w:tc>
          <w:tcPr>
            <w:tcW w:w="1667" w:type="pct"/>
            <w:vAlign w:val="center"/>
          </w:tcPr>
          <w:p w14:paraId="3212D971" w14:textId="605397A4" w:rsidR="003A2B46" w:rsidRPr="003D3623" w:rsidRDefault="003D3623"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2026-2028</w:t>
            </w:r>
          </w:p>
        </w:tc>
      </w:tr>
      <w:tr w:rsidR="003D3623" w:rsidRPr="007A44CD" w14:paraId="3CE78B7E" w14:textId="77777777" w:rsidTr="006F6CEE">
        <w:tc>
          <w:tcPr>
            <w:tcW w:w="389" w:type="pct"/>
            <w:vAlign w:val="center"/>
          </w:tcPr>
          <w:p w14:paraId="67A02B82" w14:textId="13261C10" w:rsidR="003D3623" w:rsidRPr="003D3623" w:rsidRDefault="003D3623"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6.</w:t>
            </w:r>
          </w:p>
        </w:tc>
        <w:tc>
          <w:tcPr>
            <w:tcW w:w="2944" w:type="pct"/>
            <w:vAlign w:val="center"/>
          </w:tcPr>
          <w:p w14:paraId="06B1FABD" w14:textId="20ED5274" w:rsidR="003D3623" w:rsidRPr="003D3623" w:rsidRDefault="003D3623"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Wymieniana opraw oświetleniowych na energooszczędne</w:t>
            </w:r>
          </w:p>
        </w:tc>
        <w:tc>
          <w:tcPr>
            <w:tcW w:w="1667" w:type="pct"/>
            <w:vAlign w:val="center"/>
          </w:tcPr>
          <w:p w14:paraId="74ECD656" w14:textId="00220D8A" w:rsidR="003D3623" w:rsidRPr="003D3623" w:rsidRDefault="003D3623" w:rsidP="006F6CEE">
            <w:pPr>
              <w:pStyle w:val="Bezodstpw"/>
              <w:spacing w:before="60" w:after="60" w:line="240" w:lineRule="auto"/>
              <w:ind w:right="0"/>
              <w:jc w:val="center"/>
              <w:rPr>
                <w:rFonts w:cs="Arial"/>
                <w:color w:val="000000" w:themeColor="text1"/>
                <w:sz w:val="18"/>
                <w:szCs w:val="18"/>
              </w:rPr>
            </w:pPr>
            <w:r w:rsidRPr="003D3623">
              <w:rPr>
                <w:rFonts w:cs="Arial"/>
                <w:color w:val="000000" w:themeColor="text1"/>
                <w:sz w:val="18"/>
                <w:szCs w:val="18"/>
              </w:rPr>
              <w:t>2026-2036</w:t>
            </w:r>
          </w:p>
        </w:tc>
      </w:tr>
    </w:tbl>
    <w:p w14:paraId="7549896A" w14:textId="77777777" w:rsidR="003A2B46" w:rsidRPr="007A44CD" w:rsidRDefault="003A2B46" w:rsidP="003A2B46">
      <w:pPr>
        <w:pStyle w:val="Bezodstpw"/>
        <w:spacing w:line="240" w:lineRule="auto"/>
        <w:ind w:right="0"/>
        <w:jc w:val="right"/>
        <w:rPr>
          <w:rFonts w:cs="Arial"/>
          <w:color w:val="000000" w:themeColor="text1"/>
          <w:sz w:val="18"/>
          <w:szCs w:val="18"/>
        </w:rPr>
      </w:pPr>
      <w:r w:rsidRPr="007A44CD">
        <w:rPr>
          <w:rFonts w:cs="Arial"/>
          <w:color w:val="000000" w:themeColor="text1"/>
          <w:sz w:val="18"/>
          <w:szCs w:val="18"/>
        </w:rPr>
        <w:t xml:space="preserve">Źródło: Opracowanie własne </w:t>
      </w:r>
    </w:p>
    <w:p w14:paraId="5DF41BFD" w14:textId="381F72D3" w:rsidR="00630FE7" w:rsidRPr="00613A30" w:rsidRDefault="00F8225E" w:rsidP="00630FE7">
      <w:pPr>
        <w:pStyle w:val="Nagwek1"/>
      </w:pPr>
      <w:bookmarkStart w:id="208" w:name="_Toc235374640"/>
      <w:r>
        <w:t>10</w:t>
      </w:r>
      <w:r w:rsidR="00630FE7" w:rsidRPr="00613A30">
        <w:t xml:space="preserve">. </w:t>
      </w:r>
      <w:r w:rsidR="00630FE7" w:rsidRPr="001729AF">
        <w:t xml:space="preserve">Cele Gminy </w:t>
      </w:r>
      <w:r w:rsidR="009707B6">
        <w:t>Gniewkowo</w:t>
      </w:r>
      <w:r w:rsidR="00630FE7" w:rsidRPr="001729AF">
        <w:t xml:space="preserve"> w zakresie </w:t>
      </w:r>
      <w:r w:rsidR="00630FE7" w:rsidRPr="00613A30">
        <w:t>zaopatrzenia w ciepło, energię elektryczną i paliwa gazowe</w:t>
      </w:r>
      <w:bookmarkEnd w:id="208"/>
    </w:p>
    <w:p w14:paraId="0F246F7F" w14:textId="721EA2FF" w:rsidR="009707B6" w:rsidRPr="00D8127D" w:rsidRDefault="009707B6" w:rsidP="009707B6">
      <w:pPr>
        <w:pStyle w:val="Bezodstpw"/>
        <w:ind w:right="0"/>
        <w:rPr>
          <w:rFonts w:cs="Arial"/>
          <w:szCs w:val="22"/>
        </w:rPr>
      </w:pPr>
      <w:r w:rsidRPr="00D8127D">
        <w:rPr>
          <w:rFonts w:cs="Arial"/>
          <w:szCs w:val="22"/>
        </w:rPr>
        <w:t xml:space="preserve">Mając na uwadze politykę ekologiczną państwa, celem Gminy </w:t>
      </w:r>
      <w:r>
        <w:rPr>
          <w:rFonts w:cs="Arial"/>
          <w:szCs w:val="22"/>
        </w:rPr>
        <w:t>Gniewkowo</w:t>
      </w:r>
      <w:r w:rsidRPr="00D8127D">
        <w:rPr>
          <w:rFonts w:cs="Arial"/>
          <w:szCs w:val="22"/>
        </w:rPr>
        <w:t xml:space="preserve"> </w:t>
      </w:r>
      <w:r>
        <w:rPr>
          <w:rFonts w:cs="Arial"/>
          <w:szCs w:val="22"/>
        </w:rPr>
        <w:br/>
      </w:r>
      <w:r w:rsidRPr="00D8127D">
        <w:rPr>
          <w:rFonts w:cs="Arial"/>
          <w:szCs w:val="22"/>
        </w:rPr>
        <w:t>w zakresie planowania i</w:t>
      </w:r>
      <w:r>
        <w:rPr>
          <w:rFonts w:cs="Arial"/>
          <w:szCs w:val="22"/>
        </w:rPr>
        <w:t> </w:t>
      </w:r>
      <w:r w:rsidRPr="00D8127D">
        <w:rPr>
          <w:rFonts w:cs="Arial"/>
          <w:szCs w:val="22"/>
        </w:rPr>
        <w:t>organizacji zaopatrzenia w ciepło, energię elektryczną i paliwa gazowe jest przede wszystkim zapewnienie bezpieczeństwa energetycznego na jej terenie. Ponadto, poprzez planowanie przedsięwzięć racjonalizujących użytkowanie ciepła, energii elektrycznej i paliw gazowych oraz ich realizację, ograniczona zostanie emisja zanieczyszczeń, w szczególności dwutlenku węgla (CO</w:t>
      </w:r>
      <w:r w:rsidRPr="00D8127D">
        <w:rPr>
          <w:rFonts w:cs="Arial"/>
          <w:szCs w:val="22"/>
          <w:vertAlign w:val="subscript"/>
        </w:rPr>
        <w:t>2</w:t>
      </w:r>
      <w:r w:rsidRPr="00D8127D">
        <w:rPr>
          <w:rFonts w:cs="Arial"/>
          <w:szCs w:val="22"/>
        </w:rPr>
        <w:t>). W zakresie planowania i organizacji zaopatrzenia w ciepło, energię elektryczną i</w:t>
      </w:r>
      <w:r>
        <w:rPr>
          <w:rFonts w:cs="Arial"/>
          <w:szCs w:val="22"/>
        </w:rPr>
        <w:t> </w:t>
      </w:r>
      <w:r w:rsidRPr="00D8127D">
        <w:rPr>
          <w:rFonts w:cs="Arial"/>
          <w:szCs w:val="22"/>
        </w:rPr>
        <w:t xml:space="preserve">paliwa gazowe, Gmina </w:t>
      </w:r>
      <w:r>
        <w:rPr>
          <w:rFonts w:cs="Arial"/>
          <w:szCs w:val="22"/>
        </w:rPr>
        <w:t>Gniewkowo</w:t>
      </w:r>
      <w:r w:rsidRPr="001C326A">
        <w:rPr>
          <w:rFonts w:cs="Arial"/>
          <w:szCs w:val="22"/>
        </w:rPr>
        <w:t xml:space="preserve"> </w:t>
      </w:r>
      <w:r w:rsidRPr="00D8127D">
        <w:rPr>
          <w:rFonts w:cs="Arial"/>
          <w:szCs w:val="22"/>
        </w:rPr>
        <w:t>określiła następujące cele:</w:t>
      </w:r>
    </w:p>
    <w:p w14:paraId="03D61057" w14:textId="77777777" w:rsidR="009707B6" w:rsidRPr="00D8127D" w:rsidRDefault="009707B6" w:rsidP="009707B6">
      <w:pPr>
        <w:pStyle w:val="Bezodstpw"/>
        <w:spacing w:before="0" w:after="0"/>
        <w:ind w:right="0"/>
        <w:rPr>
          <w:rFonts w:cs="Arial"/>
          <w:szCs w:val="22"/>
        </w:rPr>
      </w:pPr>
      <w:r w:rsidRPr="00D8127D">
        <w:rPr>
          <w:rFonts w:cs="Arial"/>
          <w:b/>
          <w:bCs/>
          <w:szCs w:val="22"/>
        </w:rPr>
        <w:t>Cel 1.</w:t>
      </w:r>
      <w:r w:rsidRPr="00D8127D">
        <w:rPr>
          <w:rFonts w:cs="Arial"/>
          <w:szCs w:val="22"/>
        </w:rPr>
        <w:t xml:space="preserve"> Eliminacja „niskiej emisji” poprzez wymianę źródeł ciepła.</w:t>
      </w:r>
    </w:p>
    <w:p w14:paraId="463D8BBC" w14:textId="77777777" w:rsidR="009707B6" w:rsidRPr="00D8127D" w:rsidRDefault="009707B6" w:rsidP="009707B6">
      <w:pPr>
        <w:pStyle w:val="Bezodstpw"/>
        <w:spacing w:before="0" w:after="0"/>
        <w:ind w:right="0"/>
        <w:rPr>
          <w:rFonts w:cs="Arial"/>
          <w:szCs w:val="22"/>
        </w:rPr>
      </w:pPr>
      <w:r w:rsidRPr="00D8127D">
        <w:rPr>
          <w:rFonts w:cs="Arial"/>
          <w:b/>
          <w:bCs/>
          <w:szCs w:val="22"/>
        </w:rPr>
        <w:t>Cel 2.</w:t>
      </w:r>
      <w:r w:rsidRPr="00D8127D">
        <w:rPr>
          <w:rFonts w:cs="Arial"/>
          <w:szCs w:val="22"/>
        </w:rPr>
        <w:t xml:space="preserve"> Zapewnienie bezpieczeństwa elektroenergetycznego obecnym i nowym odbiorcom.</w:t>
      </w:r>
    </w:p>
    <w:p w14:paraId="422672A1" w14:textId="77777777" w:rsidR="009707B6" w:rsidRPr="00F652B8" w:rsidRDefault="009707B6" w:rsidP="009707B6">
      <w:pPr>
        <w:pStyle w:val="Bezodstpw"/>
        <w:spacing w:before="0" w:after="0"/>
        <w:ind w:right="0"/>
        <w:rPr>
          <w:rFonts w:cs="Arial"/>
          <w:szCs w:val="22"/>
        </w:rPr>
      </w:pPr>
      <w:r w:rsidRPr="00D8127D">
        <w:rPr>
          <w:rFonts w:cs="Arial"/>
          <w:b/>
          <w:bCs/>
          <w:szCs w:val="22"/>
        </w:rPr>
        <w:t>Cel 3.</w:t>
      </w:r>
      <w:r w:rsidRPr="00D8127D">
        <w:rPr>
          <w:rFonts w:cs="Arial"/>
          <w:szCs w:val="22"/>
        </w:rPr>
        <w:t xml:space="preserve"> Wzrost wykorzystywania potencjału energii produkowanej przez odnawialne źródła energii.</w:t>
      </w:r>
    </w:p>
    <w:p w14:paraId="4C194BB1" w14:textId="03F9B682" w:rsidR="00C64485" w:rsidRPr="008B47FE" w:rsidRDefault="00630FE7" w:rsidP="00C64485">
      <w:pPr>
        <w:pStyle w:val="Nagwek1"/>
      </w:pPr>
      <w:bookmarkStart w:id="209" w:name="_Toc80796150"/>
      <w:bookmarkStart w:id="210" w:name="_Toc235374641"/>
      <w:r w:rsidRPr="008B47FE">
        <w:rPr>
          <w:bCs w:val="0"/>
        </w:rPr>
        <w:t>1</w:t>
      </w:r>
      <w:r w:rsidR="00F8225E">
        <w:rPr>
          <w:bCs w:val="0"/>
        </w:rPr>
        <w:t>1</w:t>
      </w:r>
      <w:r w:rsidR="00C64485" w:rsidRPr="008B47FE">
        <w:rPr>
          <w:bCs w:val="0"/>
        </w:rPr>
        <w:t>.</w:t>
      </w:r>
      <w:r w:rsidR="00B016DF">
        <w:t xml:space="preserve"> </w:t>
      </w:r>
      <w:r w:rsidR="00C64485" w:rsidRPr="008B47FE">
        <w:t>Ocena zgodności planów rozwojowych przedsiębiorstw energetycznych z Założeniami oraz zasady monitorowania i oceny realizacji</w:t>
      </w:r>
      <w:bookmarkEnd w:id="209"/>
      <w:bookmarkEnd w:id="210"/>
      <w:r w:rsidR="00C64485" w:rsidRPr="008B47FE">
        <w:t xml:space="preserve"> </w:t>
      </w:r>
    </w:p>
    <w:p w14:paraId="1D6676A5" w14:textId="77777777" w:rsidR="00642402" w:rsidRPr="00027AF0" w:rsidRDefault="00642402" w:rsidP="00642402">
      <w:pPr>
        <w:spacing w:before="120" w:after="120" w:line="360" w:lineRule="auto"/>
        <w:jc w:val="both"/>
        <w:rPr>
          <w:rFonts w:ascii="Arial" w:eastAsia="Calibri" w:hAnsi="Arial" w:cs="Arial"/>
          <w:sz w:val="22"/>
          <w:szCs w:val="22"/>
        </w:rPr>
      </w:pPr>
      <w:r w:rsidRPr="00027AF0">
        <w:rPr>
          <w:rFonts w:ascii="Arial" w:eastAsia="Calibri" w:hAnsi="Arial" w:cs="Arial"/>
          <w:sz w:val="22"/>
          <w:szCs w:val="22"/>
        </w:rPr>
        <w:t>Zgodnie z art. 16 ustawy z dnia 10 kwietnia 1997 r. Prawo energetyczne przedsiębiorstwa energetyczne zajmujące się przesyłaniem i dystrybucją ciepła, energii elektrycznej i paliw gazowych, sporządzają dla obszaru swojego działania plany rozwoju na okresy nie krótsze niż trzy lata. Przy ich sporządzaniu mają obowiązek współpracować z gminami, w celu zapewnienia spójności między tymi planami a Założeniami do planu zaopatrzenia w ciepło, energię elektryczną i paliwa gazowe sporządzanymi przez gminy.</w:t>
      </w:r>
    </w:p>
    <w:p w14:paraId="7EE2675D" w14:textId="77777777" w:rsidR="00642402" w:rsidRPr="00027AF0" w:rsidRDefault="00642402" w:rsidP="00642402">
      <w:pPr>
        <w:spacing w:before="120" w:after="120" w:line="360" w:lineRule="auto"/>
        <w:jc w:val="both"/>
        <w:rPr>
          <w:rFonts w:ascii="Arial" w:eastAsia="Calibri" w:hAnsi="Arial" w:cs="Arial"/>
          <w:sz w:val="22"/>
          <w:szCs w:val="22"/>
        </w:rPr>
      </w:pPr>
      <w:r w:rsidRPr="00027AF0">
        <w:rPr>
          <w:rFonts w:ascii="Arial" w:eastAsia="Calibri" w:hAnsi="Arial" w:cs="Arial"/>
          <w:sz w:val="22"/>
          <w:szCs w:val="22"/>
        </w:rPr>
        <w:lastRenderedPageBreak/>
        <w:t>Aktualnie obowiązujące plany rozwoju przedsiębiorstw energetycznych, które funkcjonują na terenie gminy są zgodne z założeniami, w zakresie działalności przedsiębiorstwa. Występuje jednak potrzeba monitorowania realizacji celów określonych w założeniach.</w:t>
      </w:r>
    </w:p>
    <w:p w14:paraId="4EA4494E" w14:textId="77777777" w:rsidR="00642402" w:rsidRPr="00027AF0" w:rsidRDefault="00642402" w:rsidP="00642402">
      <w:pPr>
        <w:spacing w:before="120" w:after="120" w:line="360" w:lineRule="auto"/>
        <w:jc w:val="both"/>
        <w:rPr>
          <w:rFonts w:ascii="Arial" w:eastAsia="Calibri" w:hAnsi="Arial" w:cs="Arial"/>
          <w:b/>
          <w:bCs/>
          <w:sz w:val="22"/>
          <w:szCs w:val="22"/>
        </w:rPr>
      </w:pPr>
      <w:r w:rsidRPr="00027AF0">
        <w:rPr>
          <w:rFonts w:ascii="Arial" w:eastAsia="Calibri" w:hAnsi="Arial" w:cs="Arial"/>
          <w:b/>
          <w:bCs/>
          <w:sz w:val="22"/>
          <w:szCs w:val="22"/>
        </w:rPr>
        <w:t>Zasady monitorowania stanu zgodności planów rozwoju przedsiębiorstw energetycznych z Założeniami oraz oceny realizacji Założeń</w:t>
      </w:r>
    </w:p>
    <w:p w14:paraId="0F9D0C2E" w14:textId="6A88E710" w:rsidR="00642402" w:rsidRPr="000C7DAB" w:rsidRDefault="00642402" w:rsidP="00642402">
      <w:pPr>
        <w:spacing w:before="120" w:after="120" w:line="360" w:lineRule="auto"/>
        <w:jc w:val="both"/>
        <w:rPr>
          <w:rFonts w:ascii="Arial" w:eastAsia="Calibri" w:hAnsi="Arial" w:cs="Arial"/>
          <w:sz w:val="22"/>
          <w:szCs w:val="22"/>
        </w:rPr>
      </w:pPr>
      <w:r w:rsidRPr="000C7DAB">
        <w:rPr>
          <w:rFonts w:ascii="Arial" w:eastAsia="Calibri" w:hAnsi="Arial" w:cs="Arial"/>
          <w:sz w:val="22"/>
          <w:szCs w:val="22"/>
        </w:rPr>
        <w:t>Zasady monitorowania i ewaluacji stanowią podstawowy instrument oceny realizacji Założeń do planu zaopatrzenia w ciepło, energię elektryczną i paliwa</w:t>
      </w:r>
      <w:r>
        <w:rPr>
          <w:rFonts w:ascii="Arial" w:eastAsia="Calibri" w:hAnsi="Arial" w:cs="Arial"/>
          <w:sz w:val="22"/>
          <w:szCs w:val="22"/>
        </w:rPr>
        <w:t xml:space="preserve"> gazowe</w:t>
      </w:r>
      <w:r w:rsidRPr="000C7DAB">
        <w:rPr>
          <w:rFonts w:ascii="Arial" w:eastAsia="Calibri" w:hAnsi="Arial" w:cs="Arial"/>
          <w:sz w:val="22"/>
          <w:szCs w:val="22"/>
        </w:rPr>
        <w:t xml:space="preserve"> dla </w:t>
      </w:r>
      <w:r>
        <w:rPr>
          <w:rFonts w:ascii="Arial" w:eastAsia="Calibri" w:hAnsi="Arial" w:cs="Arial"/>
          <w:sz w:val="22"/>
          <w:szCs w:val="22"/>
        </w:rPr>
        <w:t xml:space="preserve">Miasta i </w:t>
      </w:r>
      <w:r w:rsidRPr="00027AF0">
        <w:rPr>
          <w:rFonts w:ascii="Arial" w:eastAsia="Calibri" w:hAnsi="Arial" w:cs="Arial"/>
          <w:sz w:val="22"/>
          <w:szCs w:val="22"/>
        </w:rPr>
        <w:t>Gminy</w:t>
      </w:r>
      <w:r w:rsidRPr="000C7DAB">
        <w:rPr>
          <w:rFonts w:ascii="Arial" w:eastAsia="Calibri" w:hAnsi="Arial" w:cs="Arial"/>
          <w:sz w:val="22"/>
          <w:szCs w:val="22"/>
        </w:rPr>
        <w:t xml:space="preserve"> </w:t>
      </w:r>
      <w:r>
        <w:rPr>
          <w:rFonts w:ascii="Arial" w:eastAsia="Calibri" w:hAnsi="Arial" w:cs="Arial"/>
          <w:sz w:val="22"/>
          <w:szCs w:val="22"/>
        </w:rPr>
        <w:t xml:space="preserve">Gniewkowo </w:t>
      </w:r>
      <w:r w:rsidRPr="000C7DAB">
        <w:rPr>
          <w:rFonts w:ascii="Arial" w:eastAsia="Calibri" w:hAnsi="Arial" w:cs="Arial"/>
          <w:sz w:val="22"/>
          <w:szCs w:val="22"/>
        </w:rPr>
        <w:t>i</w:t>
      </w:r>
      <w:r>
        <w:rPr>
          <w:rFonts w:ascii="Arial" w:eastAsia="Calibri" w:hAnsi="Arial" w:cs="Arial"/>
          <w:sz w:val="22"/>
          <w:szCs w:val="22"/>
        </w:rPr>
        <w:t> </w:t>
      </w:r>
      <w:r w:rsidRPr="000C7DAB">
        <w:rPr>
          <w:rFonts w:ascii="Arial" w:eastAsia="Calibri" w:hAnsi="Arial" w:cs="Arial"/>
          <w:sz w:val="22"/>
          <w:szCs w:val="22"/>
        </w:rPr>
        <w:t>obejmują następujące czynności:</w:t>
      </w:r>
    </w:p>
    <w:p w14:paraId="16E90832" w14:textId="77777777" w:rsidR="00642402" w:rsidRPr="000C7DAB" w:rsidRDefault="00642402" w:rsidP="00642402">
      <w:pPr>
        <w:numPr>
          <w:ilvl w:val="0"/>
          <w:numId w:val="7"/>
        </w:numPr>
        <w:spacing w:line="360" w:lineRule="auto"/>
        <w:ind w:left="357" w:hanging="357"/>
        <w:jc w:val="both"/>
        <w:rPr>
          <w:rFonts w:ascii="Arial" w:eastAsia="Calibri" w:hAnsi="Arial" w:cs="Arial"/>
          <w:sz w:val="22"/>
          <w:szCs w:val="22"/>
        </w:rPr>
      </w:pPr>
      <w:r w:rsidRPr="000C7DAB">
        <w:rPr>
          <w:rFonts w:ascii="Arial" w:eastAsia="Calibri" w:hAnsi="Arial" w:cs="Arial"/>
          <w:sz w:val="22"/>
          <w:szCs w:val="22"/>
        </w:rPr>
        <w:t>zbieranie danych od jednostek odpowiedzialnych za realizacją zadań gminnych uwzględnionych w Założeniach,</w:t>
      </w:r>
    </w:p>
    <w:p w14:paraId="04EC2495" w14:textId="77777777" w:rsidR="00642402" w:rsidRPr="000C7DAB" w:rsidRDefault="00642402" w:rsidP="00642402">
      <w:pPr>
        <w:numPr>
          <w:ilvl w:val="0"/>
          <w:numId w:val="7"/>
        </w:numPr>
        <w:spacing w:line="360" w:lineRule="auto"/>
        <w:ind w:left="357" w:hanging="357"/>
        <w:jc w:val="both"/>
        <w:rPr>
          <w:rFonts w:ascii="Arial" w:eastAsia="Calibri" w:hAnsi="Arial" w:cs="Arial"/>
          <w:sz w:val="22"/>
          <w:szCs w:val="22"/>
        </w:rPr>
      </w:pPr>
      <w:r w:rsidRPr="000C7DAB">
        <w:rPr>
          <w:rFonts w:ascii="Arial" w:eastAsia="Calibri" w:hAnsi="Arial" w:cs="Arial"/>
          <w:sz w:val="22"/>
          <w:szCs w:val="22"/>
        </w:rPr>
        <w:t xml:space="preserve">planowanie inwestycji na przyszłe lata w zakresie zaopatrzenia w ciepło, energię elektryczną i paliwa gazowe, </w:t>
      </w:r>
    </w:p>
    <w:p w14:paraId="7244275E" w14:textId="77777777" w:rsidR="00642402" w:rsidRPr="000C7DAB" w:rsidRDefault="00642402" w:rsidP="00642402">
      <w:pPr>
        <w:numPr>
          <w:ilvl w:val="0"/>
          <w:numId w:val="7"/>
        </w:numPr>
        <w:spacing w:line="360" w:lineRule="auto"/>
        <w:ind w:left="357" w:hanging="357"/>
        <w:jc w:val="both"/>
        <w:rPr>
          <w:rFonts w:ascii="Arial" w:eastAsia="Calibri" w:hAnsi="Arial" w:cs="Arial"/>
          <w:sz w:val="22"/>
          <w:szCs w:val="22"/>
        </w:rPr>
      </w:pPr>
      <w:r w:rsidRPr="000C7DAB">
        <w:rPr>
          <w:rFonts w:ascii="Arial" w:eastAsia="Calibri" w:hAnsi="Arial" w:cs="Arial"/>
          <w:sz w:val="22"/>
          <w:szCs w:val="22"/>
        </w:rPr>
        <w:t>występowanie do przedsiębiorstw energetycznych o informacje z zakresu realizacji ich zadań dotyczących rozwoju systemów: ciepłowniczego, elektroenergetycznego oraz gazowniczego,</w:t>
      </w:r>
    </w:p>
    <w:p w14:paraId="3BA726AD" w14:textId="77777777" w:rsidR="00642402" w:rsidRPr="000C7DAB" w:rsidRDefault="00642402" w:rsidP="00642402">
      <w:pPr>
        <w:numPr>
          <w:ilvl w:val="0"/>
          <w:numId w:val="7"/>
        </w:numPr>
        <w:spacing w:line="360" w:lineRule="auto"/>
        <w:ind w:left="357" w:hanging="357"/>
        <w:jc w:val="both"/>
        <w:rPr>
          <w:rFonts w:ascii="Arial" w:eastAsia="Calibri" w:hAnsi="Arial" w:cs="Arial"/>
          <w:sz w:val="22"/>
          <w:szCs w:val="22"/>
        </w:rPr>
      </w:pPr>
      <w:r w:rsidRPr="000C7DAB">
        <w:rPr>
          <w:rFonts w:ascii="Arial" w:eastAsia="Calibri" w:hAnsi="Arial" w:cs="Arial"/>
          <w:sz w:val="22"/>
          <w:szCs w:val="22"/>
        </w:rPr>
        <w:t>pozyskiwanie planów przedsiębiorstw energetycznych, a w przypadku ich braku, danych o inwestycjach planowanych na terenie gminy w zakresie zaopatrzenia w ciepło, energię elektryczną i paliwa gazowe,</w:t>
      </w:r>
    </w:p>
    <w:p w14:paraId="1683997C" w14:textId="77777777" w:rsidR="00642402" w:rsidRPr="000C7DAB" w:rsidRDefault="00642402" w:rsidP="00642402">
      <w:pPr>
        <w:numPr>
          <w:ilvl w:val="0"/>
          <w:numId w:val="7"/>
        </w:numPr>
        <w:spacing w:line="360" w:lineRule="auto"/>
        <w:ind w:left="357" w:hanging="357"/>
        <w:jc w:val="both"/>
        <w:rPr>
          <w:rFonts w:ascii="Arial" w:eastAsia="Calibri" w:hAnsi="Arial" w:cs="Arial"/>
          <w:sz w:val="22"/>
          <w:szCs w:val="22"/>
        </w:rPr>
      </w:pPr>
      <w:r w:rsidRPr="000C7DAB">
        <w:rPr>
          <w:rFonts w:ascii="Arial" w:eastAsia="Calibri" w:hAnsi="Arial" w:cs="Arial"/>
          <w:sz w:val="22"/>
          <w:szCs w:val="22"/>
        </w:rPr>
        <w:t>ocena stopnia realizacji zadań wynikających z Założeń,</w:t>
      </w:r>
    </w:p>
    <w:p w14:paraId="51A3ED55" w14:textId="77777777" w:rsidR="00642402" w:rsidRPr="000C7DAB" w:rsidRDefault="00642402" w:rsidP="00642402">
      <w:pPr>
        <w:numPr>
          <w:ilvl w:val="0"/>
          <w:numId w:val="7"/>
        </w:numPr>
        <w:spacing w:line="360" w:lineRule="auto"/>
        <w:ind w:left="357" w:hanging="357"/>
        <w:jc w:val="both"/>
        <w:rPr>
          <w:rFonts w:ascii="Arial" w:eastAsia="Calibri" w:hAnsi="Arial" w:cs="Arial"/>
          <w:sz w:val="22"/>
          <w:szCs w:val="22"/>
        </w:rPr>
      </w:pPr>
      <w:r w:rsidRPr="000C7DAB">
        <w:rPr>
          <w:rFonts w:ascii="Arial" w:eastAsia="Calibri" w:hAnsi="Arial" w:cs="Arial"/>
          <w:sz w:val="22"/>
          <w:szCs w:val="22"/>
        </w:rPr>
        <w:t>ocena zgodności planów rozwoju przedsiębiorstw energetycznych z Założeniami,</w:t>
      </w:r>
    </w:p>
    <w:p w14:paraId="18D4B411" w14:textId="77777777" w:rsidR="00642402" w:rsidRPr="000C7DAB" w:rsidRDefault="00642402" w:rsidP="00642402">
      <w:pPr>
        <w:numPr>
          <w:ilvl w:val="0"/>
          <w:numId w:val="7"/>
        </w:numPr>
        <w:spacing w:line="360" w:lineRule="auto"/>
        <w:ind w:left="357" w:hanging="357"/>
        <w:jc w:val="both"/>
        <w:rPr>
          <w:rFonts w:ascii="Arial" w:eastAsia="Calibri" w:hAnsi="Arial" w:cs="Arial"/>
          <w:sz w:val="22"/>
          <w:szCs w:val="22"/>
        </w:rPr>
      </w:pPr>
      <w:r w:rsidRPr="000C7DAB">
        <w:rPr>
          <w:rFonts w:ascii="Arial" w:eastAsia="Calibri" w:hAnsi="Arial" w:cs="Arial"/>
          <w:sz w:val="22"/>
          <w:szCs w:val="22"/>
        </w:rPr>
        <w:t>weryfikacja czy plany rozwoju przedsiębiorstw energetycznych zapewniają realizację Założeń, a tym samym czy istnieje potrzeba podjęcia działań zaradczych określonych</w:t>
      </w:r>
      <w:r>
        <w:rPr>
          <w:rFonts w:ascii="Arial" w:eastAsia="Calibri" w:hAnsi="Arial" w:cs="Arial"/>
          <w:sz w:val="22"/>
          <w:szCs w:val="22"/>
        </w:rPr>
        <w:t xml:space="preserve"> </w:t>
      </w:r>
      <w:r w:rsidRPr="000C7DAB">
        <w:rPr>
          <w:rFonts w:ascii="Arial" w:eastAsia="Calibri" w:hAnsi="Arial" w:cs="Arial"/>
          <w:sz w:val="22"/>
          <w:szCs w:val="22"/>
        </w:rPr>
        <w:t>w ustawie Prawo energetyczne,</w:t>
      </w:r>
    </w:p>
    <w:p w14:paraId="330CB004" w14:textId="77777777" w:rsidR="00642402" w:rsidRPr="000C7DAB" w:rsidRDefault="00642402" w:rsidP="00642402">
      <w:pPr>
        <w:numPr>
          <w:ilvl w:val="0"/>
          <w:numId w:val="7"/>
        </w:numPr>
        <w:spacing w:line="360" w:lineRule="auto"/>
        <w:ind w:left="357" w:hanging="357"/>
        <w:jc w:val="both"/>
        <w:rPr>
          <w:rFonts w:ascii="Arial" w:eastAsia="Calibri" w:hAnsi="Arial" w:cs="Arial"/>
          <w:sz w:val="22"/>
          <w:szCs w:val="22"/>
        </w:rPr>
      </w:pPr>
      <w:r w:rsidRPr="000C7DAB">
        <w:rPr>
          <w:rFonts w:ascii="Arial" w:eastAsia="Calibri" w:hAnsi="Arial" w:cs="Arial"/>
          <w:sz w:val="22"/>
          <w:szCs w:val="22"/>
        </w:rPr>
        <w:t>podjęcie działań w celu aktualizacji Założeń w okresie trzyletnim od ich uchwalenia.</w:t>
      </w:r>
    </w:p>
    <w:p w14:paraId="08C95A01" w14:textId="4A71DB42" w:rsidR="00642402" w:rsidRPr="004B01A2" w:rsidRDefault="00642402" w:rsidP="00642402">
      <w:pPr>
        <w:spacing w:before="120" w:after="120" w:line="360" w:lineRule="auto"/>
        <w:jc w:val="both"/>
        <w:rPr>
          <w:rFonts w:ascii="Arial" w:eastAsia="Calibri" w:hAnsi="Arial" w:cs="Arial"/>
          <w:sz w:val="22"/>
          <w:szCs w:val="22"/>
        </w:rPr>
      </w:pPr>
      <w:r w:rsidRPr="00EA41D6">
        <w:rPr>
          <w:rFonts w:ascii="Arial" w:eastAsia="Calibri" w:hAnsi="Arial" w:cs="Arial"/>
          <w:sz w:val="22"/>
          <w:szCs w:val="22"/>
        </w:rPr>
        <w:t xml:space="preserve">Urząd </w:t>
      </w:r>
      <w:r>
        <w:rPr>
          <w:rFonts w:ascii="Arial" w:eastAsia="Calibri" w:hAnsi="Arial" w:cs="Arial"/>
          <w:sz w:val="22"/>
          <w:szCs w:val="22"/>
        </w:rPr>
        <w:t>Gminy</w:t>
      </w:r>
      <w:r w:rsidRPr="00EA41D6">
        <w:rPr>
          <w:rFonts w:ascii="Arial" w:eastAsia="Calibri" w:hAnsi="Arial" w:cs="Arial"/>
          <w:sz w:val="22"/>
          <w:szCs w:val="22"/>
        </w:rPr>
        <w:t xml:space="preserve"> będzie prowadził monitoring realizacji zadań wpisujących się w Założenia, poprzez zbieranie danych nt. podjętych inwestycji gminnych, jak również uzyskiwanie od przedsiębiorstw energetycznych informacji nt. działań zrealizowanych w roku poprzednim. Ponadto w cyklu 3 letnim przed uchwalaniem aktualizacji Założeń pracownicy odpowiedzialni za ich monitoring, dokonają oceny zgodności planów rozwoju przedsiębiorstw z Założeniami. Monitorowanie ma zapewnić nie tylko ocenę stopnia realizacji działań w zakresie zaopatrzenia w ciepło, energię elektryczną i paliwa gazowe, ale także bieżącą wiedzę o planach rozwoju przedsiębiorstw energetycznych, niezbędną do oceny, czy zapewniają one realizację Założeń. </w:t>
      </w:r>
      <w:r w:rsidRPr="004B01A2">
        <w:rPr>
          <w:rFonts w:ascii="Arial" w:eastAsia="Calibri" w:hAnsi="Arial" w:cs="Arial"/>
          <w:sz w:val="22"/>
          <w:szCs w:val="22"/>
        </w:rPr>
        <w:t>Ponadto corocznie sporządzany Raport o stanie Gminy obejmuje podsumowanie realizacji polityk</w:t>
      </w:r>
      <w:r>
        <w:rPr>
          <w:rFonts w:ascii="Arial" w:eastAsia="Calibri" w:hAnsi="Arial" w:cs="Arial"/>
          <w:sz w:val="22"/>
          <w:szCs w:val="22"/>
        </w:rPr>
        <w:t>,</w:t>
      </w:r>
      <w:r w:rsidRPr="004B01A2">
        <w:rPr>
          <w:rFonts w:ascii="Arial" w:eastAsia="Calibri" w:hAnsi="Arial" w:cs="Arial"/>
          <w:sz w:val="22"/>
          <w:szCs w:val="22"/>
        </w:rPr>
        <w:t xml:space="preserve"> programów i strategii, w tym realizację polityki energetycznej Gminy, której jednym </w:t>
      </w:r>
      <w:r>
        <w:rPr>
          <w:rFonts w:ascii="Arial" w:eastAsia="Calibri" w:hAnsi="Arial" w:cs="Arial"/>
          <w:sz w:val="22"/>
          <w:szCs w:val="22"/>
        </w:rPr>
        <w:br/>
      </w:r>
      <w:r w:rsidRPr="004B01A2">
        <w:rPr>
          <w:rFonts w:ascii="Arial" w:eastAsia="Calibri" w:hAnsi="Arial" w:cs="Arial"/>
          <w:sz w:val="22"/>
          <w:szCs w:val="22"/>
        </w:rPr>
        <w:lastRenderedPageBreak/>
        <w:t>z instrumentów są „Założenia do planu zaopatrzenia w</w:t>
      </w:r>
      <w:r>
        <w:rPr>
          <w:rFonts w:ascii="Arial" w:eastAsia="Calibri" w:hAnsi="Arial" w:cs="Arial"/>
          <w:sz w:val="22"/>
          <w:szCs w:val="22"/>
        </w:rPr>
        <w:t> </w:t>
      </w:r>
      <w:r w:rsidRPr="004B01A2">
        <w:rPr>
          <w:rFonts w:ascii="Arial" w:eastAsia="Calibri" w:hAnsi="Arial" w:cs="Arial"/>
          <w:sz w:val="22"/>
          <w:szCs w:val="22"/>
        </w:rPr>
        <w:t xml:space="preserve">ciepło, energię elektryczną i paliwa gazowe dla </w:t>
      </w:r>
      <w:r>
        <w:rPr>
          <w:rFonts w:ascii="Arial" w:eastAsia="Calibri" w:hAnsi="Arial" w:cs="Arial"/>
          <w:sz w:val="22"/>
          <w:szCs w:val="22"/>
        </w:rPr>
        <w:t xml:space="preserve">Miasta i </w:t>
      </w:r>
      <w:r w:rsidRPr="004B01A2">
        <w:rPr>
          <w:rFonts w:ascii="Arial" w:eastAsia="Calibri" w:hAnsi="Arial" w:cs="Arial"/>
          <w:sz w:val="22"/>
          <w:szCs w:val="22"/>
        </w:rPr>
        <w:t xml:space="preserve">Gminy </w:t>
      </w:r>
      <w:r>
        <w:rPr>
          <w:rFonts w:ascii="Arial" w:eastAsia="Calibri" w:hAnsi="Arial" w:cs="Arial"/>
          <w:sz w:val="22"/>
          <w:szCs w:val="22"/>
        </w:rPr>
        <w:t>Gniewkowo</w:t>
      </w:r>
      <w:r w:rsidRPr="004B01A2">
        <w:rPr>
          <w:rFonts w:ascii="Arial" w:eastAsia="Calibri" w:hAnsi="Arial" w:cs="Arial"/>
          <w:sz w:val="22"/>
          <w:szCs w:val="22"/>
        </w:rPr>
        <w:t>”.</w:t>
      </w:r>
    </w:p>
    <w:p w14:paraId="2F8E95F5" w14:textId="77777777" w:rsidR="00642402" w:rsidRPr="00EA41D6" w:rsidRDefault="00642402" w:rsidP="00642402">
      <w:pPr>
        <w:spacing w:before="120" w:after="120" w:line="360" w:lineRule="auto"/>
        <w:jc w:val="both"/>
        <w:rPr>
          <w:rFonts w:ascii="Arial" w:hAnsi="Arial" w:cs="Arial"/>
          <w:sz w:val="22"/>
          <w:szCs w:val="22"/>
        </w:rPr>
      </w:pPr>
      <w:r w:rsidRPr="00EA41D6">
        <w:rPr>
          <w:rFonts w:ascii="Arial" w:hAnsi="Arial" w:cs="Arial"/>
          <w:sz w:val="22"/>
          <w:szCs w:val="22"/>
        </w:rPr>
        <w:t>W przypadku, gdy plany przedsiębiorstw energetycznych nie zapewniają realizacji założeń, konieczne będzie opracowanie projektu planu zaopatrzenia w ciepło, energię elektryczną i paliwa gazowe dla obszaru gminy,</w:t>
      </w:r>
      <w:r w:rsidRPr="00EA41D6">
        <w:rPr>
          <w:rFonts w:ascii="Arial" w:hAnsi="Arial" w:cs="Arial"/>
          <w:color w:val="FF0000"/>
          <w:sz w:val="22"/>
          <w:szCs w:val="22"/>
        </w:rPr>
        <w:t xml:space="preserve"> </w:t>
      </w:r>
      <w:r w:rsidRPr="00EA41D6">
        <w:rPr>
          <w:rFonts w:ascii="Arial" w:hAnsi="Arial" w:cs="Arial"/>
          <w:sz w:val="22"/>
          <w:szCs w:val="22"/>
        </w:rPr>
        <w:t xml:space="preserve">w którym wskazane będą propozycje rozwiązań, przewidywane koszty i harmonogram realizacji, a także źródła finansowania. </w:t>
      </w:r>
    </w:p>
    <w:p w14:paraId="0C1B9752" w14:textId="77777777" w:rsidR="00642402" w:rsidRPr="00EA41D6" w:rsidRDefault="00642402" w:rsidP="00642402">
      <w:pPr>
        <w:spacing w:before="120" w:after="120" w:line="360" w:lineRule="auto"/>
        <w:jc w:val="both"/>
        <w:rPr>
          <w:rFonts w:ascii="Arial" w:hAnsi="Arial" w:cs="Arial"/>
          <w:b/>
          <w:sz w:val="22"/>
          <w:szCs w:val="22"/>
        </w:rPr>
      </w:pPr>
      <w:r w:rsidRPr="00EA41D6">
        <w:rPr>
          <w:rFonts w:ascii="Arial" w:hAnsi="Arial" w:cs="Arial"/>
          <w:b/>
          <w:sz w:val="22"/>
          <w:szCs w:val="22"/>
        </w:rPr>
        <w:t>Wskaźniki monitoringu i ewaluacji</w:t>
      </w:r>
    </w:p>
    <w:p w14:paraId="1988EAED" w14:textId="77777777" w:rsidR="00642402" w:rsidRPr="00EA41D6" w:rsidRDefault="00642402" w:rsidP="00642402">
      <w:pPr>
        <w:spacing w:before="120" w:after="120" w:line="360" w:lineRule="auto"/>
        <w:jc w:val="both"/>
        <w:rPr>
          <w:rFonts w:ascii="Arial" w:hAnsi="Arial" w:cs="Arial"/>
          <w:b/>
          <w:sz w:val="22"/>
          <w:szCs w:val="22"/>
          <w:u w:val="single"/>
        </w:rPr>
      </w:pPr>
      <w:r w:rsidRPr="00EA41D6">
        <w:rPr>
          <w:rFonts w:ascii="Arial" w:hAnsi="Arial" w:cs="Arial"/>
          <w:sz w:val="22"/>
          <w:szCs w:val="22"/>
        </w:rPr>
        <w:t>W poniższej tabeli przedstawiono zestaw wskaźników monitoringu i ewaluacji zaplanowanych działań oraz realizacji wyznaczonych celów.</w:t>
      </w:r>
    </w:p>
    <w:p w14:paraId="4FDF7B78" w14:textId="1AB4204D" w:rsidR="00642402" w:rsidRDefault="00642402" w:rsidP="00642402">
      <w:pPr>
        <w:pStyle w:val="Legenda"/>
        <w:keepNext/>
      </w:pPr>
      <w:bookmarkStart w:id="211" w:name="_Toc235375391"/>
      <w:r>
        <w:t xml:space="preserve">Tabela </w:t>
      </w:r>
      <w:r>
        <w:fldChar w:fldCharType="begin"/>
      </w:r>
      <w:r>
        <w:instrText xml:space="preserve"> SEQ Tabela \* ARABIC </w:instrText>
      </w:r>
      <w:r>
        <w:fldChar w:fldCharType="separate"/>
      </w:r>
      <w:r w:rsidR="004C6974">
        <w:rPr>
          <w:noProof/>
        </w:rPr>
        <w:t>34</w:t>
      </w:r>
      <w:r>
        <w:fldChar w:fldCharType="end"/>
      </w:r>
      <w:r>
        <w:t xml:space="preserve">. </w:t>
      </w:r>
      <w:r w:rsidRPr="00642402">
        <w:t>Wskaźniki monitoringu i ewaluacji Założeń do planu zaopatrzenia w ciepło, energię elektryczną i paliwa gazowe</w:t>
      </w:r>
      <w:bookmarkEnd w:id="211"/>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834"/>
        <w:gridCol w:w="1206"/>
      </w:tblGrid>
      <w:tr w:rsidR="00642402" w:rsidRPr="00BC298A" w14:paraId="5DDB7E66" w14:textId="77777777" w:rsidTr="006F6CEE">
        <w:trPr>
          <w:tblHeader/>
          <w:jc w:val="center"/>
        </w:trPr>
        <w:tc>
          <w:tcPr>
            <w:tcW w:w="4333" w:type="pct"/>
            <w:shd w:val="clear" w:color="auto" w:fill="BFBFBF"/>
            <w:vAlign w:val="center"/>
          </w:tcPr>
          <w:p w14:paraId="17271125" w14:textId="77777777" w:rsidR="00642402" w:rsidRPr="00BC298A" w:rsidRDefault="00642402" w:rsidP="006F6CEE">
            <w:pPr>
              <w:spacing w:before="60" w:after="60"/>
              <w:jc w:val="center"/>
              <w:rPr>
                <w:rFonts w:ascii="Arial" w:hAnsi="Arial" w:cs="Arial"/>
                <w:b/>
                <w:sz w:val="18"/>
                <w:szCs w:val="18"/>
              </w:rPr>
            </w:pPr>
            <w:r w:rsidRPr="00BC298A">
              <w:rPr>
                <w:rFonts w:ascii="Arial" w:hAnsi="Arial" w:cs="Arial"/>
                <w:b/>
                <w:sz w:val="18"/>
                <w:szCs w:val="18"/>
              </w:rPr>
              <w:t>Wskaźnik monitoringu i ewaluacji</w:t>
            </w:r>
          </w:p>
        </w:tc>
        <w:tc>
          <w:tcPr>
            <w:tcW w:w="667" w:type="pct"/>
            <w:shd w:val="clear" w:color="auto" w:fill="BFBFBF"/>
            <w:vAlign w:val="center"/>
          </w:tcPr>
          <w:p w14:paraId="50C9840B" w14:textId="77777777" w:rsidR="00642402" w:rsidRPr="00BC298A" w:rsidRDefault="00642402" w:rsidP="006F6CEE">
            <w:pPr>
              <w:spacing w:before="60" w:after="60"/>
              <w:jc w:val="center"/>
              <w:rPr>
                <w:rFonts w:ascii="Arial" w:hAnsi="Arial" w:cs="Arial"/>
                <w:b/>
                <w:sz w:val="18"/>
                <w:szCs w:val="18"/>
              </w:rPr>
            </w:pPr>
            <w:r w:rsidRPr="00BC298A">
              <w:rPr>
                <w:rFonts w:ascii="Arial" w:hAnsi="Arial" w:cs="Arial"/>
                <w:b/>
                <w:sz w:val="18"/>
                <w:szCs w:val="18"/>
              </w:rPr>
              <w:t>Jednostka</w:t>
            </w:r>
          </w:p>
        </w:tc>
      </w:tr>
      <w:tr w:rsidR="00642402" w:rsidRPr="00BC298A" w14:paraId="705FDB5E" w14:textId="77777777" w:rsidTr="006F6CEE">
        <w:trPr>
          <w:jc w:val="center"/>
        </w:trPr>
        <w:tc>
          <w:tcPr>
            <w:tcW w:w="4333" w:type="pct"/>
            <w:vAlign w:val="center"/>
          </w:tcPr>
          <w:p w14:paraId="488CF82E" w14:textId="77777777" w:rsidR="00642402" w:rsidRPr="009835A7" w:rsidRDefault="00642402" w:rsidP="006F6CEE">
            <w:pPr>
              <w:spacing w:before="60" w:after="60"/>
              <w:jc w:val="center"/>
              <w:rPr>
                <w:rFonts w:ascii="Arial" w:hAnsi="Arial" w:cs="Arial"/>
                <w:sz w:val="18"/>
                <w:szCs w:val="18"/>
              </w:rPr>
            </w:pPr>
            <w:r w:rsidRPr="009835A7">
              <w:rPr>
                <w:rFonts w:ascii="Arial" w:hAnsi="Arial" w:cs="Arial"/>
                <w:color w:val="000000" w:themeColor="text1"/>
                <w:sz w:val="18"/>
                <w:szCs w:val="18"/>
              </w:rPr>
              <w:t>Liczba wniosków złożonych w ramach Programu „Czyste Powietrze”</w:t>
            </w:r>
          </w:p>
        </w:tc>
        <w:tc>
          <w:tcPr>
            <w:tcW w:w="667" w:type="pct"/>
            <w:vAlign w:val="center"/>
          </w:tcPr>
          <w:p w14:paraId="6319D07B" w14:textId="77777777" w:rsidR="00642402" w:rsidRPr="009835A7" w:rsidRDefault="00642402" w:rsidP="006F6CEE">
            <w:pPr>
              <w:spacing w:before="60" w:after="60"/>
              <w:jc w:val="center"/>
              <w:rPr>
                <w:rFonts w:ascii="Arial" w:hAnsi="Arial" w:cs="Arial"/>
                <w:sz w:val="18"/>
                <w:szCs w:val="18"/>
              </w:rPr>
            </w:pPr>
            <w:r w:rsidRPr="009835A7">
              <w:rPr>
                <w:rFonts w:ascii="Arial" w:hAnsi="Arial" w:cs="Arial"/>
                <w:sz w:val="18"/>
                <w:szCs w:val="18"/>
              </w:rPr>
              <w:t>szt.</w:t>
            </w:r>
          </w:p>
        </w:tc>
      </w:tr>
      <w:tr w:rsidR="00642402" w:rsidRPr="00BC298A" w14:paraId="24FB0DED" w14:textId="77777777" w:rsidTr="006F6CEE">
        <w:trPr>
          <w:jc w:val="center"/>
        </w:trPr>
        <w:tc>
          <w:tcPr>
            <w:tcW w:w="4333" w:type="pct"/>
            <w:vAlign w:val="center"/>
          </w:tcPr>
          <w:p w14:paraId="286F9970" w14:textId="2CD9B0B3" w:rsidR="00642402" w:rsidRPr="009835A7" w:rsidRDefault="003774E7" w:rsidP="006F6CEE">
            <w:pPr>
              <w:spacing w:before="60" w:after="60"/>
              <w:jc w:val="center"/>
              <w:rPr>
                <w:rFonts w:ascii="Arial" w:hAnsi="Arial" w:cs="Arial"/>
                <w:color w:val="000000" w:themeColor="text1"/>
                <w:sz w:val="18"/>
                <w:szCs w:val="18"/>
              </w:rPr>
            </w:pPr>
            <w:r>
              <w:rPr>
                <w:rFonts w:ascii="Arial" w:hAnsi="Arial" w:cs="Arial"/>
                <w:color w:val="000000" w:themeColor="text1"/>
                <w:sz w:val="18"/>
                <w:szCs w:val="18"/>
              </w:rPr>
              <w:t xml:space="preserve">Liczba opracowanych </w:t>
            </w:r>
            <w:r w:rsidRPr="003774E7">
              <w:rPr>
                <w:rFonts w:ascii="Arial" w:hAnsi="Arial" w:cs="Arial"/>
                <w:color w:val="000000" w:themeColor="text1"/>
                <w:sz w:val="18"/>
                <w:szCs w:val="18"/>
              </w:rPr>
              <w:t>audyt</w:t>
            </w:r>
            <w:r>
              <w:rPr>
                <w:rFonts w:ascii="Arial" w:hAnsi="Arial" w:cs="Arial"/>
                <w:color w:val="000000" w:themeColor="text1"/>
                <w:sz w:val="18"/>
                <w:szCs w:val="18"/>
              </w:rPr>
              <w:t>ów</w:t>
            </w:r>
            <w:r w:rsidRPr="003774E7">
              <w:rPr>
                <w:rFonts w:ascii="Arial" w:hAnsi="Arial" w:cs="Arial"/>
                <w:color w:val="000000" w:themeColor="text1"/>
                <w:sz w:val="18"/>
                <w:szCs w:val="18"/>
              </w:rPr>
              <w:t xml:space="preserve"> energetyczn</w:t>
            </w:r>
            <w:r>
              <w:rPr>
                <w:rFonts w:ascii="Arial" w:hAnsi="Arial" w:cs="Arial"/>
                <w:color w:val="000000" w:themeColor="text1"/>
                <w:sz w:val="18"/>
                <w:szCs w:val="18"/>
              </w:rPr>
              <w:t>ych</w:t>
            </w:r>
          </w:p>
        </w:tc>
        <w:tc>
          <w:tcPr>
            <w:tcW w:w="667" w:type="pct"/>
            <w:vAlign w:val="center"/>
          </w:tcPr>
          <w:p w14:paraId="5C5E33EE" w14:textId="3630EC4E" w:rsidR="00642402" w:rsidRPr="009835A7" w:rsidRDefault="003774E7" w:rsidP="006F6CEE">
            <w:pPr>
              <w:spacing w:before="60" w:after="60"/>
              <w:jc w:val="center"/>
              <w:rPr>
                <w:rFonts w:ascii="Arial" w:hAnsi="Arial" w:cs="Arial"/>
                <w:sz w:val="18"/>
                <w:szCs w:val="18"/>
              </w:rPr>
            </w:pPr>
            <w:r w:rsidRPr="009835A7">
              <w:rPr>
                <w:rFonts w:ascii="Arial" w:hAnsi="Arial" w:cs="Arial"/>
                <w:sz w:val="18"/>
                <w:szCs w:val="18"/>
              </w:rPr>
              <w:t>szt.</w:t>
            </w:r>
          </w:p>
        </w:tc>
      </w:tr>
      <w:tr w:rsidR="00642402" w:rsidRPr="00BC298A" w14:paraId="0FCE9334" w14:textId="77777777" w:rsidTr="006F6CEE">
        <w:trPr>
          <w:jc w:val="center"/>
        </w:trPr>
        <w:tc>
          <w:tcPr>
            <w:tcW w:w="4333" w:type="pct"/>
            <w:vAlign w:val="center"/>
          </w:tcPr>
          <w:p w14:paraId="4E51F61E" w14:textId="2EE4C7DB" w:rsidR="00642402" w:rsidRDefault="003774E7" w:rsidP="006F6CEE">
            <w:pPr>
              <w:spacing w:before="60" w:after="60"/>
              <w:jc w:val="center"/>
              <w:rPr>
                <w:rFonts w:ascii="Arial" w:hAnsi="Arial" w:cs="Arial"/>
                <w:color w:val="000000" w:themeColor="text1"/>
                <w:sz w:val="18"/>
                <w:szCs w:val="18"/>
              </w:rPr>
            </w:pPr>
            <w:r>
              <w:rPr>
                <w:rFonts w:ascii="Arial" w:hAnsi="Arial" w:cs="Arial"/>
                <w:color w:val="000000" w:themeColor="text1"/>
                <w:sz w:val="18"/>
                <w:szCs w:val="18"/>
              </w:rPr>
              <w:t xml:space="preserve">Liczba opracowanych </w:t>
            </w:r>
            <w:r w:rsidRPr="003774E7">
              <w:rPr>
                <w:rFonts w:ascii="Arial" w:hAnsi="Arial" w:cs="Arial"/>
                <w:color w:val="000000" w:themeColor="text1"/>
                <w:sz w:val="18"/>
                <w:szCs w:val="18"/>
              </w:rPr>
              <w:t>dokumentacji projektow</w:t>
            </w:r>
            <w:r>
              <w:rPr>
                <w:rFonts w:ascii="Arial" w:hAnsi="Arial" w:cs="Arial"/>
                <w:color w:val="000000" w:themeColor="text1"/>
                <w:sz w:val="18"/>
                <w:szCs w:val="18"/>
              </w:rPr>
              <w:t>ych</w:t>
            </w:r>
          </w:p>
        </w:tc>
        <w:tc>
          <w:tcPr>
            <w:tcW w:w="667" w:type="pct"/>
            <w:vAlign w:val="center"/>
          </w:tcPr>
          <w:p w14:paraId="395BBF81" w14:textId="0BC496C7" w:rsidR="00642402" w:rsidRDefault="003774E7" w:rsidP="006F6CEE">
            <w:pPr>
              <w:spacing w:before="60" w:after="60"/>
              <w:jc w:val="center"/>
              <w:rPr>
                <w:rFonts w:ascii="Arial" w:hAnsi="Arial" w:cs="Arial"/>
                <w:sz w:val="18"/>
                <w:szCs w:val="18"/>
              </w:rPr>
            </w:pPr>
            <w:r w:rsidRPr="009835A7">
              <w:rPr>
                <w:rFonts w:ascii="Arial" w:hAnsi="Arial" w:cs="Arial"/>
                <w:sz w:val="18"/>
                <w:szCs w:val="18"/>
              </w:rPr>
              <w:t>szt.</w:t>
            </w:r>
          </w:p>
        </w:tc>
      </w:tr>
      <w:tr w:rsidR="003774E7" w:rsidRPr="00BC298A" w14:paraId="0F2C0233" w14:textId="77777777" w:rsidTr="006F6CEE">
        <w:trPr>
          <w:jc w:val="center"/>
        </w:trPr>
        <w:tc>
          <w:tcPr>
            <w:tcW w:w="4333" w:type="pct"/>
            <w:vAlign w:val="center"/>
          </w:tcPr>
          <w:p w14:paraId="3918CDB8" w14:textId="7A687129" w:rsidR="003774E7" w:rsidRDefault="003774E7" w:rsidP="006F6CEE">
            <w:pPr>
              <w:spacing w:before="60" w:after="60"/>
              <w:jc w:val="center"/>
              <w:rPr>
                <w:rFonts w:ascii="Arial" w:hAnsi="Arial" w:cs="Arial"/>
                <w:color w:val="000000" w:themeColor="text1"/>
                <w:sz w:val="18"/>
                <w:szCs w:val="18"/>
              </w:rPr>
            </w:pPr>
            <w:r>
              <w:rPr>
                <w:rFonts w:ascii="Arial" w:hAnsi="Arial" w:cs="Arial"/>
                <w:color w:val="000000" w:themeColor="text1"/>
                <w:sz w:val="18"/>
                <w:szCs w:val="18"/>
              </w:rPr>
              <w:t>Liczba budynków poddanych termomodernizacji</w:t>
            </w:r>
          </w:p>
        </w:tc>
        <w:tc>
          <w:tcPr>
            <w:tcW w:w="667" w:type="pct"/>
            <w:vAlign w:val="center"/>
          </w:tcPr>
          <w:p w14:paraId="0798E23D" w14:textId="7B79C867" w:rsidR="003774E7" w:rsidRPr="009835A7" w:rsidRDefault="003774E7" w:rsidP="006F6CEE">
            <w:pPr>
              <w:spacing w:before="60" w:after="60"/>
              <w:jc w:val="center"/>
              <w:rPr>
                <w:rFonts w:ascii="Arial" w:hAnsi="Arial" w:cs="Arial"/>
                <w:sz w:val="18"/>
                <w:szCs w:val="18"/>
              </w:rPr>
            </w:pPr>
            <w:r>
              <w:rPr>
                <w:rFonts w:ascii="Arial" w:hAnsi="Arial" w:cs="Arial"/>
                <w:sz w:val="18"/>
                <w:szCs w:val="18"/>
              </w:rPr>
              <w:t>szt.</w:t>
            </w:r>
          </w:p>
        </w:tc>
      </w:tr>
      <w:tr w:rsidR="00564000" w:rsidRPr="00BC298A" w14:paraId="4E37379B" w14:textId="77777777" w:rsidTr="000640D7">
        <w:trPr>
          <w:jc w:val="center"/>
        </w:trPr>
        <w:tc>
          <w:tcPr>
            <w:tcW w:w="4333" w:type="pct"/>
          </w:tcPr>
          <w:p w14:paraId="65219D74" w14:textId="30B6C579" w:rsidR="00564000" w:rsidRDefault="00564000" w:rsidP="00564000">
            <w:pPr>
              <w:spacing w:before="60" w:after="60"/>
              <w:jc w:val="center"/>
              <w:rPr>
                <w:rFonts w:ascii="Arial" w:hAnsi="Arial" w:cs="Arial"/>
                <w:color w:val="000000" w:themeColor="text1"/>
                <w:sz w:val="18"/>
                <w:szCs w:val="18"/>
              </w:rPr>
            </w:pPr>
            <w:r>
              <w:rPr>
                <w:rFonts w:ascii="Arial" w:hAnsi="Arial" w:cs="Arial"/>
                <w:sz w:val="18"/>
                <w:szCs w:val="18"/>
              </w:rPr>
              <w:t>Liczba zamontowanych</w:t>
            </w:r>
            <w:r w:rsidRPr="005578C4">
              <w:rPr>
                <w:rFonts w:ascii="Arial" w:hAnsi="Arial" w:cs="Arial"/>
                <w:sz w:val="18"/>
                <w:szCs w:val="18"/>
              </w:rPr>
              <w:t xml:space="preserve"> odnawialnych źródeł energii</w:t>
            </w:r>
          </w:p>
        </w:tc>
        <w:tc>
          <w:tcPr>
            <w:tcW w:w="667" w:type="pct"/>
          </w:tcPr>
          <w:p w14:paraId="55A24B7F" w14:textId="6EC286A6" w:rsidR="00564000" w:rsidRPr="009835A7" w:rsidRDefault="00564000" w:rsidP="00564000">
            <w:pPr>
              <w:spacing w:before="60" w:after="60"/>
              <w:jc w:val="center"/>
              <w:rPr>
                <w:rFonts w:ascii="Arial" w:hAnsi="Arial" w:cs="Arial"/>
                <w:sz w:val="18"/>
                <w:szCs w:val="18"/>
              </w:rPr>
            </w:pPr>
            <w:r w:rsidRPr="005578C4">
              <w:rPr>
                <w:rFonts w:ascii="Arial" w:hAnsi="Arial" w:cs="Arial"/>
                <w:sz w:val="18"/>
                <w:szCs w:val="18"/>
              </w:rPr>
              <w:t>szt.</w:t>
            </w:r>
          </w:p>
        </w:tc>
      </w:tr>
      <w:tr w:rsidR="00642402" w:rsidRPr="00BC298A" w14:paraId="505CF82C" w14:textId="77777777" w:rsidTr="006F6CEE">
        <w:trPr>
          <w:jc w:val="center"/>
        </w:trPr>
        <w:tc>
          <w:tcPr>
            <w:tcW w:w="4333" w:type="pct"/>
            <w:vAlign w:val="center"/>
          </w:tcPr>
          <w:p w14:paraId="02F1F57B" w14:textId="5D5C097D" w:rsidR="00642402" w:rsidRPr="009835A7" w:rsidRDefault="00642402" w:rsidP="006F6CEE">
            <w:pPr>
              <w:spacing w:before="60" w:after="60"/>
              <w:jc w:val="center"/>
              <w:rPr>
                <w:rFonts w:ascii="Arial" w:hAnsi="Arial" w:cs="Arial"/>
                <w:color w:val="000000" w:themeColor="text1"/>
                <w:sz w:val="18"/>
                <w:szCs w:val="18"/>
              </w:rPr>
            </w:pPr>
            <w:r>
              <w:rPr>
                <w:rFonts w:ascii="Arial" w:hAnsi="Arial" w:cs="Arial"/>
                <w:color w:val="000000" w:themeColor="text1"/>
                <w:sz w:val="18"/>
                <w:szCs w:val="18"/>
              </w:rPr>
              <w:t xml:space="preserve">Liczba </w:t>
            </w:r>
            <w:r w:rsidR="00564000">
              <w:rPr>
                <w:rFonts w:ascii="Arial" w:hAnsi="Arial" w:cs="Arial"/>
                <w:color w:val="000000" w:themeColor="text1"/>
                <w:sz w:val="18"/>
                <w:szCs w:val="18"/>
              </w:rPr>
              <w:t xml:space="preserve">wymienionych </w:t>
            </w:r>
            <w:r w:rsidR="00564000" w:rsidRPr="00564000">
              <w:rPr>
                <w:rFonts w:ascii="Arial" w:hAnsi="Arial" w:cs="Arial"/>
                <w:color w:val="000000" w:themeColor="text1"/>
                <w:sz w:val="18"/>
                <w:szCs w:val="18"/>
              </w:rPr>
              <w:t>opraw oświetleniowych na energooszczędne</w:t>
            </w:r>
          </w:p>
        </w:tc>
        <w:tc>
          <w:tcPr>
            <w:tcW w:w="667" w:type="pct"/>
            <w:vAlign w:val="center"/>
          </w:tcPr>
          <w:p w14:paraId="17631D05" w14:textId="77777777" w:rsidR="00642402" w:rsidRPr="009835A7" w:rsidRDefault="00642402" w:rsidP="006F6CEE">
            <w:pPr>
              <w:spacing w:before="60" w:after="60"/>
              <w:jc w:val="center"/>
              <w:rPr>
                <w:rFonts w:ascii="Arial" w:hAnsi="Arial" w:cs="Arial"/>
                <w:sz w:val="18"/>
                <w:szCs w:val="18"/>
              </w:rPr>
            </w:pPr>
            <w:r w:rsidRPr="00F17EF6">
              <w:rPr>
                <w:rFonts w:ascii="Arial" w:hAnsi="Arial" w:cs="Arial"/>
                <w:sz w:val="18"/>
                <w:szCs w:val="18"/>
              </w:rPr>
              <w:t>szt.</w:t>
            </w:r>
          </w:p>
        </w:tc>
      </w:tr>
      <w:tr w:rsidR="00564000" w:rsidRPr="00BC298A" w14:paraId="3799E530" w14:textId="77777777" w:rsidTr="006F6CEE">
        <w:trPr>
          <w:jc w:val="center"/>
        </w:trPr>
        <w:tc>
          <w:tcPr>
            <w:tcW w:w="4333" w:type="pct"/>
            <w:vAlign w:val="center"/>
          </w:tcPr>
          <w:p w14:paraId="415E0F6C" w14:textId="2E1B0EF7" w:rsidR="00564000" w:rsidRDefault="00564000" w:rsidP="006F6CEE">
            <w:pPr>
              <w:spacing w:before="60" w:after="60"/>
              <w:jc w:val="center"/>
              <w:rPr>
                <w:rFonts w:ascii="Arial" w:hAnsi="Arial" w:cs="Arial"/>
                <w:color w:val="000000" w:themeColor="text1"/>
                <w:sz w:val="18"/>
                <w:szCs w:val="18"/>
              </w:rPr>
            </w:pPr>
            <w:r>
              <w:rPr>
                <w:rFonts w:ascii="Arial" w:hAnsi="Arial" w:cs="Arial"/>
                <w:color w:val="000000" w:themeColor="text1"/>
                <w:sz w:val="18"/>
                <w:szCs w:val="18"/>
              </w:rPr>
              <w:t>Liczba odbiorców przyłączonych do sieci gazowej</w:t>
            </w:r>
          </w:p>
        </w:tc>
        <w:tc>
          <w:tcPr>
            <w:tcW w:w="667" w:type="pct"/>
            <w:vAlign w:val="center"/>
          </w:tcPr>
          <w:p w14:paraId="5082739B" w14:textId="47547739" w:rsidR="00564000" w:rsidRPr="00F17EF6" w:rsidRDefault="00564000" w:rsidP="006F6CEE">
            <w:pPr>
              <w:spacing w:before="60" w:after="60"/>
              <w:jc w:val="center"/>
              <w:rPr>
                <w:rFonts w:ascii="Arial" w:hAnsi="Arial" w:cs="Arial"/>
                <w:sz w:val="18"/>
                <w:szCs w:val="18"/>
              </w:rPr>
            </w:pPr>
            <w:r>
              <w:rPr>
                <w:rFonts w:ascii="Arial" w:hAnsi="Arial" w:cs="Arial"/>
                <w:sz w:val="18"/>
                <w:szCs w:val="18"/>
              </w:rPr>
              <w:t>os.</w:t>
            </w:r>
          </w:p>
        </w:tc>
      </w:tr>
      <w:tr w:rsidR="00564000" w:rsidRPr="00BC298A" w14:paraId="18100865" w14:textId="77777777" w:rsidTr="006F6CEE">
        <w:trPr>
          <w:jc w:val="center"/>
        </w:trPr>
        <w:tc>
          <w:tcPr>
            <w:tcW w:w="4333" w:type="pct"/>
            <w:vAlign w:val="center"/>
          </w:tcPr>
          <w:p w14:paraId="398D90B7" w14:textId="0554A70C" w:rsidR="00564000" w:rsidRDefault="00564000" w:rsidP="00564000">
            <w:pPr>
              <w:spacing w:before="60" w:after="60"/>
              <w:jc w:val="center"/>
              <w:rPr>
                <w:rFonts w:ascii="Arial" w:hAnsi="Arial" w:cs="Arial"/>
                <w:color w:val="000000" w:themeColor="text1"/>
                <w:sz w:val="18"/>
                <w:szCs w:val="18"/>
              </w:rPr>
            </w:pPr>
            <w:r>
              <w:rPr>
                <w:rFonts w:ascii="Arial" w:hAnsi="Arial" w:cs="Arial"/>
                <w:color w:val="000000" w:themeColor="text1"/>
                <w:sz w:val="18"/>
                <w:szCs w:val="18"/>
              </w:rPr>
              <w:t>Długość roz</w:t>
            </w:r>
            <w:r w:rsidRPr="006A3D5D">
              <w:rPr>
                <w:rFonts w:ascii="Arial" w:hAnsi="Arial" w:cs="Arial"/>
                <w:color w:val="000000" w:themeColor="text1"/>
                <w:sz w:val="18"/>
                <w:szCs w:val="18"/>
              </w:rPr>
              <w:t>budowa</w:t>
            </w:r>
            <w:r>
              <w:rPr>
                <w:rFonts w:ascii="Arial" w:hAnsi="Arial" w:cs="Arial"/>
                <w:color w:val="000000" w:themeColor="text1"/>
                <w:sz w:val="18"/>
                <w:szCs w:val="18"/>
              </w:rPr>
              <w:t>nej</w:t>
            </w:r>
            <w:r w:rsidRPr="006A3D5D">
              <w:rPr>
                <w:rFonts w:ascii="Arial" w:hAnsi="Arial" w:cs="Arial"/>
                <w:color w:val="000000" w:themeColor="text1"/>
                <w:sz w:val="18"/>
                <w:szCs w:val="18"/>
              </w:rPr>
              <w:t xml:space="preserve"> sieci gazowej</w:t>
            </w:r>
          </w:p>
        </w:tc>
        <w:tc>
          <w:tcPr>
            <w:tcW w:w="667" w:type="pct"/>
            <w:vAlign w:val="center"/>
          </w:tcPr>
          <w:p w14:paraId="06F5A037" w14:textId="1B99363A" w:rsidR="00564000" w:rsidRDefault="00564000" w:rsidP="00564000">
            <w:pPr>
              <w:spacing w:before="60" w:after="60"/>
              <w:jc w:val="center"/>
              <w:rPr>
                <w:rFonts w:ascii="Arial" w:hAnsi="Arial" w:cs="Arial"/>
                <w:sz w:val="18"/>
                <w:szCs w:val="18"/>
              </w:rPr>
            </w:pPr>
            <w:r>
              <w:rPr>
                <w:rFonts w:ascii="Arial" w:hAnsi="Arial" w:cs="Arial"/>
                <w:sz w:val="18"/>
                <w:szCs w:val="18"/>
              </w:rPr>
              <w:t>km</w:t>
            </w:r>
          </w:p>
        </w:tc>
      </w:tr>
      <w:tr w:rsidR="00564000" w:rsidRPr="00BC298A" w14:paraId="0BF5825A" w14:textId="77777777" w:rsidTr="006F6CEE">
        <w:trPr>
          <w:jc w:val="center"/>
        </w:trPr>
        <w:tc>
          <w:tcPr>
            <w:tcW w:w="4333" w:type="pct"/>
            <w:vAlign w:val="center"/>
          </w:tcPr>
          <w:p w14:paraId="19A99909" w14:textId="3D32CDE2" w:rsidR="00564000" w:rsidRDefault="00564000" w:rsidP="00564000">
            <w:pPr>
              <w:spacing w:before="60" w:after="60"/>
              <w:jc w:val="center"/>
              <w:rPr>
                <w:rFonts w:ascii="Arial" w:hAnsi="Arial" w:cs="Arial"/>
                <w:color w:val="000000" w:themeColor="text1"/>
                <w:sz w:val="18"/>
                <w:szCs w:val="18"/>
              </w:rPr>
            </w:pPr>
            <w:r>
              <w:rPr>
                <w:rFonts w:ascii="Arial" w:hAnsi="Arial" w:cs="Arial"/>
                <w:color w:val="000000" w:themeColor="text1"/>
                <w:sz w:val="18"/>
                <w:szCs w:val="18"/>
              </w:rPr>
              <w:t>Długość wyb</w:t>
            </w:r>
            <w:r w:rsidRPr="00564000">
              <w:rPr>
                <w:rFonts w:ascii="Arial" w:hAnsi="Arial" w:cs="Arial"/>
                <w:color w:val="000000" w:themeColor="text1"/>
                <w:sz w:val="18"/>
                <w:szCs w:val="18"/>
              </w:rPr>
              <w:t>udowa</w:t>
            </w:r>
            <w:r>
              <w:rPr>
                <w:rFonts w:ascii="Arial" w:hAnsi="Arial" w:cs="Arial"/>
                <w:color w:val="000000" w:themeColor="text1"/>
                <w:sz w:val="18"/>
                <w:szCs w:val="18"/>
              </w:rPr>
              <w:t>nych</w:t>
            </w:r>
            <w:r w:rsidRPr="00564000">
              <w:rPr>
                <w:rFonts w:ascii="Arial" w:hAnsi="Arial" w:cs="Arial"/>
                <w:color w:val="000000" w:themeColor="text1"/>
                <w:sz w:val="18"/>
                <w:szCs w:val="18"/>
              </w:rPr>
              <w:t>, rozbudowa</w:t>
            </w:r>
            <w:r>
              <w:rPr>
                <w:rFonts w:ascii="Arial" w:hAnsi="Arial" w:cs="Arial"/>
                <w:color w:val="000000" w:themeColor="text1"/>
                <w:sz w:val="18"/>
                <w:szCs w:val="18"/>
              </w:rPr>
              <w:t>nych</w:t>
            </w:r>
            <w:r w:rsidRPr="00564000">
              <w:rPr>
                <w:rFonts w:ascii="Arial" w:hAnsi="Arial" w:cs="Arial"/>
                <w:color w:val="000000" w:themeColor="text1"/>
                <w:sz w:val="18"/>
                <w:szCs w:val="18"/>
              </w:rPr>
              <w:t xml:space="preserve"> i </w:t>
            </w:r>
            <w:r>
              <w:rPr>
                <w:rFonts w:ascii="Arial" w:hAnsi="Arial" w:cs="Arial"/>
                <w:color w:val="000000" w:themeColor="text1"/>
                <w:sz w:val="18"/>
                <w:szCs w:val="18"/>
              </w:rPr>
              <w:t>z</w:t>
            </w:r>
            <w:r w:rsidRPr="00564000">
              <w:rPr>
                <w:rFonts w:ascii="Arial" w:hAnsi="Arial" w:cs="Arial"/>
                <w:color w:val="000000" w:themeColor="text1"/>
                <w:sz w:val="18"/>
                <w:szCs w:val="18"/>
              </w:rPr>
              <w:t>moderniz</w:t>
            </w:r>
            <w:r>
              <w:rPr>
                <w:rFonts w:ascii="Arial" w:hAnsi="Arial" w:cs="Arial"/>
                <w:color w:val="000000" w:themeColor="text1"/>
                <w:sz w:val="18"/>
                <w:szCs w:val="18"/>
              </w:rPr>
              <w:t>owanych</w:t>
            </w:r>
            <w:r w:rsidRPr="00564000">
              <w:rPr>
                <w:rFonts w:ascii="Arial" w:hAnsi="Arial" w:cs="Arial"/>
                <w:color w:val="000000" w:themeColor="text1"/>
                <w:sz w:val="18"/>
                <w:szCs w:val="18"/>
              </w:rPr>
              <w:t xml:space="preserve"> linii kablowych i napowietrznych SN i nn</w:t>
            </w:r>
          </w:p>
        </w:tc>
        <w:tc>
          <w:tcPr>
            <w:tcW w:w="667" w:type="pct"/>
            <w:vAlign w:val="center"/>
          </w:tcPr>
          <w:p w14:paraId="1A60BB13" w14:textId="6A504D93" w:rsidR="00564000" w:rsidRPr="009835A7" w:rsidRDefault="00564000" w:rsidP="00564000">
            <w:pPr>
              <w:spacing w:before="60" w:after="60"/>
              <w:jc w:val="center"/>
              <w:rPr>
                <w:rFonts w:ascii="Arial" w:hAnsi="Arial" w:cs="Arial"/>
                <w:sz w:val="18"/>
                <w:szCs w:val="18"/>
              </w:rPr>
            </w:pPr>
            <w:r>
              <w:rPr>
                <w:rFonts w:ascii="Arial" w:hAnsi="Arial" w:cs="Arial"/>
                <w:sz w:val="18"/>
                <w:szCs w:val="18"/>
              </w:rPr>
              <w:t>km</w:t>
            </w:r>
          </w:p>
        </w:tc>
      </w:tr>
      <w:tr w:rsidR="00564000" w:rsidRPr="00BC298A" w14:paraId="397A4EA3" w14:textId="77777777" w:rsidTr="006F6CEE">
        <w:trPr>
          <w:jc w:val="center"/>
        </w:trPr>
        <w:tc>
          <w:tcPr>
            <w:tcW w:w="4333" w:type="pct"/>
            <w:vAlign w:val="center"/>
          </w:tcPr>
          <w:p w14:paraId="18F0D87F" w14:textId="6F3A9CF5" w:rsidR="00564000" w:rsidRDefault="00564000" w:rsidP="00564000">
            <w:pPr>
              <w:spacing w:before="60" w:after="60"/>
              <w:jc w:val="center"/>
              <w:rPr>
                <w:rFonts w:ascii="Arial" w:hAnsi="Arial" w:cs="Arial"/>
                <w:color w:val="000000" w:themeColor="text1"/>
                <w:sz w:val="18"/>
                <w:szCs w:val="18"/>
              </w:rPr>
            </w:pPr>
            <w:r>
              <w:rPr>
                <w:rFonts w:ascii="Arial" w:hAnsi="Arial" w:cs="Arial"/>
                <w:color w:val="000000" w:themeColor="text1"/>
                <w:sz w:val="18"/>
                <w:szCs w:val="18"/>
              </w:rPr>
              <w:t xml:space="preserve">Liczba wybudowanych </w:t>
            </w:r>
            <w:r w:rsidRPr="00564000">
              <w:rPr>
                <w:rFonts w:ascii="Arial" w:hAnsi="Arial" w:cs="Arial"/>
                <w:color w:val="000000" w:themeColor="text1"/>
                <w:sz w:val="18"/>
                <w:szCs w:val="18"/>
              </w:rPr>
              <w:t>stacji transformatorowych</w:t>
            </w:r>
          </w:p>
        </w:tc>
        <w:tc>
          <w:tcPr>
            <w:tcW w:w="667" w:type="pct"/>
            <w:vAlign w:val="center"/>
          </w:tcPr>
          <w:p w14:paraId="6AAE3D80" w14:textId="3F3FD1C4" w:rsidR="00564000" w:rsidRDefault="00564000" w:rsidP="00564000">
            <w:pPr>
              <w:spacing w:before="60" w:after="60"/>
              <w:jc w:val="center"/>
              <w:rPr>
                <w:rFonts w:ascii="Arial" w:hAnsi="Arial" w:cs="Arial"/>
                <w:sz w:val="18"/>
                <w:szCs w:val="18"/>
              </w:rPr>
            </w:pPr>
            <w:r w:rsidRPr="00F17EF6">
              <w:rPr>
                <w:rFonts w:ascii="Arial" w:hAnsi="Arial" w:cs="Arial"/>
                <w:sz w:val="18"/>
                <w:szCs w:val="18"/>
              </w:rPr>
              <w:t>szt.</w:t>
            </w:r>
          </w:p>
        </w:tc>
      </w:tr>
      <w:tr w:rsidR="00564000" w:rsidRPr="00BC298A" w14:paraId="7333AA9F" w14:textId="77777777" w:rsidTr="006F6CEE">
        <w:trPr>
          <w:jc w:val="center"/>
        </w:trPr>
        <w:tc>
          <w:tcPr>
            <w:tcW w:w="4333" w:type="pct"/>
            <w:vAlign w:val="center"/>
          </w:tcPr>
          <w:p w14:paraId="76D48A82" w14:textId="4D56DDF0" w:rsidR="00564000" w:rsidRDefault="00564000" w:rsidP="00564000">
            <w:pPr>
              <w:spacing w:before="60" w:after="60"/>
              <w:jc w:val="center"/>
              <w:rPr>
                <w:rFonts w:ascii="Arial" w:hAnsi="Arial" w:cs="Arial"/>
                <w:color w:val="000000" w:themeColor="text1"/>
                <w:sz w:val="18"/>
                <w:szCs w:val="18"/>
              </w:rPr>
            </w:pPr>
            <w:r w:rsidRPr="00564000">
              <w:rPr>
                <w:rFonts w:ascii="Arial" w:hAnsi="Arial" w:cs="Arial"/>
                <w:color w:val="000000" w:themeColor="text1"/>
                <w:sz w:val="18"/>
                <w:szCs w:val="18"/>
              </w:rPr>
              <w:t>Liczba przyłączonych odbiorców do sieci elektroenergetycznej</w:t>
            </w:r>
            <w:r w:rsidRPr="00564000">
              <w:rPr>
                <w:rFonts w:ascii="Arial" w:hAnsi="Arial" w:cs="Arial"/>
                <w:color w:val="000000" w:themeColor="text1"/>
                <w:sz w:val="18"/>
                <w:szCs w:val="18"/>
              </w:rPr>
              <w:tab/>
            </w:r>
          </w:p>
        </w:tc>
        <w:tc>
          <w:tcPr>
            <w:tcW w:w="667" w:type="pct"/>
            <w:vAlign w:val="center"/>
          </w:tcPr>
          <w:p w14:paraId="52D291E4" w14:textId="188D1229" w:rsidR="00564000" w:rsidRPr="00F17EF6" w:rsidRDefault="00564000" w:rsidP="00564000">
            <w:pPr>
              <w:spacing w:before="60" w:after="60"/>
              <w:jc w:val="center"/>
              <w:rPr>
                <w:rFonts w:ascii="Arial" w:hAnsi="Arial" w:cs="Arial"/>
                <w:sz w:val="18"/>
                <w:szCs w:val="18"/>
              </w:rPr>
            </w:pPr>
            <w:r w:rsidRPr="00564000">
              <w:rPr>
                <w:rFonts w:ascii="Arial" w:hAnsi="Arial" w:cs="Arial"/>
                <w:color w:val="000000" w:themeColor="text1"/>
                <w:sz w:val="18"/>
                <w:szCs w:val="18"/>
              </w:rPr>
              <w:t>os.</w:t>
            </w:r>
          </w:p>
        </w:tc>
      </w:tr>
      <w:tr w:rsidR="00B40296" w:rsidRPr="00BC298A" w14:paraId="60293EA2" w14:textId="77777777" w:rsidTr="006F6CEE">
        <w:trPr>
          <w:jc w:val="center"/>
        </w:trPr>
        <w:tc>
          <w:tcPr>
            <w:tcW w:w="4333" w:type="pct"/>
            <w:vAlign w:val="center"/>
          </w:tcPr>
          <w:p w14:paraId="247D0D27" w14:textId="0E18BBB1" w:rsidR="00B40296" w:rsidRPr="00564000" w:rsidRDefault="00B40296" w:rsidP="00564000">
            <w:pPr>
              <w:spacing w:before="60" w:after="60"/>
              <w:jc w:val="center"/>
              <w:rPr>
                <w:rFonts w:ascii="Arial" w:hAnsi="Arial" w:cs="Arial"/>
                <w:color w:val="000000" w:themeColor="text1"/>
                <w:sz w:val="18"/>
                <w:szCs w:val="18"/>
              </w:rPr>
            </w:pPr>
            <w:r>
              <w:rPr>
                <w:rFonts w:ascii="Arial" w:hAnsi="Arial" w:cs="Arial"/>
                <w:color w:val="000000" w:themeColor="text1"/>
                <w:sz w:val="18"/>
                <w:szCs w:val="18"/>
              </w:rPr>
              <w:t>Liczba zmodernizowanych</w:t>
            </w:r>
            <w:r w:rsidRPr="00B40296">
              <w:rPr>
                <w:rFonts w:ascii="Arial" w:hAnsi="Arial" w:cs="Arial"/>
                <w:color w:val="000000" w:themeColor="text1"/>
                <w:sz w:val="18"/>
                <w:szCs w:val="18"/>
              </w:rPr>
              <w:t xml:space="preserve"> stacji 110/15</w:t>
            </w:r>
          </w:p>
        </w:tc>
        <w:tc>
          <w:tcPr>
            <w:tcW w:w="667" w:type="pct"/>
            <w:vAlign w:val="center"/>
          </w:tcPr>
          <w:p w14:paraId="6C6E57BF" w14:textId="27B5BF34" w:rsidR="00B40296" w:rsidRPr="00564000" w:rsidRDefault="00B40296" w:rsidP="00564000">
            <w:pPr>
              <w:spacing w:before="60" w:after="60"/>
              <w:jc w:val="center"/>
              <w:rPr>
                <w:rFonts w:ascii="Arial" w:hAnsi="Arial" w:cs="Arial"/>
                <w:color w:val="000000" w:themeColor="text1"/>
                <w:sz w:val="18"/>
                <w:szCs w:val="18"/>
              </w:rPr>
            </w:pPr>
            <w:r w:rsidRPr="00F17EF6">
              <w:rPr>
                <w:rFonts w:ascii="Arial" w:hAnsi="Arial" w:cs="Arial"/>
                <w:sz w:val="18"/>
                <w:szCs w:val="18"/>
              </w:rPr>
              <w:t>szt.</w:t>
            </w:r>
          </w:p>
        </w:tc>
      </w:tr>
      <w:tr w:rsidR="00B40296" w:rsidRPr="00BC298A" w14:paraId="58D38FD2" w14:textId="77777777" w:rsidTr="006F6CEE">
        <w:trPr>
          <w:jc w:val="center"/>
        </w:trPr>
        <w:tc>
          <w:tcPr>
            <w:tcW w:w="4333" w:type="pct"/>
            <w:vAlign w:val="center"/>
          </w:tcPr>
          <w:p w14:paraId="74E1D9F8" w14:textId="6971C5A4" w:rsidR="00B40296" w:rsidRDefault="00B40296" w:rsidP="00564000">
            <w:pPr>
              <w:spacing w:before="60" w:after="60"/>
              <w:jc w:val="center"/>
              <w:rPr>
                <w:rFonts w:ascii="Arial" w:hAnsi="Arial" w:cs="Arial"/>
                <w:color w:val="000000" w:themeColor="text1"/>
                <w:sz w:val="18"/>
                <w:szCs w:val="18"/>
              </w:rPr>
            </w:pPr>
            <w:r>
              <w:rPr>
                <w:rFonts w:ascii="Arial" w:hAnsi="Arial" w:cs="Arial"/>
                <w:color w:val="000000" w:themeColor="text1"/>
                <w:sz w:val="18"/>
                <w:szCs w:val="18"/>
              </w:rPr>
              <w:t>Długość wybudowanych l</w:t>
            </w:r>
            <w:r w:rsidRPr="00B40296">
              <w:rPr>
                <w:rFonts w:ascii="Arial" w:hAnsi="Arial" w:cs="Arial"/>
                <w:color w:val="000000" w:themeColor="text1"/>
                <w:sz w:val="18"/>
                <w:szCs w:val="18"/>
              </w:rPr>
              <w:t>ini</w:t>
            </w:r>
            <w:r>
              <w:rPr>
                <w:rFonts w:ascii="Arial" w:hAnsi="Arial" w:cs="Arial"/>
                <w:color w:val="000000" w:themeColor="text1"/>
                <w:sz w:val="18"/>
                <w:szCs w:val="18"/>
              </w:rPr>
              <w:t>i</w:t>
            </w:r>
            <w:r w:rsidRPr="00B40296">
              <w:rPr>
                <w:rFonts w:ascii="Arial" w:hAnsi="Arial" w:cs="Arial"/>
                <w:color w:val="000000" w:themeColor="text1"/>
                <w:sz w:val="18"/>
                <w:szCs w:val="18"/>
              </w:rPr>
              <w:t xml:space="preserve"> elektroenergetyczn</w:t>
            </w:r>
            <w:r>
              <w:rPr>
                <w:rFonts w:ascii="Arial" w:hAnsi="Arial" w:cs="Arial"/>
                <w:color w:val="000000" w:themeColor="text1"/>
                <w:sz w:val="18"/>
                <w:szCs w:val="18"/>
              </w:rPr>
              <w:t>ych</w:t>
            </w:r>
            <w:r w:rsidRPr="00B40296">
              <w:rPr>
                <w:rFonts w:ascii="Arial" w:hAnsi="Arial" w:cs="Arial"/>
                <w:color w:val="000000" w:themeColor="text1"/>
                <w:sz w:val="18"/>
                <w:szCs w:val="18"/>
              </w:rPr>
              <w:t xml:space="preserve"> WN</w:t>
            </w:r>
          </w:p>
        </w:tc>
        <w:tc>
          <w:tcPr>
            <w:tcW w:w="667" w:type="pct"/>
            <w:vAlign w:val="center"/>
          </w:tcPr>
          <w:p w14:paraId="1774043E" w14:textId="3F35AE70" w:rsidR="00B40296" w:rsidRPr="00F17EF6" w:rsidRDefault="00B40296" w:rsidP="00564000">
            <w:pPr>
              <w:spacing w:before="60" w:after="60"/>
              <w:jc w:val="center"/>
              <w:rPr>
                <w:rFonts w:ascii="Arial" w:hAnsi="Arial" w:cs="Arial"/>
                <w:sz w:val="18"/>
                <w:szCs w:val="18"/>
              </w:rPr>
            </w:pPr>
            <w:r>
              <w:rPr>
                <w:rFonts w:ascii="Arial" w:hAnsi="Arial" w:cs="Arial"/>
                <w:sz w:val="18"/>
                <w:szCs w:val="18"/>
              </w:rPr>
              <w:t>km</w:t>
            </w:r>
          </w:p>
        </w:tc>
      </w:tr>
    </w:tbl>
    <w:p w14:paraId="3B1AD248" w14:textId="77777777" w:rsidR="00642402" w:rsidRDefault="00642402" w:rsidP="00642402">
      <w:pPr>
        <w:spacing w:before="120" w:after="120"/>
        <w:jc w:val="right"/>
        <w:rPr>
          <w:rFonts w:ascii="Arial" w:hAnsi="Arial" w:cs="Arial"/>
          <w:sz w:val="18"/>
          <w:szCs w:val="18"/>
        </w:rPr>
      </w:pPr>
      <w:r w:rsidRPr="00BC298A">
        <w:rPr>
          <w:rFonts w:ascii="Arial" w:hAnsi="Arial" w:cs="Arial"/>
          <w:sz w:val="18"/>
          <w:szCs w:val="18"/>
        </w:rPr>
        <w:t>Źródło: Opracowanie własne</w:t>
      </w:r>
    </w:p>
    <w:p w14:paraId="430DDF3D" w14:textId="45A133A0" w:rsidR="00A0259E" w:rsidRDefault="00A0259E" w:rsidP="00A87C79">
      <w:pPr>
        <w:pStyle w:val="Nagwek1"/>
        <w:spacing w:line="360" w:lineRule="auto"/>
      </w:pPr>
      <w:bookmarkStart w:id="212" w:name="_Toc48650064"/>
      <w:bookmarkStart w:id="213" w:name="_Toc235374642"/>
      <w:r w:rsidRPr="008B47FE">
        <w:t>1</w:t>
      </w:r>
      <w:r w:rsidR="00F12754" w:rsidRPr="008B47FE">
        <w:t>2</w:t>
      </w:r>
      <w:r w:rsidRPr="008B47FE">
        <w:t>. Prognoza zapotrzebowania na ciepło, energię elektryczną i gaz</w:t>
      </w:r>
      <w:bookmarkEnd w:id="212"/>
      <w:bookmarkEnd w:id="213"/>
    </w:p>
    <w:p w14:paraId="7C1D631D" w14:textId="051247AA" w:rsidR="0011276E" w:rsidRPr="008B47FE" w:rsidRDefault="0011276E" w:rsidP="00A87C79">
      <w:pPr>
        <w:pStyle w:val="Nagwek2"/>
        <w:spacing w:line="360" w:lineRule="auto"/>
      </w:pPr>
      <w:bookmarkStart w:id="214" w:name="_Toc468798936"/>
      <w:bookmarkStart w:id="215" w:name="_Toc65185353"/>
      <w:bookmarkStart w:id="216" w:name="_Toc235374643"/>
      <w:bookmarkStart w:id="217" w:name="_Toc25910818"/>
      <w:r w:rsidRPr="008B47FE">
        <w:t>1</w:t>
      </w:r>
      <w:r w:rsidR="00F12754" w:rsidRPr="008B47FE">
        <w:t>2</w:t>
      </w:r>
      <w:r w:rsidRPr="008B47FE">
        <w:t>.1. Prognoza zapotrzebowania na ciepło</w:t>
      </w:r>
      <w:bookmarkEnd w:id="214"/>
      <w:bookmarkEnd w:id="215"/>
      <w:bookmarkEnd w:id="216"/>
    </w:p>
    <w:p w14:paraId="429DE018" w14:textId="77777777" w:rsidR="00C90033" w:rsidRPr="00484AF9" w:rsidRDefault="00C90033" w:rsidP="00C90033">
      <w:pPr>
        <w:spacing w:before="120" w:after="120" w:line="360" w:lineRule="auto"/>
        <w:jc w:val="both"/>
        <w:rPr>
          <w:rFonts w:ascii="Arial" w:hAnsi="Arial" w:cs="Arial"/>
          <w:bCs/>
          <w:sz w:val="22"/>
          <w:szCs w:val="22"/>
        </w:rPr>
      </w:pPr>
      <w:r w:rsidRPr="00484AF9">
        <w:rPr>
          <w:rFonts w:ascii="Arial" w:hAnsi="Arial" w:cs="Arial"/>
          <w:bCs/>
          <w:sz w:val="22"/>
          <w:szCs w:val="22"/>
        </w:rPr>
        <w:t>Dynamika wzrostu zapotrzebowania na moc i energię cieplną ma ścisły związek z dynamiką rozwoju ludności i jej dążenia do poprawy warunków funkcjonowania, co pociąga za sobą rozwój budownictwa mieszkaniowego, usługowego i przemysłu.</w:t>
      </w:r>
    </w:p>
    <w:p w14:paraId="3DAAC0CD" w14:textId="165114DB" w:rsidR="00C90033" w:rsidRPr="00484AF9" w:rsidRDefault="00C90033" w:rsidP="00C90033">
      <w:pPr>
        <w:spacing w:before="120" w:after="120" w:line="360" w:lineRule="auto"/>
        <w:jc w:val="both"/>
        <w:rPr>
          <w:rFonts w:ascii="Arial" w:hAnsi="Arial" w:cs="Arial"/>
          <w:bCs/>
          <w:sz w:val="22"/>
          <w:szCs w:val="22"/>
        </w:rPr>
      </w:pPr>
      <w:r w:rsidRPr="00484AF9">
        <w:rPr>
          <w:rFonts w:ascii="Arial" w:hAnsi="Arial" w:cs="Arial"/>
          <w:bCs/>
          <w:sz w:val="22"/>
          <w:szCs w:val="22"/>
        </w:rPr>
        <w:t xml:space="preserve">Zgodnie z prognozą liczby mieszkań na terenie gminy </w:t>
      </w:r>
      <w:r>
        <w:rPr>
          <w:rFonts w:ascii="Arial" w:hAnsi="Arial" w:cs="Arial"/>
          <w:bCs/>
          <w:sz w:val="22"/>
          <w:szCs w:val="22"/>
        </w:rPr>
        <w:t xml:space="preserve">Gniewkowo </w:t>
      </w:r>
      <w:r w:rsidRPr="00484AF9">
        <w:rPr>
          <w:rFonts w:ascii="Arial" w:hAnsi="Arial" w:cs="Arial"/>
          <w:bCs/>
          <w:sz w:val="22"/>
          <w:szCs w:val="22"/>
        </w:rPr>
        <w:t>do roku 20</w:t>
      </w:r>
      <w:r>
        <w:rPr>
          <w:rFonts w:ascii="Arial" w:hAnsi="Arial" w:cs="Arial"/>
          <w:bCs/>
          <w:sz w:val="22"/>
          <w:szCs w:val="22"/>
        </w:rPr>
        <w:t>36</w:t>
      </w:r>
      <w:r w:rsidRPr="00484AF9">
        <w:rPr>
          <w:rFonts w:ascii="Arial" w:hAnsi="Arial" w:cs="Arial"/>
          <w:bCs/>
          <w:sz w:val="22"/>
          <w:szCs w:val="22"/>
        </w:rPr>
        <w:t xml:space="preserve"> ich liczba wzrośnie. Analogicznie wzrośnie również powierzchnia mieszkań. Mieszkańcy oraz władze gminy będą dążyły do poprawy warunków mieszkaniowych. Prognozę liczby i powierzchni mieszkań prezentują poniższe tabele.</w:t>
      </w:r>
    </w:p>
    <w:p w14:paraId="2A2B4E65" w14:textId="77777777" w:rsidR="00C90033" w:rsidRDefault="00C90033" w:rsidP="00C90033">
      <w:pPr>
        <w:pStyle w:val="Legenda"/>
        <w:keepNext/>
        <w:sectPr w:rsidR="00C90033" w:rsidSect="00A6381D">
          <w:pgSz w:w="11906" w:h="16838"/>
          <w:pgMar w:top="1418" w:right="1418" w:bottom="1418" w:left="1418" w:header="709" w:footer="709" w:gutter="0"/>
          <w:cols w:space="708"/>
          <w:docGrid w:linePitch="360"/>
        </w:sectPr>
      </w:pPr>
    </w:p>
    <w:p w14:paraId="50753D98" w14:textId="0ABE6A40" w:rsidR="00C90033" w:rsidRDefault="00C90033" w:rsidP="00C90033">
      <w:pPr>
        <w:pStyle w:val="Legenda"/>
        <w:keepNext/>
      </w:pPr>
      <w:bookmarkStart w:id="218" w:name="_Toc235375392"/>
      <w:r>
        <w:lastRenderedPageBreak/>
        <w:t xml:space="preserve">Tabela </w:t>
      </w:r>
      <w:r>
        <w:fldChar w:fldCharType="begin"/>
      </w:r>
      <w:r>
        <w:instrText xml:space="preserve"> SEQ Tabela \* ARABIC </w:instrText>
      </w:r>
      <w:r>
        <w:fldChar w:fldCharType="separate"/>
      </w:r>
      <w:r w:rsidR="004C6974">
        <w:rPr>
          <w:noProof/>
        </w:rPr>
        <w:t>35</w:t>
      </w:r>
      <w:r>
        <w:fldChar w:fldCharType="end"/>
      </w:r>
      <w:r>
        <w:t xml:space="preserve">. </w:t>
      </w:r>
      <w:r w:rsidRPr="00AE49C7">
        <w:t xml:space="preserve">Prognoza liczby mieszkań na terenie gminy </w:t>
      </w:r>
      <w:r>
        <w:t xml:space="preserve">Gniewkowo </w:t>
      </w:r>
      <w:r w:rsidRPr="00AE49C7">
        <w:t>do 20</w:t>
      </w:r>
      <w:r>
        <w:t>36</w:t>
      </w:r>
      <w:r w:rsidRPr="00AE49C7">
        <w:t xml:space="preserve"> roku według okresu budowy</w:t>
      </w:r>
      <w:bookmarkEnd w:id="218"/>
    </w:p>
    <w:tbl>
      <w:tblPr>
        <w:tblW w:w="5000" w:type="pct"/>
        <w:tblCellMar>
          <w:left w:w="70" w:type="dxa"/>
          <w:right w:w="70" w:type="dxa"/>
        </w:tblCellMar>
        <w:tblLook w:val="04A0" w:firstRow="1" w:lastRow="0" w:firstColumn="1" w:lastColumn="0" w:noHBand="0" w:noVBand="1"/>
      </w:tblPr>
      <w:tblGrid>
        <w:gridCol w:w="1006"/>
        <w:gridCol w:w="1006"/>
        <w:gridCol w:w="1005"/>
        <w:gridCol w:w="1005"/>
        <w:gridCol w:w="1005"/>
        <w:gridCol w:w="1005"/>
        <w:gridCol w:w="1005"/>
        <w:gridCol w:w="1005"/>
        <w:gridCol w:w="998"/>
      </w:tblGrid>
      <w:tr w:rsidR="00C90033" w:rsidRPr="00D45548" w14:paraId="1E5EC6A2" w14:textId="77777777" w:rsidTr="00F72271">
        <w:trPr>
          <w:trHeight w:val="510"/>
          <w:tblHeader/>
        </w:trPr>
        <w:tc>
          <w:tcPr>
            <w:tcW w:w="556" w:type="pct"/>
            <w:tcBorders>
              <w:top w:val="double" w:sz="4" w:space="0" w:color="auto"/>
              <w:left w:val="double" w:sz="4" w:space="0" w:color="auto"/>
              <w:bottom w:val="single" w:sz="4" w:space="0" w:color="auto"/>
              <w:right w:val="single" w:sz="4" w:space="0" w:color="auto"/>
            </w:tcBorders>
            <w:shd w:val="clear" w:color="000000" w:fill="BFBFBF"/>
            <w:noWrap/>
            <w:vAlign w:val="center"/>
            <w:hideMark/>
          </w:tcPr>
          <w:p w14:paraId="7B085630"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Lata</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09DF58A4"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Przed 1918</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58583FF4"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1918 - 1944</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4C9A4C35"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1945 - 1970</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566A5B8E"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1971 - 1978</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4947294E"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1979 - 1988</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4A08838E"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1989 - 2002</w:t>
            </w:r>
          </w:p>
        </w:tc>
        <w:tc>
          <w:tcPr>
            <w:tcW w:w="556" w:type="pct"/>
            <w:tcBorders>
              <w:top w:val="double" w:sz="4" w:space="0" w:color="auto"/>
              <w:left w:val="nil"/>
              <w:bottom w:val="single" w:sz="4" w:space="0" w:color="auto"/>
              <w:right w:val="single" w:sz="4" w:space="0" w:color="auto"/>
            </w:tcBorders>
            <w:shd w:val="clear" w:color="000000" w:fill="BFBFBF"/>
            <w:noWrap/>
            <w:vAlign w:val="center"/>
            <w:hideMark/>
          </w:tcPr>
          <w:p w14:paraId="43ABBFD8"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Po 2002</w:t>
            </w:r>
          </w:p>
        </w:tc>
        <w:tc>
          <w:tcPr>
            <w:tcW w:w="552" w:type="pct"/>
            <w:tcBorders>
              <w:top w:val="double" w:sz="4" w:space="0" w:color="auto"/>
              <w:left w:val="nil"/>
              <w:bottom w:val="single" w:sz="4" w:space="0" w:color="auto"/>
              <w:right w:val="double" w:sz="4" w:space="0" w:color="auto"/>
            </w:tcBorders>
            <w:shd w:val="clear" w:color="000000" w:fill="BFBFBF"/>
            <w:noWrap/>
            <w:vAlign w:val="center"/>
            <w:hideMark/>
          </w:tcPr>
          <w:p w14:paraId="2EEB9278" w14:textId="77777777" w:rsidR="00C90033" w:rsidRPr="00D45548" w:rsidRDefault="00C90033" w:rsidP="00F72271">
            <w:pPr>
              <w:spacing w:before="60" w:after="60"/>
              <w:jc w:val="center"/>
              <w:rPr>
                <w:rFonts w:ascii="Arial" w:hAnsi="Arial" w:cs="Arial"/>
                <w:b/>
                <w:bCs/>
                <w:sz w:val="18"/>
                <w:szCs w:val="18"/>
              </w:rPr>
            </w:pPr>
            <w:r w:rsidRPr="00D45548">
              <w:rPr>
                <w:rFonts w:ascii="Arial" w:hAnsi="Arial" w:cs="Arial"/>
                <w:b/>
                <w:bCs/>
                <w:sz w:val="18"/>
                <w:szCs w:val="18"/>
              </w:rPr>
              <w:t>Razem</w:t>
            </w:r>
          </w:p>
        </w:tc>
      </w:tr>
      <w:tr w:rsidR="00C90033" w:rsidRPr="00D45548" w14:paraId="05C9739D" w14:textId="77777777" w:rsidTr="00C90033">
        <w:trPr>
          <w:trHeight w:val="255"/>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34F701CE" w14:textId="77777777"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2026</w:t>
            </w:r>
          </w:p>
        </w:tc>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0D0439" w14:textId="55FAEC51" w:rsidR="00C90033"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25679DA8" w14:textId="1648C050" w:rsidR="00C90033"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1317EA30" w14:textId="00066B39" w:rsidR="00C90033"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177FE7BE" w14:textId="114C18FD" w:rsidR="00C90033"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20EA0F42" w14:textId="2F676CFE" w:rsidR="00C90033"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4E582966" w14:textId="2DCD0D8E" w:rsidR="00C90033"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single" w:sz="4" w:space="0" w:color="auto"/>
              <w:left w:val="nil"/>
              <w:bottom w:val="single" w:sz="4" w:space="0" w:color="auto"/>
              <w:right w:val="single" w:sz="4" w:space="0" w:color="auto"/>
            </w:tcBorders>
            <w:shd w:val="clear" w:color="000000" w:fill="FFFFFF"/>
            <w:noWrap/>
            <w:vAlign w:val="center"/>
          </w:tcPr>
          <w:p w14:paraId="27390067" w14:textId="2E8DDA94" w:rsidR="00C90033" w:rsidRDefault="00C90033" w:rsidP="00C90033">
            <w:pPr>
              <w:spacing w:before="60" w:after="60"/>
              <w:jc w:val="center"/>
              <w:rPr>
                <w:rFonts w:ascii="Arial" w:hAnsi="Arial" w:cs="Arial"/>
                <w:sz w:val="18"/>
                <w:szCs w:val="18"/>
              </w:rPr>
            </w:pPr>
            <w:r>
              <w:rPr>
                <w:rFonts w:ascii="Arial" w:hAnsi="Arial" w:cs="Arial"/>
                <w:sz w:val="18"/>
                <w:szCs w:val="18"/>
              </w:rPr>
              <w:t>741</w:t>
            </w:r>
          </w:p>
        </w:tc>
        <w:tc>
          <w:tcPr>
            <w:tcW w:w="552" w:type="pct"/>
            <w:tcBorders>
              <w:top w:val="single" w:sz="4" w:space="0" w:color="auto"/>
              <w:left w:val="nil"/>
              <w:bottom w:val="single" w:sz="4" w:space="0" w:color="auto"/>
              <w:right w:val="double" w:sz="4" w:space="0" w:color="auto"/>
            </w:tcBorders>
            <w:shd w:val="clear" w:color="000000" w:fill="FFFFFF"/>
            <w:noWrap/>
            <w:vAlign w:val="center"/>
          </w:tcPr>
          <w:p w14:paraId="50D13ACC" w14:textId="13071904" w:rsidR="00C90033" w:rsidRDefault="00C90033" w:rsidP="00C90033">
            <w:pPr>
              <w:spacing w:before="60" w:after="60"/>
              <w:jc w:val="center"/>
              <w:rPr>
                <w:rFonts w:ascii="Arial" w:hAnsi="Arial" w:cs="Arial"/>
                <w:b/>
                <w:bCs/>
                <w:sz w:val="18"/>
                <w:szCs w:val="18"/>
              </w:rPr>
            </w:pPr>
            <w:r>
              <w:rPr>
                <w:rFonts w:ascii="Arial" w:hAnsi="Arial" w:cs="Arial"/>
                <w:b/>
                <w:bCs/>
                <w:sz w:val="18"/>
                <w:szCs w:val="18"/>
              </w:rPr>
              <w:t>4 884</w:t>
            </w:r>
          </w:p>
        </w:tc>
      </w:tr>
      <w:tr w:rsidR="00C90033" w:rsidRPr="00D45548" w14:paraId="5DC1B199" w14:textId="77777777" w:rsidTr="00C90033">
        <w:trPr>
          <w:trHeight w:val="255"/>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hideMark/>
          </w:tcPr>
          <w:p w14:paraId="1C64F6CC"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2027</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685CC2C1" w14:textId="1257593E"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49A84D5D" w14:textId="3C074823"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58ACCE29" w14:textId="7E672B6C"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786DF1E1" w14:textId="56F9BDBA"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2CE52FAA" w14:textId="45F06D33"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6F624806" w14:textId="339A1532"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28720205" w14:textId="392BE692" w:rsidR="00C90033" w:rsidRPr="00D45548" w:rsidRDefault="00C90033" w:rsidP="00C90033">
            <w:pPr>
              <w:spacing w:before="60" w:after="60"/>
              <w:jc w:val="center"/>
              <w:rPr>
                <w:rFonts w:ascii="Arial" w:hAnsi="Arial" w:cs="Arial"/>
                <w:sz w:val="18"/>
                <w:szCs w:val="18"/>
              </w:rPr>
            </w:pPr>
            <w:r>
              <w:rPr>
                <w:rFonts w:ascii="Arial" w:hAnsi="Arial" w:cs="Arial"/>
                <w:sz w:val="18"/>
                <w:szCs w:val="18"/>
              </w:rPr>
              <w:t>763</w:t>
            </w:r>
          </w:p>
        </w:tc>
        <w:tc>
          <w:tcPr>
            <w:tcW w:w="552" w:type="pct"/>
            <w:tcBorders>
              <w:top w:val="nil"/>
              <w:left w:val="nil"/>
              <w:bottom w:val="single" w:sz="4" w:space="0" w:color="auto"/>
              <w:right w:val="double" w:sz="4" w:space="0" w:color="auto"/>
            </w:tcBorders>
            <w:shd w:val="clear" w:color="000000" w:fill="FFFFFF"/>
            <w:noWrap/>
            <w:vAlign w:val="center"/>
          </w:tcPr>
          <w:p w14:paraId="38C44CC3" w14:textId="64394CD9"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4 906</w:t>
            </w:r>
          </w:p>
        </w:tc>
      </w:tr>
      <w:tr w:rsidR="00C90033" w:rsidRPr="00D45548" w14:paraId="371D4978" w14:textId="77777777" w:rsidTr="00C90033">
        <w:trPr>
          <w:trHeight w:val="255"/>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6AC735D6"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2028</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77694B39" w14:textId="05460A8F"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1D77CCE9" w14:textId="6B0FCEBD"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17FCBC39" w14:textId="587B0ABD"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55CD8550" w14:textId="0357EC06"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48802727" w14:textId="5F066337"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776ADBE1" w14:textId="1319284C"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59824956" w14:textId="472BB3FD" w:rsidR="00C90033" w:rsidRPr="00D45548" w:rsidRDefault="00C90033" w:rsidP="00C90033">
            <w:pPr>
              <w:spacing w:before="60" w:after="60"/>
              <w:jc w:val="center"/>
              <w:rPr>
                <w:rFonts w:ascii="Arial" w:hAnsi="Arial" w:cs="Arial"/>
                <w:sz w:val="18"/>
                <w:szCs w:val="18"/>
              </w:rPr>
            </w:pPr>
            <w:r>
              <w:rPr>
                <w:rFonts w:ascii="Arial" w:hAnsi="Arial" w:cs="Arial"/>
                <w:sz w:val="18"/>
                <w:szCs w:val="18"/>
              </w:rPr>
              <w:t>785</w:t>
            </w:r>
          </w:p>
        </w:tc>
        <w:tc>
          <w:tcPr>
            <w:tcW w:w="552" w:type="pct"/>
            <w:tcBorders>
              <w:top w:val="nil"/>
              <w:left w:val="nil"/>
              <w:bottom w:val="single" w:sz="4" w:space="0" w:color="auto"/>
              <w:right w:val="double" w:sz="4" w:space="0" w:color="auto"/>
            </w:tcBorders>
            <w:shd w:val="clear" w:color="000000" w:fill="FFFFFF"/>
            <w:noWrap/>
            <w:vAlign w:val="center"/>
          </w:tcPr>
          <w:p w14:paraId="76445928" w14:textId="72A4DC94"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4 928</w:t>
            </w:r>
          </w:p>
        </w:tc>
      </w:tr>
      <w:tr w:rsidR="00C90033" w:rsidRPr="00D45548" w14:paraId="3B68D1CB" w14:textId="77777777" w:rsidTr="00C90033">
        <w:trPr>
          <w:trHeight w:val="255"/>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799856D5"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2029</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64482C34" w14:textId="39AF1AA5"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3FD4A66D" w14:textId="0D9DEF9B"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5C016DC6" w14:textId="7EFDC19B"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3DDD3E64" w14:textId="67F94F44"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6BAF46A9" w14:textId="6262DC90"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3E36B469" w14:textId="05B459A2"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53B3F317" w14:textId="72DF3CBE" w:rsidR="00C90033" w:rsidRPr="00D45548" w:rsidRDefault="00C90033" w:rsidP="00C90033">
            <w:pPr>
              <w:spacing w:before="60" w:after="60"/>
              <w:jc w:val="center"/>
              <w:rPr>
                <w:rFonts w:ascii="Arial" w:hAnsi="Arial" w:cs="Arial"/>
                <w:sz w:val="18"/>
                <w:szCs w:val="18"/>
              </w:rPr>
            </w:pPr>
            <w:r>
              <w:rPr>
                <w:rFonts w:ascii="Arial" w:hAnsi="Arial" w:cs="Arial"/>
                <w:sz w:val="18"/>
                <w:szCs w:val="18"/>
              </w:rPr>
              <w:t>807</w:t>
            </w:r>
          </w:p>
        </w:tc>
        <w:tc>
          <w:tcPr>
            <w:tcW w:w="552" w:type="pct"/>
            <w:tcBorders>
              <w:top w:val="nil"/>
              <w:left w:val="nil"/>
              <w:bottom w:val="single" w:sz="4" w:space="0" w:color="auto"/>
              <w:right w:val="double" w:sz="4" w:space="0" w:color="auto"/>
            </w:tcBorders>
            <w:shd w:val="clear" w:color="000000" w:fill="FFFFFF"/>
            <w:noWrap/>
            <w:vAlign w:val="center"/>
          </w:tcPr>
          <w:p w14:paraId="3981961E" w14:textId="792A3B42"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4 950</w:t>
            </w:r>
          </w:p>
        </w:tc>
      </w:tr>
      <w:tr w:rsidR="00C90033" w:rsidRPr="00D45548" w14:paraId="3E73D2F4" w14:textId="77777777" w:rsidTr="00C90033">
        <w:trPr>
          <w:trHeight w:val="255"/>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3F452ADE"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2030</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5B8A637C" w14:textId="64304517"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671767E8" w14:textId="2AD775C6"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07FA23A6" w14:textId="26CDEE6B"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22364E28" w14:textId="45404F45"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18610683" w14:textId="4F2DE015"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5D4388FC" w14:textId="2DFA738D"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02EB0AA3" w14:textId="7C2FAD9A" w:rsidR="00C90033" w:rsidRPr="00D45548" w:rsidRDefault="00C90033" w:rsidP="00C90033">
            <w:pPr>
              <w:spacing w:before="60" w:after="60"/>
              <w:jc w:val="center"/>
              <w:rPr>
                <w:rFonts w:ascii="Arial" w:hAnsi="Arial" w:cs="Arial"/>
                <w:sz w:val="18"/>
                <w:szCs w:val="18"/>
              </w:rPr>
            </w:pPr>
            <w:r>
              <w:rPr>
                <w:rFonts w:ascii="Arial" w:hAnsi="Arial" w:cs="Arial"/>
                <w:sz w:val="18"/>
                <w:szCs w:val="18"/>
              </w:rPr>
              <w:t>829</w:t>
            </w:r>
          </w:p>
        </w:tc>
        <w:tc>
          <w:tcPr>
            <w:tcW w:w="552" w:type="pct"/>
            <w:tcBorders>
              <w:top w:val="nil"/>
              <w:left w:val="nil"/>
              <w:bottom w:val="single" w:sz="4" w:space="0" w:color="auto"/>
              <w:right w:val="double" w:sz="4" w:space="0" w:color="auto"/>
            </w:tcBorders>
            <w:shd w:val="clear" w:color="000000" w:fill="FFFFFF"/>
            <w:noWrap/>
            <w:vAlign w:val="center"/>
          </w:tcPr>
          <w:p w14:paraId="0E03AF96" w14:textId="4C23F4CA"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4 972</w:t>
            </w:r>
          </w:p>
        </w:tc>
      </w:tr>
      <w:tr w:rsidR="00C90033" w:rsidRPr="00D45548" w14:paraId="070F05CC" w14:textId="77777777" w:rsidTr="00C90033">
        <w:trPr>
          <w:trHeight w:val="255"/>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7C70B3BA"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2031</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0AABE5A7" w14:textId="1A72CF5D"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7F95ED8A" w14:textId="4189DE6E"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35C6B7FA" w14:textId="6126EBEA"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238CBA94" w14:textId="2D355490"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68DE818D" w14:textId="71F9E902"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3B1CEA7F" w14:textId="1B6CE39F"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5F5CCFAB" w14:textId="3B6501D6" w:rsidR="00C90033" w:rsidRPr="00D45548" w:rsidRDefault="00C90033" w:rsidP="00C90033">
            <w:pPr>
              <w:spacing w:before="60" w:after="60"/>
              <w:jc w:val="center"/>
              <w:rPr>
                <w:rFonts w:ascii="Arial" w:hAnsi="Arial" w:cs="Arial"/>
                <w:sz w:val="18"/>
                <w:szCs w:val="18"/>
              </w:rPr>
            </w:pPr>
            <w:r>
              <w:rPr>
                <w:rFonts w:ascii="Arial" w:hAnsi="Arial" w:cs="Arial"/>
                <w:sz w:val="18"/>
                <w:szCs w:val="18"/>
              </w:rPr>
              <w:t>851</w:t>
            </w:r>
          </w:p>
        </w:tc>
        <w:tc>
          <w:tcPr>
            <w:tcW w:w="552" w:type="pct"/>
            <w:tcBorders>
              <w:top w:val="nil"/>
              <w:left w:val="nil"/>
              <w:bottom w:val="single" w:sz="4" w:space="0" w:color="auto"/>
              <w:right w:val="double" w:sz="4" w:space="0" w:color="auto"/>
            </w:tcBorders>
            <w:shd w:val="clear" w:color="000000" w:fill="FFFFFF"/>
            <w:noWrap/>
            <w:vAlign w:val="center"/>
          </w:tcPr>
          <w:p w14:paraId="0697C28B" w14:textId="2D0435A0"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4 994</w:t>
            </w:r>
          </w:p>
        </w:tc>
      </w:tr>
      <w:tr w:rsidR="00C90033" w:rsidRPr="00D45548" w14:paraId="7ABD3047" w14:textId="77777777" w:rsidTr="00C90033">
        <w:trPr>
          <w:trHeight w:val="255"/>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665E1888"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2032</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42E006CD" w14:textId="158A0E86"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2771C7CE" w14:textId="6C5BE486"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530B01CD" w14:textId="1C5ACB37"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6850F8C0" w14:textId="6232AB0F"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0563D171" w14:textId="4CD9537D"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6166A0E8" w14:textId="4864B19C"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3937E1B6" w14:textId="59FE8749" w:rsidR="00C90033" w:rsidRPr="00D45548" w:rsidRDefault="00C90033" w:rsidP="00C90033">
            <w:pPr>
              <w:spacing w:before="60" w:after="60"/>
              <w:jc w:val="center"/>
              <w:rPr>
                <w:rFonts w:ascii="Arial" w:hAnsi="Arial" w:cs="Arial"/>
                <w:sz w:val="18"/>
                <w:szCs w:val="18"/>
              </w:rPr>
            </w:pPr>
            <w:r>
              <w:rPr>
                <w:rFonts w:ascii="Arial" w:hAnsi="Arial" w:cs="Arial"/>
                <w:sz w:val="18"/>
                <w:szCs w:val="18"/>
              </w:rPr>
              <w:t>873</w:t>
            </w:r>
          </w:p>
        </w:tc>
        <w:tc>
          <w:tcPr>
            <w:tcW w:w="552" w:type="pct"/>
            <w:tcBorders>
              <w:top w:val="nil"/>
              <w:left w:val="nil"/>
              <w:bottom w:val="single" w:sz="4" w:space="0" w:color="auto"/>
              <w:right w:val="double" w:sz="4" w:space="0" w:color="auto"/>
            </w:tcBorders>
            <w:shd w:val="clear" w:color="000000" w:fill="FFFFFF"/>
            <w:noWrap/>
            <w:vAlign w:val="center"/>
          </w:tcPr>
          <w:p w14:paraId="2FDADF81" w14:textId="1498DEA7"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5 016</w:t>
            </w:r>
          </w:p>
        </w:tc>
      </w:tr>
      <w:tr w:rsidR="00C90033" w:rsidRPr="00D45548" w14:paraId="28D7D459" w14:textId="77777777" w:rsidTr="00C90033">
        <w:trPr>
          <w:trHeight w:val="270"/>
        </w:trPr>
        <w:tc>
          <w:tcPr>
            <w:tcW w:w="556" w:type="pct"/>
            <w:tcBorders>
              <w:top w:val="nil"/>
              <w:left w:val="double" w:sz="4" w:space="0" w:color="auto"/>
              <w:bottom w:val="single" w:sz="8" w:space="0" w:color="auto"/>
              <w:right w:val="single" w:sz="4" w:space="0" w:color="auto"/>
            </w:tcBorders>
            <w:shd w:val="clear" w:color="auto" w:fill="D9D9D9" w:themeFill="background1" w:themeFillShade="D9"/>
            <w:noWrap/>
            <w:vAlign w:val="center"/>
          </w:tcPr>
          <w:p w14:paraId="46F1FA85"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2033</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4C249B5B" w14:textId="47A26C0F"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3368C023" w14:textId="3D18488D"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549FBC88" w14:textId="67A41F8A"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0F1081A1" w14:textId="1E5AD491"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0749B743" w14:textId="1D997394"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32083A8A" w14:textId="22F3B162"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00BA98A1" w14:textId="79E8D46A"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895</w:t>
            </w:r>
          </w:p>
        </w:tc>
        <w:tc>
          <w:tcPr>
            <w:tcW w:w="552" w:type="pct"/>
            <w:tcBorders>
              <w:top w:val="nil"/>
              <w:left w:val="nil"/>
              <w:bottom w:val="single" w:sz="4" w:space="0" w:color="auto"/>
              <w:right w:val="double" w:sz="4" w:space="0" w:color="auto"/>
            </w:tcBorders>
            <w:shd w:val="clear" w:color="000000" w:fill="FFFFFF"/>
            <w:noWrap/>
            <w:vAlign w:val="center"/>
          </w:tcPr>
          <w:p w14:paraId="117DF976" w14:textId="7429E236"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5 038</w:t>
            </w:r>
          </w:p>
        </w:tc>
      </w:tr>
      <w:tr w:rsidR="00C90033" w:rsidRPr="00D45548" w14:paraId="12C2CBC0" w14:textId="77777777" w:rsidTr="00C90033">
        <w:trPr>
          <w:trHeight w:val="270"/>
        </w:trPr>
        <w:tc>
          <w:tcPr>
            <w:tcW w:w="556" w:type="pct"/>
            <w:tcBorders>
              <w:top w:val="single" w:sz="4" w:space="0" w:color="auto"/>
              <w:left w:val="double" w:sz="4" w:space="0" w:color="auto"/>
              <w:bottom w:val="single" w:sz="8" w:space="0" w:color="auto"/>
              <w:right w:val="single" w:sz="4" w:space="0" w:color="auto"/>
            </w:tcBorders>
            <w:shd w:val="clear" w:color="auto" w:fill="D9D9D9" w:themeFill="background1" w:themeFillShade="D9"/>
            <w:noWrap/>
            <w:vAlign w:val="center"/>
          </w:tcPr>
          <w:p w14:paraId="7AFA2D50"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2034</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6AA9497D" w14:textId="05D82DA1"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7B752689" w14:textId="515B1E47"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585445B6" w14:textId="2FA56AC0"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34033F58" w14:textId="77FD233C"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7BA1DFD8" w14:textId="453DACAF"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0C15493F" w14:textId="6A168106"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27A7BF65" w14:textId="7C60C002" w:rsidR="00C90033" w:rsidRPr="00D45548" w:rsidRDefault="00C90033" w:rsidP="00C90033">
            <w:pPr>
              <w:spacing w:before="60" w:after="60"/>
              <w:jc w:val="center"/>
              <w:rPr>
                <w:rFonts w:ascii="Arial" w:hAnsi="Arial" w:cs="Arial"/>
                <w:sz w:val="18"/>
                <w:szCs w:val="18"/>
              </w:rPr>
            </w:pPr>
            <w:r>
              <w:rPr>
                <w:rFonts w:ascii="Arial" w:hAnsi="Arial" w:cs="Arial"/>
                <w:sz w:val="18"/>
                <w:szCs w:val="18"/>
              </w:rPr>
              <w:t>917</w:t>
            </w:r>
          </w:p>
        </w:tc>
        <w:tc>
          <w:tcPr>
            <w:tcW w:w="552" w:type="pct"/>
            <w:tcBorders>
              <w:top w:val="nil"/>
              <w:left w:val="nil"/>
              <w:bottom w:val="single" w:sz="4" w:space="0" w:color="auto"/>
              <w:right w:val="double" w:sz="4" w:space="0" w:color="auto"/>
            </w:tcBorders>
            <w:shd w:val="clear" w:color="000000" w:fill="FFFFFF"/>
            <w:noWrap/>
            <w:vAlign w:val="center"/>
          </w:tcPr>
          <w:p w14:paraId="6966406F" w14:textId="26B2FE18"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5 060</w:t>
            </w:r>
          </w:p>
        </w:tc>
      </w:tr>
      <w:tr w:rsidR="00C90033" w:rsidRPr="00D45548" w14:paraId="7FC6A756" w14:textId="77777777" w:rsidTr="00C90033">
        <w:trPr>
          <w:trHeight w:val="270"/>
        </w:trPr>
        <w:tc>
          <w:tcPr>
            <w:tcW w:w="556" w:type="pct"/>
            <w:tcBorders>
              <w:top w:val="single" w:sz="4" w:space="0" w:color="auto"/>
              <w:left w:val="double" w:sz="4" w:space="0" w:color="auto"/>
              <w:bottom w:val="single" w:sz="8" w:space="0" w:color="auto"/>
              <w:right w:val="single" w:sz="4" w:space="0" w:color="auto"/>
            </w:tcBorders>
            <w:shd w:val="clear" w:color="auto" w:fill="D9D9D9" w:themeFill="background1" w:themeFillShade="D9"/>
            <w:noWrap/>
            <w:vAlign w:val="center"/>
          </w:tcPr>
          <w:p w14:paraId="560F4E07"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2035</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2431551C" w14:textId="3BCAB1D1"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single" w:sz="4" w:space="0" w:color="auto"/>
              <w:right w:val="single" w:sz="4" w:space="0" w:color="auto"/>
            </w:tcBorders>
            <w:shd w:val="clear" w:color="auto" w:fill="auto"/>
            <w:noWrap/>
            <w:vAlign w:val="center"/>
          </w:tcPr>
          <w:p w14:paraId="139AE299" w14:textId="6A146342"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single" w:sz="4" w:space="0" w:color="auto"/>
              <w:right w:val="single" w:sz="4" w:space="0" w:color="auto"/>
            </w:tcBorders>
            <w:shd w:val="clear" w:color="auto" w:fill="auto"/>
            <w:noWrap/>
            <w:vAlign w:val="center"/>
          </w:tcPr>
          <w:p w14:paraId="37F3CFBD" w14:textId="2B30CDFE"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single" w:sz="4" w:space="0" w:color="auto"/>
              <w:right w:val="single" w:sz="4" w:space="0" w:color="auto"/>
            </w:tcBorders>
            <w:shd w:val="clear" w:color="auto" w:fill="auto"/>
            <w:noWrap/>
            <w:vAlign w:val="center"/>
          </w:tcPr>
          <w:p w14:paraId="1F755C6E" w14:textId="0A5B5C26"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single" w:sz="4" w:space="0" w:color="auto"/>
              <w:right w:val="single" w:sz="4" w:space="0" w:color="auto"/>
            </w:tcBorders>
            <w:shd w:val="clear" w:color="auto" w:fill="auto"/>
            <w:noWrap/>
            <w:vAlign w:val="center"/>
          </w:tcPr>
          <w:p w14:paraId="7467A879" w14:textId="6DEACD3B"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single" w:sz="4" w:space="0" w:color="auto"/>
              <w:right w:val="single" w:sz="4" w:space="0" w:color="auto"/>
            </w:tcBorders>
            <w:shd w:val="clear" w:color="auto" w:fill="auto"/>
            <w:noWrap/>
            <w:vAlign w:val="center"/>
          </w:tcPr>
          <w:p w14:paraId="47B712DB" w14:textId="63D04FCF"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single" w:sz="4" w:space="0" w:color="auto"/>
              <w:right w:val="single" w:sz="4" w:space="0" w:color="auto"/>
            </w:tcBorders>
            <w:shd w:val="clear" w:color="000000" w:fill="FFFFFF"/>
            <w:noWrap/>
            <w:vAlign w:val="center"/>
          </w:tcPr>
          <w:p w14:paraId="555B40C9" w14:textId="4992B04F" w:rsidR="00C90033" w:rsidRPr="00D45548" w:rsidRDefault="00C90033" w:rsidP="00C90033">
            <w:pPr>
              <w:spacing w:before="60" w:after="60"/>
              <w:jc w:val="center"/>
              <w:rPr>
                <w:rFonts w:ascii="Arial" w:hAnsi="Arial" w:cs="Arial"/>
                <w:sz w:val="18"/>
                <w:szCs w:val="18"/>
              </w:rPr>
            </w:pPr>
            <w:r>
              <w:rPr>
                <w:rFonts w:ascii="Arial" w:hAnsi="Arial" w:cs="Arial"/>
                <w:sz w:val="18"/>
                <w:szCs w:val="18"/>
              </w:rPr>
              <w:t>939</w:t>
            </w:r>
          </w:p>
        </w:tc>
        <w:tc>
          <w:tcPr>
            <w:tcW w:w="552" w:type="pct"/>
            <w:tcBorders>
              <w:top w:val="nil"/>
              <w:left w:val="nil"/>
              <w:bottom w:val="single" w:sz="4" w:space="0" w:color="auto"/>
              <w:right w:val="double" w:sz="4" w:space="0" w:color="auto"/>
            </w:tcBorders>
            <w:shd w:val="clear" w:color="000000" w:fill="FFFFFF"/>
            <w:noWrap/>
            <w:vAlign w:val="center"/>
          </w:tcPr>
          <w:p w14:paraId="28D14812" w14:textId="1B82A70F"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5 082</w:t>
            </w:r>
          </w:p>
        </w:tc>
      </w:tr>
      <w:tr w:rsidR="00C90033" w:rsidRPr="00D45548" w14:paraId="47EF49F9" w14:textId="77777777" w:rsidTr="00C90033">
        <w:trPr>
          <w:trHeight w:val="270"/>
        </w:trPr>
        <w:tc>
          <w:tcPr>
            <w:tcW w:w="556" w:type="pct"/>
            <w:tcBorders>
              <w:top w:val="sing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030E956B" w14:textId="77777777" w:rsidR="00C90033" w:rsidRPr="00D45548" w:rsidRDefault="00C90033" w:rsidP="00C90033">
            <w:pPr>
              <w:spacing w:before="60" w:after="60"/>
              <w:jc w:val="center"/>
              <w:rPr>
                <w:rFonts w:ascii="Arial" w:hAnsi="Arial" w:cs="Arial"/>
                <w:b/>
                <w:bCs/>
                <w:sz w:val="18"/>
                <w:szCs w:val="18"/>
              </w:rPr>
            </w:pPr>
            <w:r w:rsidRPr="00D45548">
              <w:rPr>
                <w:rFonts w:ascii="Arial" w:hAnsi="Arial" w:cs="Arial"/>
                <w:b/>
                <w:bCs/>
                <w:sz w:val="18"/>
                <w:szCs w:val="18"/>
              </w:rPr>
              <w:t>2036</w:t>
            </w:r>
          </w:p>
        </w:tc>
        <w:tc>
          <w:tcPr>
            <w:tcW w:w="556" w:type="pct"/>
            <w:tcBorders>
              <w:top w:val="nil"/>
              <w:left w:val="single" w:sz="4" w:space="0" w:color="auto"/>
              <w:bottom w:val="double" w:sz="4" w:space="0" w:color="auto"/>
              <w:right w:val="single" w:sz="4" w:space="0" w:color="auto"/>
            </w:tcBorders>
            <w:shd w:val="clear" w:color="auto" w:fill="auto"/>
            <w:noWrap/>
            <w:vAlign w:val="center"/>
          </w:tcPr>
          <w:p w14:paraId="6186D10F" w14:textId="7E4FB48D" w:rsidR="00C90033" w:rsidRPr="00D45548" w:rsidRDefault="00C90033" w:rsidP="00C90033">
            <w:pPr>
              <w:spacing w:before="60" w:after="60"/>
              <w:jc w:val="center"/>
              <w:rPr>
                <w:rFonts w:ascii="Arial" w:hAnsi="Arial" w:cs="Arial"/>
                <w:sz w:val="18"/>
                <w:szCs w:val="18"/>
              </w:rPr>
            </w:pPr>
            <w:r>
              <w:rPr>
                <w:rFonts w:ascii="Arial" w:hAnsi="Arial" w:cs="Arial"/>
                <w:sz w:val="18"/>
                <w:szCs w:val="18"/>
              </w:rPr>
              <w:t>868</w:t>
            </w:r>
          </w:p>
        </w:tc>
        <w:tc>
          <w:tcPr>
            <w:tcW w:w="556" w:type="pct"/>
            <w:tcBorders>
              <w:top w:val="nil"/>
              <w:left w:val="nil"/>
              <w:bottom w:val="double" w:sz="4" w:space="0" w:color="auto"/>
              <w:right w:val="single" w:sz="4" w:space="0" w:color="auto"/>
            </w:tcBorders>
            <w:shd w:val="clear" w:color="auto" w:fill="auto"/>
            <w:noWrap/>
            <w:vAlign w:val="center"/>
          </w:tcPr>
          <w:p w14:paraId="0C0F0638" w14:textId="52CE77B6" w:rsidR="00C90033" w:rsidRPr="00D45548" w:rsidRDefault="00C90033" w:rsidP="00C90033">
            <w:pPr>
              <w:spacing w:before="60" w:after="60"/>
              <w:jc w:val="center"/>
              <w:rPr>
                <w:rFonts w:ascii="Arial" w:hAnsi="Arial" w:cs="Arial"/>
                <w:sz w:val="18"/>
                <w:szCs w:val="18"/>
              </w:rPr>
            </w:pPr>
            <w:r>
              <w:rPr>
                <w:rFonts w:ascii="Arial" w:hAnsi="Arial" w:cs="Arial"/>
                <w:sz w:val="18"/>
                <w:szCs w:val="18"/>
              </w:rPr>
              <w:t>450</w:t>
            </w:r>
          </w:p>
        </w:tc>
        <w:tc>
          <w:tcPr>
            <w:tcW w:w="556" w:type="pct"/>
            <w:tcBorders>
              <w:top w:val="nil"/>
              <w:left w:val="nil"/>
              <w:bottom w:val="double" w:sz="4" w:space="0" w:color="auto"/>
              <w:right w:val="single" w:sz="4" w:space="0" w:color="auto"/>
            </w:tcBorders>
            <w:shd w:val="clear" w:color="auto" w:fill="auto"/>
            <w:noWrap/>
            <w:vAlign w:val="center"/>
          </w:tcPr>
          <w:p w14:paraId="376E4DB0" w14:textId="55D36FEF" w:rsidR="00C90033" w:rsidRPr="00D45548" w:rsidRDefault="00C90033" w:rsidP="00C90033">
            <w:pPr>
              <w:spacing w:before="60" w:after="60"/>
              <w:jc w:val="center"/>
              <w:rPr>
                <w:rFonts w:ascii="Arial" w:hAnsi="Arial" w:cs="Arial"/>
                <w:sz w:val="18"/>
                <w:szCs w:val="18"/>
              </w:rPr>
            </w:pPr>
            <w:r>
              <w:rPr>
                <w:rFonts w:ascii="Arial" w:hAnsi="Arial" w:cs="Arial"/>
                <w:sz w:val="18"/>
                <w:szCs w:val="18"/>
              </w:rPr>
              <w:t>979</w:t>
            </w:r>
          </w:p>
        </w:tc>
        <w:tc>
          <w:tcPr>
            <w:tcW w:w="556" w:type="pct"/>
            <w:tcBorders>
              <w:top w:val="nil"/>
              <w:left w:val="nil"/>
              <w:bottom w:val="double" w:sz="4" w:space="0" w:color="auto"/>
              <w:right w:val="single" w:sz="4" w:space="0" w:color="auto"/>
            </w:tcBorders>
            <w:shd w:val="clear" w:color="auto" w:fill="auto"/>
            <w:noWrap/>
            <w:vAlign w:val="center"/>
          </w:tcPr>
          <w:p w14:paraId="1DA72D62" w14:textId="2B7A1677" w:rsidR="00C90033" w:rsidRPr="00D45548" w:rsidRDefault="00C90033" w:rsidP="00C90033">
            <w:pPr>
              <w:spacing w:before="60" w:after="60"/>
              <w:jc w:val="center"/>
              <w:rPr>
                <w:rFonts w:ascii="Arial" w:hAnsi="Arial" w:cs="Arial"/>
                <w:sz w:val="18"/>
                <w:szCs w:val="18"/>
              </w:rPr>
            </w:pPr>
            <w:r>
              <w:rPr>
                <w:rFonts w:ascii="Arial" w:hAnsi="Arial" w:cs="Arial"/>
                <w:sz w:val="18"/>
                <w:szCs w:val="18"/>
              </w:rPr>
              <w:t>706</w:t>
            </w:r>
          </w:p>
        </w:tc>
        <w:tc>
          <w:tcPr>
            <w:tcW w:w="556" w:type="pct"/>
            <w:tcBorders>
              <w:top w:val="nil"/>
              <w:left w:val="nil"/>
              <w:bottom w:val="double" w:sz="4" w:space="0" w:color="auto"/>
              <w:right w:val="single" w:sz="4" w:space="0" w:color="auto"/>
            </w:tcBorders>
            <w:shd w:val="clear" w:color="auto" w:fill="auto"/>
            <w:noWrap/>
            <w:vAlign w:val="center"/>
          </w:tcPr>
          <w:p w14:paraId="3184D747" w14:textId="05BCA9A0" w:rsidR="00C90033" w:rsidRPr="00D45548" w:rsidRDefault="00C90033" w:rsidP="00C90033">
            <w:pPr>
              <w:spacing w:before="60" w:after="60"/>
              <w:jc w:val="center"/>
              <w:rPr>
                <w:rFonts w:ascii="Arial" w:hAnsi="Arial" w:cs="Arial"/>
                <w:sz w:val="18"/>
                <w:szCs w:val="18"/>
              </w:rPr>
            </w:pPr>
            <w:r>
              <w:rPr>
                <w:rFonts w:ascii="Arial" w:hAnsi="Arial" w:cs="Arial"/>
                <w:sz w:val="18"/>
                <w:szCs w:val="18"/>
              </w:rPr>
              <w:t>896</w:t>
            </w:r>
          </w:p>
        </w:tc>
        <w:tc>
          <w:tcPr>
            <w:tcW w:w="556" w:type="pct"/>
            <w:tcBorders>
              <w:top w:val="nil"/>
              <w:left w:val="nil"/>
              <w:bottom w:val="double" w:sz="4" w:space="0" w:color="auto"/>
              <w:right w:val="single" w:sz="4" w:space="0" w:color="auto"/>
            </w:tcBorders>
            <w:shd w:val="clear" w:color="auto" w:fill="auto"/>
            <w:noWrap/>
            <w:vAlign w:val="center"/>
          </w:tcPr>
          <w:p w14:paraId="50438DFE" w14:textId="31C42329" w:rsidR="00C90033" w:rsidRPr="00D45548" w:rsidRDefault="00C90033" w:rsidP="00C90033">
            <w:pPr>
              <w:spacing w:before="60" w:after="60"/>
              <w:jc w:val="center"/>
              <w:rPr>
                <w:rFonts w:ascii="Arial" w:hAnsi="Arial" w:cs="Arial"/>
                <w:sz w:val="18"/>
                <w:szCs w:val="18"/>
              </w:rPr>
            </w:pPr>
            <w:r>
              <w:rPr>
                <w:rFonts w:ascii="Arial" w:hAnsi="Arial" w:cs="Arial"/>
                <w:sz w:val="18"/>
                <w:szCs w:val="18"/>
              </w:rPr>
              <w:t>244</w:t>
            </w:r>
          </w:p>
        </w:tc>
        <w:tc>
          <w:tcPr>
            <w:tcW w:w="556" w:type="pct"/>
            <w:tcBorders>
              <w:top w:val="nil"/>
              <w:left w:val="nil"/>
              <w:bottom w:val="double" w:sz="4" w:space="0" w:color="auto"/>
              <w:right w:val="single" w:sz="4" w:space="0" w:color="auto"/>
            </w:tcBorders>
            <w:shd w:val="clear" w:color="000000" w:fill="FFFFFF"/>
            <w:noWrap/>
            <w:vAlign w:val="center"/>
          </w:tcPr>
          <w:p w14:paraId="4AAB22E3" w14:textId="4C85B309" w:rsidR="00C90033" w:rsidRPr="00D45548" w:rsidRDefault="00C90033" w:rsidP="00C90033">
            <w:pPr>
              <w:spacing w:before="60" w:after="60"/>
              <w:jc w:val="center"/>
              <w:rPr>
                <w:rFonts w:ascii="Arial" w:hAnsi="Arial" w:cs="Arial"/>
                <w:sz w:val="18"/>
                <w:szCs w:val="18"/>
              </w:rPr>
            </w:pPr>
            <w:r>
              <w:rPr>
                <w:rFonts w:ascii="Arial" w:hAnsi="Arial" w:cs="Arial"/>
                <w:sz w:val="18"/>
                <w:szCs w:val="18"/>
              </w:rPr>
              <w:t>961</w:t>
            </w:r>
          </w:p>
        </w:tc>
        <w:tc>
          <w:tcPr>
            <w:tcW w:w="552" w:type="pct"/>
            <w:tcBorders>
              <w:top w:val="nil"/>
              <w:left w:val="nil"/>
              <w:bottom w:val="double" w:sz="4" w:space="0" w:color="auto"/>
              <w:right w:val="double" w:sz="4" w:space="0" w:color="auto"/>
            </w:tcBorders>
            <w:shd w:val="clear" w:color="000000" w:fill="FFFFFF"/>
            <w:noWrap/>
            <w:vAlign w:val="center"/>
          </w:tcPr>
          <w:p w14:paraId="22664199" w14:textId="403243A0" w:rsidR="00C90033" w:rsidRPr="00D45548" w:rsidRDefault="00C90033" w:rsidP="00C90033">
            <w:pPr>
              <w:spacing w:before="60" w:after="60"/>
              <w:jc w:val="center"/>
              <w:rPr>
                <w:rFonts w:ascii="Arial" w:hAnsi="Arial" w:cs="Arial"/>
                <w:b/>
                <w:bCs/>
                <w:sz w:val="18"/>
                <w:szCs w:val="18"/>
              </w:rPr>
            </w:pPr>
            <w:r>
              <w:rPr>
                <w:rFonts w:ascii="Arial" w:hAnsi="Arial" w:cs="Arial"/>
                <w:b/>
                <w:bCs/>
                <w:sz w:val="18"/>
                <w:szCs w:val="18"/>
              </w:rPr>
              <w:t>5 104</w:t>
            </w:r>
          </w:p>
        </w:tc>
      </w:tr>
    </w:tbl>
    <w:p w14:paraId="41F5A28F" w14:textId="77777777" w:rsidR="00C90033" w:rsidRPr="00EC73FF" w:rsidRDefault="00C90033" w:rsidP="00C90033">
      <w:pPr>
        <w:spacing w:before="120" w:after="120"/>
        <w:jc w:val="right"/>
        <w:rPr>
          <w:rFonts w:ascii="Arial" w:hAnsi="Arial"/>
          <w:bCs/>
          <w:sz w:val="22"/>
          <w:szCs w:val="26"/>
        </w:rPr>
      </w:pPr>
      <w:r w:rsidRPr="00484AF9">
        <w:rPr>
          <w:rFonts w:ascii="Arial" w:hAnsi="Arial" w:cs="Arial"/>
          <w:bCs/>
          <w:sz w:val="18"/>
          <w:szCs w:val="18"/>
        </w:rPr>
        <w:t>Źródło: Opracowanie własne</w:t>
      </w:r>
    </w:p>
    <w:p w14:paraId="2DF80564" w14:textId="7925B63C" w:rsidR="00C90033" w:rsidRDefault="00C90033" w:rsidP="00C90033">
      <w:pPr>
        <w:pStyle w:val="Legenda"/>
        <w:keepNext/>
      </w:pPr>
      <w:bookmarkStart w:id="219" w:name="_Toc235375393"/>
      <w:r>
        <w:t xml:space="preserve">Tabela </w:t>
      </w:r>
      <w:r>
        <w:fldChar w:fldCharType="begin"/>
      </w:r>
      <w:r>
        <w:instrText xml:space="preserve"> SEQ Tabela \* ARABIC </w:instrText>
      </w:r>
      <w:r>
        <w:fldChar w:fldCharType="separate"/>
      </w:r>
      <w:r w:rsidR="004C6974">
        <w:rPr>
          <w:noProof/>
        </w:rPr>
        <w:t>36</w:t>
      </w:r>
      <w:r>
        <w:fldChar w:fldCharType="end"/>
      </w:r>
      <w:r>
        <w:t xml:space="preserve">. </w:t>
      </w:r>
      <w:r w:rsidRPr="00AE49C7">
        <w:t xml:space="preserve">Prognoza powierzchni użytkowej mieszkań na terenie gminy </w:t>
      </w:r>
      <w:r w:rsidR="00425492">
        <w:t>Gniewkowo</w:t>
      </w:r>
      <w:r w:rsidRPr="00AE49C7">
        <w:t xml:space="preserve"> do 20</w:t>
      </w:r>
      <w:r>
        <w:t>36</w:t>
      </w:r>
      <w:r w:rsidRPr="00AE49C7">
        <w:t xml:space="preserve"> roku według okresu budowy</w:t>
      </w:r>
      <w:bookmarkEnd w:id="219"/>
    </w:p>
    <w:tbl>
      <w:tblPr>
        <w:tblW w:w="5000" w:type="pct"/>
        <w:jc w:val="center"/>
        <w:tblCellMar>
          <w:left w:w="70" w:type="dxa"/>
          <w:right w:w="70" w:type="dxa"/>
        </w:tblCellMar>
        <w:tblLook w:val="04A0" w:firstRow="1" w:lastRow="0" w:firstColumn="1" w:lastColumn="0" w:noHBand="0" w:noVBand="1"/>
      </w:tblPr>
      <w:tblGrid>
        <w:gridCol w:w="1006"/>
        <w:gridCol w:w="1006"/>
        <w:gridCol w:w="1005"/>
        <w:gridCol w:w="1005"/>
        <w:gridCol w:w="1005"/>
        <w:gridCol w:w="1005"/>
        <w:gridCol w:w="1005"/>
        <w:gridCol w:w="1005"/>
        <w:gridCol w:w="998"/>
      </w:tblGrid>
      <w:tr w:rsidR="00C90033" w:rsidRPr="00D45548" w14:paraId="712B12BB" w14:textId="77777777" w:rsidTr="00F72271">
        <w:trPr>
          <w:trHeight w:val="480"/>
          <w:tblHeader/>
          <w:jc w:val="center"/>
        </w:trPr>
        <w:tc>
          <w:tcPr>
            <w:tcW w:w="556" w:type="pct"/>
            <w:tcBorders>
              <w:top w:val="double" w:sz="4" w:space="0" w:color="auto"/>
              <w:left w:val="double" w:sz="4" w:space="0" w:color="auto"/>
              <w:bottom w:val="single" w:sz="4" w:space="0" w:color="auto"/>
              <w:right w:val="single" w:sz="4" w:space="0" w:color="auto"/>
            </w:tcBorders>
            <w:shd w:val="clear" w:color="000000" w:fill="BFBFBF"/>
            <w:noWrap/>
            <w:vAlign w:val="center"/>
            <w:hideMark/>
          </w:tcPr>
          <w:p w14:paraId="6D072857"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Lata</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46A39601"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Przed 1918</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0CBE7CB5"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1918 - 1944</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02C2E527"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1945 - 1970</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09DDC1E4"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1971 - 1978</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1B640E91"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1979 - 1988</w:t>
            </w:r>
          </w:p>
        </w:tc>
        <w:tc>
          <w:tcPr>
            <w:tcW w:w="556" w:type="pct"/>
            <w:tcBorders>
              <w:top w:val="double" w:sz="4" w:space="0" w:color="auto"/>
              <w:left w:val="nil"/>
              <w:bottom w:val="single" w:sz="4" w:space="0" w:color="auto"/>
              <w:right w:val="single" w:sz="4" w:space="0" w:color="auto"/>
            </w:tcBorders>
            <w:shd w:val="clear" w:color="000000" w:fill="BFBFBF"/>
            <w:vAlign w:val="center"/>
            <w:hideMark/>
          </w:tcPr>
          <w:p w14:paraId="688F86C3"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1989 - 2002</w:t>
            </w:r>
          </w:p>
        </w:tc>
        <w:tc>
          <w:tcPr>
            <w:tcW w:w="556" w:type="pct"/>
            <w:tcBorders>
              <w:top w:val="double" w:sz="4" w:space="0" w:color="auto"/>
              <w:left w:val="nil"/>
              <w:bottom w:val="single" w:sz="4" w:space="0" w:color="auto"/>
              <w:right w:val="single" w:sz="4" w:space="0" w:color="auto"/>
            </w:tcBorders>
            <w:shd w:val="clear" w:color="000000" w:fill="BFBFBF"/>
            <w:noWrap/>
            <w:vAlign w:val="center"/>
            <w:hideMark/>
          </w:tcPr>
          <w:p w14:paraId="6531DD56"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Po 2002</w:t>
            </w:r>
          </w:p>
        </w:tc>
        <w:tc>
          <w:tcPr>
            <w:tcW w:w="552" w:type="pct"/>
            <w:tcBorders>
              <w:top w:val="double" w:sz="4" w:space="0" w:color="auto"/>
              <w:left w:val="nil"/>
              <w:bottom w:val="single" w:sz="4" w:space="0" w:color="auto"/>
              <w:right w:val="double" w:sz="4" w:space="0" w:color="auto"/>
            </w:tcBorders>
            <w:shd w:val="clear" w:color="000000" w:fill="BFBFBF"/>
            <w:noWrap/>
            <w:vAlign w:val="center"/>
            <w:hideMark/>
          </w:tcPr>
          <w:p w14:paraId="45052361" w14:textId="77777777" w:rsidR="00C90033" w:rsidRPr="00C90033" w:rsidRDefault="00C90033" w:rsidP="00F72271">
            <w:pPr>
              <w:spacing w:before="60" w:after="60"/>
              <w:jc w:val="center"/>
              <w:rPr>
                <w:rFonts w:ascii="Arial" w:hAnsi="Arial" w:cs="Arial"/>
                <w:b/>
                <w:bCs/>
                <w:sz w:val="18"/>
                <w:szCs w:val="18"/>
              </w:rPr>
            </w:pPr>
            <w:r w:rsidRPr="00C90033">
              <w:rPr>
                <w:rFonts w:ascii="Arial" w:hAnsi="Arial" w:cs="Arial"/>
                <w:b/>
                <w:bCs/>
                <w:sz w:val="18"/>
                <w:szCs w:val="18"/>
              </w:rPr>
              <w:t>Razem</w:t>
            </w:r>
          </w:p>
        </w:tc>
      </w:tr>
      <w:tr w:rsidR="00C90033" w:rsidRPr="00D45548" w14:paraId="774CC64E" w14:textId="77777777" w:rsidTr="00C90033">
        <w:trPr>
          <w:trHeight w:val="255"/>
          <w:jc w:val="center"/>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1C7A8F9D"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2026</w:t>
            </w:r>
          </w:p>
        </w:tc>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E4414B" w14:textId="47661035"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63A9AA1E" w14:textId="31888D62"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7EF032DC" w14:textId="5EA4B10E"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5FDC2CB0" w14:textId="6F2958B9"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1CAB4510" w14:textId="203DADF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71854A94" w14:textId="7947A0D6"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single" w:sz="4" w:space="0" w:color="auto"/>
              <w:left w:val="nil"/>
              <w:bottom w:val="single" w:sz="4" w:space="0" w:color="auto"/>
              <w:right w:val="single" w:sz="4" w:space="0" w:color="auto"/>
            </w:tcBorders>
            <w:shd w:val="clear" w:color="000000" w:fill="FFFFFF"/>
            <w:noWrap/>
            <w:vAlign w:val="center"/>
          </w:tcPr>
          <w:p w14:paraId="218B12D1" w14:textId="4BF2363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87 501</w:t>
            </w:r>
          </w:p>
        </w:tc>
        <w:tc>
          <w:tcPr>
            <w:tcW w:w="552" w:type="pct"/>
            <w:tcBorders>
              <w:top w:val="single" w:sz="4" w:space="0" w:color="auto"/>
              <w:left w:val="nil"/>
              <w:bottom w:val="single" w:sz="4" w:space="0" w:color="auto"/>
              <w:right w:val="double" w:sz="4" w:space="0" w:color="auto"/>
            </w:tcBorders>
            <w:shd w:val="clear" w:color="000000" w:fill="FFFFFF"/>
            <w:noWrap/>
            <w:vAlign w:val="center"/>
          </w:tcPr>
          <w:p w14:paraId="6F5DA9EC" w14:textId="2616BB3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351 261</w:t>
            </w:r>
          </w:p>
        </w:tc>
      </w:tr>
      <w:tr w:rsidR="00C90033" w:rsidRPr="00D45548" w14:paraId="730C9A58" w14:textId="77777777" w:rsidTr="00C90033">
        <w:trPr>
          <w:trHeight w:val="255"/>
          <w:jc w:val="center"/>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hideMark/>
          </w:tcPr>
          <w:p w14:paraId="57609D0A"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2027</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30756878" w14:textId="511901A6"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23358349" w14:textId="476120E2"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56FA4A21" w14:textId="7437674C"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5AFAC02F" w14:textId="0C82CFB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60ABB000" w14:textId="116751C3"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358BE38A" w14:textId="43B854BF"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52A5026B" w14:textId="1197F1FD"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91 099</w:t>
            </w:r>
          </w:p>
        </w:tc>
        <w:tc>
          <w:tcPr>
            <w:tcW w:w="552" w:type="pct"/>
            <w:tcBorders>
              <w:top w:val="nil"/>
              <w:left w:val="nil"/>
              <w:bottom w:val="single" w:sz="4" w:space="0" w:color="auto"/>
              <w:right w:val="double" w:sz="4" w:space="0" w:color="auto"/>
            </w:tcBorders>
            <w:shd w:val="clear" w:color="000000" w:fill="FFFFFF"/>
            <w:noWrap/>
            <w:vAlign w:val="center"/>
          </w:tcPr>
          <w:p w14:paraId="1F5AA22F" w14:textId="0D2B3F25"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354 859</w:t>
            </w:r>
          </w:p>
        </w:tc>
      </w:tr>
      <w:tr w:rsidR="00C90033" w:rsidRPr="00D45548" w14:paraId="412A279D" w14:textId="77777777" w:rsidTr="00C90033">
        <w:trPr>
          <w:trHeight w:val="255"/>
          <w:jc w:val="center"/>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458A27CA"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2028</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60255A1B" w14:textId="4F2225D0"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13FEA2F7" w14:textId="6C117F51"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2ABE9973" w14:textId="764E2FB2"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6D11A1B3" w14:textId="3088C7CF"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58753075" w14:textId="0A662BB1"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22D0F004" w14:textId="0CA6D07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4494986D" w14:textId="76980A51"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94 696</w:t>
            </w:r>
          </w:p>
        </w:tc>
        <w:tc>
          <w:tcPr>
            <w:tcW w:w="552" w:type="pct"/>
            <w:tcBorders>
              <w:top w:val="nil"/>
              <w:left w:val="nil"/>
              <w:bottom w:val="single" w:sz="4" w:space="0" w:color="auto"/>
              <w:right w:val="double" w:sz="4" w:space="0" w:color="auto"/>
            </w:tcBorders>
            <w:shd w:val="clear" w:color="000000" w:fill="FFFFFF"/>
            <w:noWrap/>
            <w:vAlign w:val="center"/>
          </w:tcPr>
          <w:p w14:paraId="13A878AC" w14:textId="41D0C242"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358 456</w:t>
            </w:r>
          </w:p>
        </w:tc>
      </w:tr>
      <w:tr w:rsidR="00C90033" w:rsidRPr="00D45548" w14:paraId="519145FD" w14:textId="77777777" w:rsidTr="00C90033">
        <w:trPr>
          <w:trHeight w:val="255"/>
          <w:jc w:val="center"/>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093E96AB"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2029</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4126CF6D" w14:textId="00B92922"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08F05002" w14:textId="5A6BB7F2"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063A142D" w14:textId="717C9A66"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7D24C5B4" w14:textId="543C3E6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06C195E9" w14:textId="2632DF4B"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4BA0C783" w14:textId="08AD0CFA"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7212CB72" w14:textId="71D7864B"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98 293</w:t>
            </w:r>
          </w:p>
        </w:tc>
        <w:tc>
          <w:tcPr>
            <w:tcW w:w="552" w:type="pct"/>
            <w:tcBorders>
              <w:top w:val="nil"/>
              <w:left w:val="nil"/>
              <w:bottom w:val="single" w:sz="4" w:space="0" w:color="auto"/>
              <w:right w:val="double" w:sz="4" w:space="0" w:color="auto"/>
            </w:tcBorders>
            <w:shd w:val="clear" w:color="000000" w:fill="FFFFFF"/>
            <w:noWrap/>
            <w:vAlign w:val="center"/>
          </w:tcPr>
          <w:p w14:paraId="5613D2F8" w14:textId="7447E34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362 053</w:t>
            </w:r>
          </w:p>
        </w:tc>
      </w:tr>
      <w:tr w:rsidR="00C90033" w:rsidRPr="00D45548" w14:paraId="21DB4437" w14:textId="77777777" w:rsidTr="00C90033">
        <w:trPr>
          <w:trHeight w:val="255"/>
          <w:jc w:val="center"/>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4D36E934"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2030</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4E9D581E" w14:textId="04E71AB3"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054A43C7" w14:textId="30F7FAE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0D16EAB5" w14:textId="34613A66"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4336EB2F" w14:textId="110A23AA"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2CE94437" w14:textId="4D06E49C"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0BEAB92A" w14:textId="1C7D02D3"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46CE492A" w14:textId="02E21D71"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101 891</w:t>
            </w:r>
          </w:p>
        </w:tc>
        <w:tc>
          <w:tcPr>
            <w:tcW w:w="552" w:type="pct"/>
            <w:tcBorders>
              <w:top w:val="nil"/>
              <w:left w:val="nil"/>
              <w:bottom w:val="single" w:sz="4" w:space="0" w:color="auto"/>
              <w:right w:val="double" w:sz="4" w:space="0" w:color="auto"/>
            </w:tcBorders>
            <w:shd w:val="clear" w:color="000000" w:fill="FFFFFF"/>
            <w:noWrap/>
            <w:vAlign w:val="center"/>
          </w:tcPr>
          <w:p w14:paraId="72D99FFB" w14:textId="379021C9"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365 651</w:t>
            </w:r>
          </w:p>
        </w:tc>
      </w:tr>
      <w:tr w:rsidR="00C90033" w:rsidRPr="00D45548" w14:paraId="22743875" w14:textId="77777777" w:rsidTr="00C90033">
        <w:trPr>
          <w:trHeight w:val="255"/>
          <w:jc w:val="center"/>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73D4B856"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2031</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42B0AA96" w14:textId="2F6CFC88"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0E8D1356" w14:textId="0320B61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552B91B9" w14:textId="18F64B2D"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03824AFD" w14:textId="3BAEC761"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38838B27" w14:textId="3B23B06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297E1656" w14:textId="633322ED"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652B9970" w14:textId="3BCFD130"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105 488</w:t>
            </w:r>
          </w:p>
        </w:tc>
        <w:tc>
          <w:tcPr>
            <w:tcW w:w="552" w:type="pct"/>
            <w:tcBorders>
              <w:top w:val="nil"/>
              <w:left w:val="nil"/>
              <w:bottom w:val="single" w:sz="4" w:space="0" w:color="auto"/>
              <w:right w:val="double" w:sz="4" w:space="0" w:color="auto"/>
            </w:tcBorders>
            <w:shd w:val="clear" w:color="000000" w:fill="FFFFFF"/>
            <w:noWrap/>
            <w:vAlign w:val="center"/>
          </w:tcPr>
          <w:p w14:paraId="54AA405E" w14:textId="2E98F84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369 248</w:t>
            </w:r>
          </w:p>
        </w:tc>
      </w:tr>
      <w:tr w:rsidR="00C90033" w:rsidRPr="00D45548" w14:paraId="6EBA6A4C" w14:textId="77777777" w:rsidTr="00C90033">
        <w:trPr>
          <w:trHeight w:val="255"/>
          <w:jc w:val="center"/>
        </w:trPr>
        <w:tc>
          <w:tcPr>
            <w:tcW w:w="556"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5FA69FF7"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2032</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1653C12B" w14:textId="3D798D7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26263A75" w14:textId="7B34E79E"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239D57F2" w14:textId="37A68CFD"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6643B6A7" w14:textId="0B7B91AB"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4EC31968" w14:textId="1E8FF2BD"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2DB28479" w14:textId="135FF72F"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3490D9B1" w14:textId="639A743A"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109 085</w:t>
            </w:r>
          </w:p>
        </w:tc>
        <w:tc>
          <w:tcPr>
            <w:tcW w:w="552" w:type="pct"/>
            <w:tcBorders>
              <w:top w:val="nil"/>
              <w:left w:val="nil"/>
              <w:bottom w:val="single" w:sz="4" w:space="0" w:color="auto"/>
              <w:right w:val="double" w:sz="4" w:space="0" w:color="auto"/>
            </w:tcBorders>
            <w:shd w:val="clear" w:color="000000" w:fill="FFFFFF"/>
            <w:noWrap/>
            <w:vAlign w:val="center"/>
          </w:tcPr>
          <w:p w14:paraId="33FC3CEF" w14:textId="3769D114"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372 845</w:t>
            </w:r>
          </w:p>
        </w:tc>
      </w:tr>
      <w:tr w:rsidR="00C90033" w:rsidRPr="00D45548" w14:paraId="2AF55476" w14:textId="77777777" w:rsidTr="00C90033">
        <w:trPr>
          <w:trHeight w:val="270"/>
          <w:jc w:val="center"/>
        </w:trPr>
        <w:tc>
          <w:tcPr>
            <w:tcW w:w="556" w:type="pct"/>
            <w:tcBorders>
              <w:top w:val="nil"/>
              <w:left w:val="double" w:sz="4" w:space="0" w:color="auto"/>
              <w:bottom w:val="single" w:sz="8" w:space="0" w:color="auto"/>
              <w:right w:val="single" w:sz="4" w:space="0" w:color="auto"/>
            </w:tcBorders>
            <w:shd w:val="clear" w:color="auto" w:fill="D9D9D9" w:themeFill="background1" w:themeFillShade="D9"/>
            <w:noWrap/>
            <w:vAlign w:val="center"/>
          </w:tcPr>
          <w:p w14:paraId="008CDEC6"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2033</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374AFA77" w14:textId="7186B75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52778B56" w14:textId="583484F5"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4F293AF5" w14:textId="71DD8AAF"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7BC7A53D" w14:textId="5B1E5A0D"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351B0601" w14:textId="367195F1"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68C21D1E" w14:textId="3E9203A3"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79E3F00C" w14:textId="02A249D4"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112 683</w:t>
            </w:r>
          </w:p>
        </w:tc>
        <w:tc>
          <w:tcPr>
            <w:tcW w:w="552" w:type="pct"/>
            <w:tcBorders>
              <w:top w:val="nil"/>
              <w:left w:val="nil"/>
              <w:bottom w:val="single" w:sz="4" w:space="0" w:color="auto"/>
              <w:right w:val="double" w:sz="4" w:space="0" w:color="auto"/>
            </w:tcBorders>
            <w:shd w:val="clear" w:color="000000" w:fill="FFFFFF"/>
            <w:noWrap/>
            <w:vAlign w:val="center"/>
          </w:tcPr>
          <w:p w14:paraId="387CE8A2" w14:textId="26F6F3AD"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376 443</w:t>
            </w:r>
          </w:p>
        </w:tc>
      </w:tr>
      <w:tr w:rsidR="00C90033" w:rsidRPr="00D45548" w14:paraId="45FB79B0" w14:textId="77777777" w:rsidTr="00C90033">
        <w:trPr>
          <w:trHeight w:val="270"/>
          <w:jc w:val="center"/>
        </w:trPr>
        <w:tc>
          <w:tcPr>
            <w:tcW w:w="556" w:type="pct"/>
            <w:tcBorders>
              <w:top w:val="single" w:sz="4" w:space="0" w:color="auto"/>
              <w:left w:val="double" w:sz="4" w:space="0" w:color="auto"/>
              <w:bottom w:val="single" w:sz="8" w:space="0" w:color="auto"/>
              <w:right w:val="single" w:sz="4" w:space="0" w:color="auto"/>
            </w:tcBorders>
            <w:shd w:val="clear" w:color="auto" w:fill="D9D9D9" w:themeFill="background1" w:themeFillShade="D9"/>
            <w:noWrap/>
            <w:vAlign w:val="center"/>
          </w:tcPr>
          <w:p w14:paraId="20B602E5"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2034</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0199BE5F" w14:textId="6AEF0D63"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0228F850" w14:textId="6FE18221"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78CAD892" w14:textId="394A0CDF"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18E357A1" w14:textId="68DC9B9B"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64A58D15" w14:textId="724A65EB"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3E22576A" w14:textId="2B34D5B1"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46804FDB" w14:textId="24F6C1BE"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116 280</w:t>
            </w:r>
          </w:p>
        </w:tc>
        <w:tc>
          <w:tcPr>
            <w:tcW w:w="552" w:type="pct"/>
            <w:tcBorders>
              <w:top w:val="nil"/>
              <w:left w:val="nil"/>
              <w:bottom w:val="single" w:sz="4" w:space="0" w:color="auto"/>
              <w:right w:val="double" w:sz="4" w:space="0" w:color="auto"/>
            </w:tcBorders>
            <w:shd w:val="clear" w:color="000000" w:fill="FFFFFF"/>
            <w:noWrap/>
            <w:vAlign w:val="center"/>
          </w:tcPr>
          <w:p w14:paraId="43844FF0" w14:textId="297352B8"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380 040</w:t>
            </w:r>
          </w:p>
        </w:tc>
      </w:tr>
      <w:tr w:rsidR="00C90033" w:rsidRPr="00D45548" w14:paraId="12991BDD" w14:textId="77777777" w:rsidTr="00C90033">
        <w:trPr>
          <w:trHeight w:val="270"/>
          <w:jc w:val="center"/>
        </w:trPr>
        <w:tc>
          <w:tcPr>
            <w:tcW w:w="556" w:type="pct"/>
            <w:tcBorders>
              <w:top w:val="single" w:sz="4" w:space="0" w:color="auto"/>
              <w:left w:val="double" w:sz="4" w:space="0" w:color="auto"/>
              <w:bottom w:val="single" w:sz="8" w:space="0" w:color="auto"/>
              <w:right w:val="single" w:sz="4" w:space="0" w:color="auto"/>
            </w:tcBorders>
            <w:shd w:val="clear" w:color="auto" w:fill="D9D9D9" w:themeFill="background1" w:themeFillShade="D9"/>
            <w:noWrap/>
            <w:vAlign w:val="center"/>
          </w:tcPr>
          <w:p w14:paraId="5B78240F"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2035</w:t>
            </w:r>
          </w:p>
        </w:tc>
        <w:tc>
          <w:tcPr>
            <w:tcW w:w="556" w:type="pct"/>
            <w:tcBorders>
              <w:top w:val="nil"/>
              <w:left w:val="single" w:sz="4" w:space="0" w:color="auto"/>
              <w:bottom w:val="single" w:sz="4" w:space="0" w:color="auto"/>
              <w:right w:val="single" w:sz="4" w:space="0" w:color="auto"/>
            </w:tcBorders>
            <w:shd w:val="clear" w:color="auto" w:fill="auto"/>
            <w:noWrap/>
            <w:vAlign w:val="center"/>
          </w:tcPr>
          <w:p w14:paraId="2B0C4C76" w14:textId="48391544"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single" w:sz="4" w:space="0" w:color="auto"/>
              <w:right w:val="single" w:sz="4" w:space="0" w:color="auto"/>
            </w:tcBorders>
            <w:shd w:val="clear" w:color="auto" w:fill="auto"/>
            <w:noWrap/>
            <w:vAlign w:val="center"/>
          </w:tcPr>
          <w:p w14:paraId="11DE0BC2" w14:textId="50F1A2ED"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single" w:sz="4" w:space="0" w:color="auto"/>
              <w:right w:val="single" w:sz="4" w:space="0" w:color="auto"/>
            </w:tcBorders>
            <w:shd w:val="clear" w:color="auto" w:fill="auto"/>
            <w:noWrap/>
            <w:vAlign w:val="center"/>
          </w:tcPr>
          <w:p w14:paraId="0E75D07F" w14:textId="6104340A"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single" w:sz="4" w:space="0" w:color="auto"/>
              <w:right w:val="single" w:sz="4" w:space="0" w:color="auto"/>
            </w:tcBorders>
            <w:shd w:val="clear" w:color="auto" w:fill="auto"/>
            <w:noWrap/>
            <w:vAlign w:val="center"/>
          </w:tcPr>
          <w:p w14:paraId="58CC4265" w14:textId="794D4A95"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single" w:sz="4" w:space="0" w:color="auto"/>
              <w:right w:val="single" w:sz="4" w:space="0" w:color="auto"/>
            </w:tcBorders>
            <w:shd w:val="clear" w:color="auto" w:fill="auto"/>
            <w:noWrap/>
            <w:vAlign w:val="center"/>
          </w:tcPr>
          <w:p w14:paraId="2F1C079E" w14:textId="25332600"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single" w:sz="4" w:space="0" w:color="auto"/>
              <w:right w:val="single" w:sz="4" w:space="0" w:color="auto"/>
            </w:tcBorders>
            <w:shd w:val="clear" w:color="auto" w:fill="auto"/>
            <w:noWrap/>
            <w:vAlign w:val="center"/>
          </w:tcPr>
          <w:p w14:paraId="615CF397" w14:textId="364588D2"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single" w:sz="4" w:space="0" w:color="auto"/>
              <w:right w:val="single" w:sz="4" w:space="0" w:color="auto"/>
            </w:tcBorders>
            <w:shd w:val="clear" w:color="000000" w:fill="FFFFFF"/>
            <w:noWrap/>
            <w:vAlign w:val="center"/>
          </w:tcPr>
          <w:p w14:paraId="45F9D4BA" w14:textId="249EAA52"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119 877</w:t>
            </w:r>
          </w:p>
        </w:tc>
        <w:tc>
          <w:tcPr>
            <w:tcW w:w="552" w:type="pct"/>
            <w:tcBorders>
              <w:top w:val="nil"/>
              <w:left w:val="nil"/>
              <w:bottom w:val="single" w:sz="4" w:space="0" w:color="auto"/>
              <w:right w:val="double" w:sz="4" w:space="0" w:color="auto"/>
            </w:tcBorders>
            <w:shd w:val="clear" w:color="000000" w:fill="FFFFFF"/>
            <w:noWrap/>
            <w:vAlign w:val="center"/>
          </w:tcPr>
          <w:p w14:paraId="1C62BA7D" w14:textId="75F8D0F2"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383 637</w:t>
            </w:r>
          </w:p>
        </w:tc>
      </w:tr>
      <w:tr w:rsidR="00C90033" w:rsidRPr="00D45548" w14:paraId="28859B5C" w14:textId="77777777" w:rsidTr="00C90033">
        <w:trPr>
          <w:trHeight w:val="60"/>
          <w:jc w:val="center"/>
        </w:trPr>
        <w:tc>
          <w:tcPr>
            <w:tcW w:w="556" w:type="pct"/>
            <w:tcBorders>
              <w:top w:val="single" w:sz="4" w:space="0" w:color="auto"/>
              <w:left w:val="double" w:sz="4" w:space="0" w:color="auto"/>
              <w:bottom w:val="double" w:sz="4" w:space="0" w:color="auto"/>
              <w:right w:val="single" w:sz="4" w:space="0" w:color="auto"/>
            </w:tcBorders>
            <w:shd w:val="clear" w:color="auto" w:fill="D9D9D9" w:themeFill="background1" w:themeFillShade="D9"/>
            <w:noWrap/>
            <w:vAlign w:val="center"/>
          </w:tcPr>
          <w:p w14:paraId="16CEA795" w14:textId="77777777"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2036</w:t>
            </w:r>
          </w:p>
        </w:tc>
        <w:tc>
          <w:tcPr>
            <w:tcW w:w="556" w:type="pct"/>
            <w:tcBorders>
              <w:top w:val="nil"/>
              <w:left w:val="single" w:sz="4" w:space="0" w:color="auto"/>
              <w:bottom w:val="double" w:sz="4" w:space="0" w:color="auto"/>
              <w:right w:val="single" w:sz="4" w:space="0" w:color="auto"/>
            </w:tcBorders>
            <w:shd w:val="clear" w:color="auto" w:fill="auto"/>
            <w:noWrap/>
            <w:vAlign w:val="center"/>
          </w:tcPr>
          <w:p w14:paraId="10FFBEBF" w14:textId="6574C6DA"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49 800</w:t>
            </w:r>
          </w:p>
        </w:tc>
        <w:tc>
          <w:tcPr>
            <w:tcW w:w="556" w:type="pct"/>
            <w:tcBorders>
              <w:top w:val="nil"/>
              <w:left w:val="nil"/>
              <w:bottom w:val="double" w:sz="4" w:space="0" w:color="auto"/>
              <w:right w:val="single" w:sz="4" w:space="0" w:color="auto"/>
            </w:tcBorders>
            <w:shd w:val="clear" w:color="auto" w:fill="auto"/>
            <w:noWrap/>
            <w:vAlign w:val="center"/>
          </w:tcPr>
          <w:p w14:paraId="3E456108" w14:textId="4BFD8B9C"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26 050</w:t>
            </w:r>
          </w:p>
        </w:tc>
        <w:tc>
          <w:tcPr>
            <w:tcW w:w="556" w:type="pct"/>
            <w:tcBorders>
              <w:top w:val="nil"/>
              <w:left w:val="nil"/>
              <w:bottom w:val="double" w:sz="4" w:space="0" w:color="auto"/>
              <w:right w:val="single" w:sz="4" w:space="0" w:color="auto"/>
            </w:tcBorders>
            <w:shd w:val="clear" w:color="auto" w:fill="auto"/>
            <w:noWrap/>
            <w:vAlign w:val="center"/>
          </w:tcPr>
          <w:p w14:paraId="06A839DD" w14:textId="58E1C785"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60 864</w:t>
            </w:r>
          </w:p>
        </w:tc>
        <w:tc>
          <w:tcPr>
            <w:tcW w:w="556" w:type="pct"/>
            <w:tcBorders>
              <w:top w:val="nil"/>
              <w:left w:val="nil"/>
              <w:bottom w:val="double" w:sz="4" w:space="0" w:color="auto"/>
              <w:right w:val="single" w:sz="4" w:space="0" w:color="auto"/>
            </w:tcBorders>
            <w:shd w:val="clear" w:color="auto" w:fill="auto"/>
            <w:noWrap/>
            <w:vAlign w:val="center"/>
          </w:tcPr>
          <w:p w14:paraId="7EC09179" w14:textId="68B03013"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39 354</w:t>
            </w:r>
          </w:p>
        </w:tc>
        <w:tc>
          <w:tcPr>
            <w:tcW w:w="556" w:type="pct"/>
            <w:tcBorders>
              <w:top w:val="nil"/>
              <w:left w:val="nil"/>
              <w:bottom w:val="double" w:sz="4" w:space="0" w:color="auto"/>
              <w:right w:val="single" w:sz="4" w:space="0" w:color="auto"/>
            </w:tcBorders>
            <w:shd w:val="clear" w:color="auto" w:fill="auto"/>
            <w:noWrap/>
            <w:vAlign w:val="center"/>
          </w:tcPr>
          <w:p w14:paraId="3C99C605" w14:textId="4A314548"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64 387</w:t>
            </w:r>
          </w:p>
        </w:tc>
        <w:tc>
          <w:tcPr>
            <w:tcW w:w="556" w:type="pct"/>
            <w:tcBorders>
              <w:top w:val="nil"/>
              <w:left w:val="nil"/>
              <w:bottom w:val="double" w:sz="4" w:space="0" w:color="auto"/>
              <w:right w:val="single" w:sz="4" w:space="0" w:color="auto"/>
            </w:tcBorders>
            <w:shd w:val="clear" w:color="auto" w:fill="auto"/>
            <w:noWrap/>
            <w:vAlign w:val="center"/>
          </w:tcPr>
          <w:p w14:paraId="724E796B" w14:textId="5F3BC913"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23 305</w:t>
            </w:r>
          </w:p>
        </w:tc>
        <w:tc>
          <w:tcPr>
            <w:tcW w:w="556" w:type="pct"/>
            <w:tcBorders>
              <w:top w:val="nil"/>
              <w:left w:val="nil"/>
              <w:bottom w:val="double" w:sz="4" w:space="0" w:color="auto"/>
              <w:right w:val="single" w:sz="4" w:space="0" w:color="auto"/>
            </w:tcBorders>
            <w:shd w:val="clear" w:color="000000" w:fill="FFFFFF"/>
            <w:noWrap/>
            <w:vAlign w:val="center"/>
          </w:tcPr>
          <w:p w14:paraId="4794E246" w14:textId="139DC9A7" w:rsidR="00C90033" w:rsidRPr="00C90033" w:rsidRDefault="00C90033" w:rsidP="00C90033">
            <w:pPr>
              <w:spacing w:before="60" w:after="60"/>
              <w:jc w:val="center"/>
              <w:rPr>
                <w:rFonts w:ascii="Arial" w:hAnsi="Arial" w:cs="Arial"/>
                <w:sz w:val="18"/>
                <w:szCs w:val="18"/>
              </w:rPr>
            </w:pPr>
            <w:r w:rsidRPr="00C90033">
              <w:rPr>
                <w:rFonts w:ascii="Arial" w:hAnsi="Arial" w:cs="Arial"/>
                <w:sz w:val="18"/>
                <w:szCs w:val="18"/>
              </w:rPr>
              <w:t>123 475</w:t>
            </w:r>
          </w:p>
        </w:tc>
        <w:tc>
          <w:tcPr>
            <w:tcW w:w="552" w:type="pct"/>
            <w:tcBorders>
              <w:top w:val="nil"/>
              <w:left w:val="nil"/>
              <w:bottom w:val="double" w:sz="4" w:space="0" w:color="auto"/>
              <w:right w:val="double" w:sz="4" w:space="0" w:color="auto"/>
            </w:tcBorders>
            <w:shd w:val="clear" w:color="000000" w:fill="FFFFFF"/>
            <w:noWrap/>
            <w:vAlign w:val="center"/>
          </w:tcPr>
          <w:p w14:paraId="35B9808E" w14:textId="274DC6CA" w:rsidR="00C90033" w:rsidRPr="00C90033" w:rsidRDefault="00C90033" w:rsidP="00C90033">
            <w:pPr>
              <w:spacing w:before="60" w:after="60"/>
              <w:jc w:val="center"/>
              <w:rPr>
                <w:rFonts w:ascii="Arial" w:hAnsi="Arial" w:cs="Arial"/>
                <w:b/>
                <w:bCs/>
                <w:sz w:val="18"/>
                <w:szCs w:val="18"/>
              </w:rPr>
            </w:pPr>
            <w:r w:rsidRPr="00C90033">
              <w:rPr>
                <w:rFonts w:ascii="Arial" w:hAnsi="Arial" w:cs="Arial"/>
                <w:b/>
                <w:bCs/>
                <w:sz w:val="18"/>
                <w:szCs w:val="18"/>
              </w:rPr>
              <w:t>387 235</w:t>
            </w:r>
          </w:p>
        </w:tc>
      </w:tr>
    </w:tbl>
    <w:p w14:paraId="28A5CEBF" w14:textId="77777777" w:rsidR="00C90033" w:rsidRPr="00A771AD" w:rsidRDefault="00C90033" w:rsidP="00C90033">
      <w:pPr>
        <w:spacing w:before="120" w:after="120"/>
        <w:jc w:val="right"/>
        <w:rPr>
          <w:rFonts w:ascii="Arial" w:hAnsi="Arial" w:cs="Arial"/>
          <w:bCs/>
          <w:sz w:val="22"/>
          <w:szCs w:val="26"/>
        </w:rPr>
      </w:pPr>
      <w:r w:rsidRPr="00A771AD">
        <w:rPr>
          <w:rFonts w:ascii="Arial" w:hAnsi="Arial" w:cs="Arial"/>
          <w:color w:val="000000" w:themeColor="text1"/>
          <w:sz w:val="18"/>
          <w:szCs w:val="18"/>
        </w:rPr>
        <w:t>Źródło: Opracowanie własne</w:t>
      </w:r>
    </w:p>
    <w:p w14:paraId="2084CE1B" w14:textId="4AEC1099" w:rsidR="00C763FE" w:rsidRPr="009B71C5" w:rsidRDefault="00C763FE" w:rsidP="00C763FE">
      <w:pPr>
        <w:pStyle w:val="Bezodstpw"/>
        <w:ind w:right="0"/>
        <w:rPr>
          <w:rFonts w:cs="Arial"/>
          <w:szCs w:val="22"/>
        </w:rPr>
      </w:pPr>
      <w:r w:rsidRPr="009B71C5">
        <w:rPr>
          <w:rFonts w:cs="Arial"/>
          <w:szCs w:val="22"/>
        </w:rPr>
        <w:t>Przyjęta ustawa z dnia 21 listopada 2008 r. o wspieraniu termomodernizacji i remontów oraz o centralnej ewidencji emisyjności budynków (Dz. U. 202</w:t>
      </w:r>
      <w:r>
        <w:rPr>
          <w:rFonts w:cs="Arial"/>
          <w:szCs w:val="22"/>
        </w:rPr>
        <w:t xml:space="preserve">6 </w:t>
      </w:r>
      <w:r w:rsidRPr="009B71C5">
        <w:rPr>
          <w:rFonts w:cs="Arial"/>
          <w:szCs w:val="22"/>
        </w:rPr>
        <w:t xml:space="preserve">r., poz. </w:t>
      </w:r>
      <w:r>
        <w:rPr>
          <w:rFonts w:cs="Arial"/>
          <w:szCs w:val="22"/>
        </w:rPr>
        <w:t>920</w:t>
      </w:r>
      <w:r w:rsidRPr="009B71C5">
        <w:rPr>
          <w:rFonts w:cs="Arial"/>
          <w:szCs w:val="22"/>
        </w:rPr>
        <w:t>), pozwala na ożywienie tempa prac w zakresie poprawy efektywności energetycznej budynków.</w:t>
      </w:r>
    </w:p>
    <w:p w14:paraId="21E3A1E0" w14:textId="77777777" w:rsidR="00C763FE" w:rsidRPr="009B71C5" w:rsidRDefault="00C763FE" w:rsidP="00C763FE">
      <w:pPr>
        <w:pStyle w:val="Bezodstpw"/>
        <w:ind w:right="0"/>
        <w:rPr>
          <w:rFonts w:cs="Arial"/>
          <w:szCs w:val="22"/>
        </w:rPr>
      </w:pPr>
      <w:r w:rsidRPr="009B71C5">
        <w:rPr>
          <w:rFonts w:cs="Arial"/>
          <w:szCs w:val="22"/>
        </w:rPr>
        <w:t xml:space="preserve">Praktyka wskazuje, że najlepsze efekty oszczędzania energii w budynkach uzyskuje się poprzez ocieplenie stropodachów, ścian zewnętrznych i stropów piwnic, wraz z regulacją </w:t>
      </w:r>
      <w:r w:rsidRPr="009B71C5">
        <w:rPr>
          <w:rFonts w:cs="Arial"/>
          <w:szCs w:val="22"/>
        </w:rPr>
        <w:br/>
        <w:t xml:space="preserve">i automatyką systemu grzewczego budynku. Wymiana okien i drzwi na nowe o zwiększonej izolacyjności cieplnej i szczelności dokonywana jest, gdy stare są w złym stanie technicznym. </w:t>
      </w:r>
      <w:r w:rsidRPr="009B71C5">
        <w:rPr>
          <w:rFonts w:cs="Arial"/>
          <w:szCs w:val="22"/>
        </w:rPr>
        <w:lastRenderedPageBreak/>
        <w:t>Opłacalny zakres termomodernizacji musi określić audyt energetyczny w oparciu o ocenę kosztów i oszczędności poszczególnych elementów działań termomodernizacyjnych.</w:t>
      </w:r>
    </w:p>
    <w:p w14:paraId="34C5CD77" w14:textId="7ABC0762" w:rsidR="00C763FE" w:rsidRDefault="00C763FE" w:rsidP="00C763FE">
      <w:pPr>
        <w:spacing w:before="120" w:after="120" w:line="360" w:lineRule="auto"/>
        <w:jc w:val="both"/>
        <w:rPr>
          <w:rFonts w:ascii="Arial" w:hAnsi="Arial" w:cs="Arial"/>
          <w:sz w:val="22"/>
          <w:szCs w:val="22"/>
        </w:rPr>
      </w:pPr>
      <w:r w:rsidRPr="009B71C5">
        <w:rPr>
          <w:rFonts w:ascii="Arial" w:hAnsi="Arial" w:cs="Arial"/>
          <w:sz w:val="22"/>
          <w:szCs w:val="22"/>
        </w:rPr>
        <w:t xml:space="preserve">W związku z rosnącymi kosztami ogrzewania budynków mieszkalnych, obserwowane jest coraz większe zainteresowanie wykonywaniem prac termomodernizacyjnych. W prognozie założono stopniowe prace termomodernizacyjne w budynkach mieszkalnych na terenie gminy zgodnie ze scenariuszem rekomendowanym i przyjętym dla niego tempa termomodernizacji budynków do 2040 roku wskazanym w Długoterminowej strategii renowacji budynków – Wspieranie renowacji krajowego zasobu budowlanego. Spodziewany efekt zabiegów termomodernizacyjnych to zmniejszenie zapotrzebowania na energię cieplną w docieplonych budynkach rzędu </w:t>
      </w:r>
      <w:r w:rsidR="00B71C83">
        <w:rPr>
          <w:rFonts w:ascii="Arial" w:hAnsi="Arial" w:cs="Arial"/>
          <w:sz w:val="22"/>
          <w:szCs w:val="22"/>
        </w:rPr>
        <w:t>7</w:t>
      </w:r>
      <w:r>
        <w:rPr>
          <w:rFonts w:ascii="Arial" w:hAnsi="Arial" w:cs="Arial"/>
          <w:sz w:val="22"/>
          <w:szCs w:val="22"/>
        </w:rPr>
        <w:t>,</w:t>
      </w:r>
      <w:r w:rsidR="00B71C83">
        <w:rPr>
          <w:rFonts w:ascii="Arial" w:hAnsi="Arial" w:cs="Arial"/>
          <w:sz w:val="22"/>
          <w:szCs w:val="22"/>
        </w:rPr>
        <w:t>85</w:t>
      </w:r>
      <w:r w:rsidRPr="009B71C5">
        <w:rPr>
          <w:rFonts w:ascii="Arial" w:hAnsi="Arial" w:cs="Arial"/>
          <w:sz w:val="22"/>
          <w:szCs w:val="22"/>
        </w:rPr>
        <w:t>%. Prognozowane zmiany zapotrzebowania energii cieplnej wskutek opisanych wyżej czynników do 20</w:t>
      </w:r>
      <w:r>
        <w:rPr>
          <w:rFonts w:ascii="Arial" w:hAnsi="Arial" w:cs="Arial"/>
          <w:sz w:val="22"/>
          <w:szCs w:val="22"/>
        </w:rPr>
        <w:t>3</w:t>
      </w:r>
      <w:r w:rsidR="00B71C83">
        <w:rPr>
          <w:rFonts w:ascii="Arial" w:hAnsi="Arial" w:cs="Arial"/>
          <w:sz w:val="22"/>
          <w:szCs w:val="22"/>
        </w:rPr>
        <w:t>6</w:t>
      </w:r>
      <w:r w:rsidRPr="009B71C5">
        <w:rPr>
          <w:rFonts w:ascii="Arial" w:hAnsi="Arial" w:cs="Arial"/>
          <w:sz w:val="22"/>
          <w:szCs w:val="22"/>
        </w:rPr>
        <w:t xml:space="preserve"> roku przedstawiono w poniższych tabelach.</w:t>
      </w:r>
    </w:p>
    <w:p w14:paraId="7783EFCB" w14:textId="77777777" w:rsidR="00B71C83" w:rsidRDefault="00B71C83" w:rsidP="00EC73FF">
      <w:pPr>
        <w:spacing w:before="120" w:after="120" w:line="360" w:lineRule="auto"/>
        <w:jc w:val="both"/>
        <w:rPr>
          <w:rFonts w:ascii="Arial" w:hAnsi="Arial"/>
          <w:bCs/>
          <w:sz w:val="22"/>
          <w:szCs w:val="26"/>
        </w:rPr>
        <w:sectPr w:rsidR="00B71C83" w:rsidSect="00A6381D">
          <w:pgSz w:w="11906" w:h="16838"/>
          <w:pgMar w:top="1418" w:right="1418" w:bottom="1418" w:left="1418" w:header="709" w:footer="709" w:gutter="0"/>
          <w:cols w:space="708"/>
          <w:docGrid w:linePitch="360"/>
        </w:sectPr>
      </w:pPr>
    </w:p>
    <w:p w14:paraId="043EE0AE" w14:textId="0F62C339" w:rsidR="00B71C83" w:rsidRDefault="00B71C83" w:rsidP="00B71C83">
      <w:pPr>
        <w:pStyle w:val="Legenda"/>
        <w:keepNext/>
      </w:pPr>
      <w:bookmarkStart w:id="220" w:name="_Toc235375394"/>
      <w:r>
        <w:lastRenderedPageBreak/>
        <w:t xml:space="preserve">Tabela </w:t>
      </w:r>
      <w:r>
        <w:fldChar w:fldCharType="begin"/>
      </w:r>
      <w:r>
        <w:instrText xml:space="preserve"> SEQ Tabela \* ARABIC </w:instrText>
      </w:r>
      <w:r>
        <w:fldChar w:fldCharType="separate"/>
      </w:r>
      <w:r w:rsidR="004C6974">
        <w:rPr>
          <w:noProof/>
        </w:rPr>
        <w:t>37</w:t>
      </w:r>
      <w:r>
        <w:fldChar w:fldCharType="end"/>
      </w:r>
      <w:r>
        <w:t xml:space="preserve">. </w:t>
      </w:r>
      <w:r w:rsidRPr="00B71C83">
        <w:t>Planowane efekty działań termomodernizacyjnych - budynki mieszkalne</w:t>
      </w:r>
      <w:bookmarkEnd w:id="220"/>
    </w:p>
    <w:p w14:paraId="7BA3596E" w14:textId="77777777" w:rsidR="00B71C83" w:rsidRPr="009835A7" w:rsidRDefault="00B71C83" w:rsidP="00423641">
      <w:pPr>
        <w:pStyle w:val="Akapitzlist"/>
        <w:numPr>
          <w:ilvl w:val="0"/>
          <w:numId w:val="61"/>
        </w:numPr>
        <w:spacing w:after="0" w:line="360" w:lineRule="auto"/>
        <w:ind w:left="357" w:hanging="357"/>
        <w:rPr>
          <w:rFonts w:ascii="Arial" w:hAnsi="Arial"/>
          <w:bCs/>
          <w:sz w:val="20"/>
          <w:szCs w:val="24"/>
        </w:rPr>
      </w:pPr>
      <w:r w:rsidRPr="009835A7">
        <w:rPr>
          <w:rFonts w:ascii="Arial" w:hAnsi="Arial" w:cs="Arial"/>
          <w:bCs/>
        </w:rPr>
        <w:t>budynki wybudowane do 1966 roku</w:t>
      </w:r>
    </w:p>
    <w:tbl>
      <w:tblPr>
        <w:tblpPr w:leftFromText="141" w:rightFromText="141" w:vertAnchor="page" w:horzAnchor="margin" w:tblpY="2506"/>
        <w:tblW w:w="5000" w:type="pct"/>
        <w:tblCellMar>
          <w:left w:w="70" w:type="dxa"/>
          <w:right w:w="70" w:type="dxa"/>
        </w:tblCellMar>
        <w:tblLook w:val="04A0" w:firstRow="1" w:lastRow="0" w:firstColumn="1" w:lastColumn="0" w:noHBand="0" w:noVBand="1"/>
      </w:tblPr>
      <w:tblGrid>
        <w:gridCol w:w="805"/>
        <w:gridCol w:w="1699"/>
        <w:gridCol w:w="1095"/>
        <w:gridCol w:w="1252"/>
        <w:gridCol w:w="1945"/>
        <w:gridCol w:w="1945"/>
        <w:gridCol w:w="1766"/>
        <w:gridCol w:w="1699"/>
        <w:gridCol w:w="1766"/>
      </w:tblGrid>
      <w:tr w:rsidR="00B71C83" w:rsidRPr="00D45548" w14:paraId="447535F4" w14:textId="77777777" w:rsidTr="00F72271">
        <w:trPr>
          <w:trHeight w:val="270"/>
          <w:tblHeader/>
        </w:trPr>
        <w:tc>
          <w:tcPr>
            <w:tcW w:w="288" w:type="pct"/>
            <w:vMerge w:val="restart"/>
            <w:tcBorders>
              <w:top w:val="double" w:sz="4" w:space="0" w:color="auto"/>
              <w:left w:val="double" w:sz="4" w:space="0" w:color="auto"/>
              <w:bottom w:val="single" w:sz="4" w:space="0" w:color="000000"/>
              <w:right w:val="single" w:sz="8" w:space="0" w:color="auto"/>
            </w:tcBorders>
            <w:shd w:val="clear" w:color="000000" w:fill="A6A6A6"/>
            <w:noWrap/>
            <w:vAlign w:val="center"/>
            <w:hideMark/>
          </w:tcPr>
          <w:p w14:paraId="44AAD715"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Lata</w:t>
            </w:r>
          </w:p>
        </w:tc>
        <w:tc>
          <w:tcPr>
            <w:tcW w:w="4712" w:type="pct"/>
            <w:gridSpan w:val="8"/>
            <w:tcBorders>
              <w:top w:val="double" w:sz="4" w:space="0" w:color="auto"/>
              <w:left w:val="nil"/>
              <w:bottom w:val="single" w:sz="4" w:space="0" w:color="auto"/>
              <w:right w:val="double" w:sz="4" w:space="0" w:color="auto"/>
            </w:tcBorders>
            <w:shd w:val="clear" w:color="000000" w:fill="A6A6A6"/>
            <w:noWrap/>
            <w:vAlign w:val="center"/>
            <w:hideMark/>
          </w:tcPr>
          <w:p w14:paraId="690A1FDC"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do 1966</w:t>
            </w:r>
          </w:p>
        </w:tc>
      </w:tr>
      <w:tr w:rsidR="00B71C83" w:rsidRPr="00D45548" w14:paraId="2200ED8A" w14:textId="77777777" w:rsidTr="00F72271">
        <w:trPr>
          <w:trHeight w:val="1350"/>
          <w:tblHeader/>
        </w:trPr>
        <w:tc>
          <w:tcPr>
            <w:tcW w:w="288" w:type="pct"/>
            <w:vMerge/>
            <w:tcBorders>
              <w:top w:val="single" w:sz="4" w:space="0" w:color="auto"/>
              <w:left w:val="double" w:sz="4" w:space="0" w:color="auto"/>
              <w:bottom w:val="single" w:sz="4" w:space="0" w:color="000000"/>
              <w:right w:val="single" w:sz="8" w:space="0" w:color="auto"/>
            </w:tcBorders>
            <w:vAlign w:val="center"/>
            <w:hideMark/>
          </w:tcPr>
          <w:p w14:paraId="5FA3B538" w14:textId="77777777" w:rsidR="00B71C83" w:rsidRPr="00D45548" w:rsidRDefault="00B71C83" w:rsidP="00F72271">
            <w:pPr>
              <w:spacing w:before="60" w:after="60"/>
              <w:jc w:val="center"/>
              <w:rPr>
                <w:rFonts w:ascii="Arial" w:hAnsi="Arial" w:cs="Arial"/>
                <w:b/>
                <w:bCs/>
                <w:sz w:val="18"/>
                <w:szCs w:val="18"/>
              </w:rPr>
            </w:pPr>
          </w:p>
        </w:tc>
        <w:tc>
          <w:tcPr>
            <w:tcW w:w="608" w:type="pct"/>
            <w:tcBorders>
              <w:top w:val="nil"/>
              <w:left w:val="nil"/>
              <w:bottom w:val="single" w:sz="4" w:space="0" w:color="auto"/>
              <w:right w:val="single" w:sz="4" w:space="0" w:color="auto"/>
            </w:tcBorders>
            <w:shd w:val="clear" w:color="000000" w:fill="A6A6A6"/>
            <w:vAlign w:val="center"/>
            <w:hideMark/>
          </w:tcPr>
          <w:p w14:paraId="266C0E8C"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Zapotrzebowanie na ciepło bez usprawnień termomod. [GJ]</w:t>
            </w:r>
          </w:p>
        </w:tc>
        <w:tc>
          <w:tcPr>
            <w:tcW w:w="392" w:type="pct"/>
            <w:tcBorders>
              <w:top w:val="nil"/>
              <w:left w:val="nil"/>
              <w:bottom w:val="single" w:sz="4" w:space="0" w:color="auto"/>
              <w:right w:val="single" w:sz="4" w:space="0" w:color="auto"/>
            </w:tcBorders>
            <w:shd w:val="clear" w:color="000000" w:fill="A6A6A6"/>
            <w:vAlign w:val="center"/>
            <w:hideMark/>
          </w:tcPr>
          <w:p w14:paraId="1A76C53D"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Liczba mieszkań</w:t>
            </w:r>
          </w:p>
        </w:tc>
        <w:tc>
          <w:tcPr>
            <w:tcW w:w="448" w:type="pct"/>
            <w:tcBorders>
              <w:top w:val="nil"/>
              <w:left w:val="nil"/>
              <w:bottom w:val="single" w:sz="4" w:space="0" w:color="auto"/>
              <w:right w:val="single" w:sz="4" w:space="0" w:color="auto"/>
            </w:tcBorders>
            <w:shd w:val="clear" w:color="000000" w:fill="A6A6A6"/>
            <w:vAlign w:val="center"/>
            <w:hideMark/>
          </w:tcPr>
          <w:p w14:paraId="5979675C"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 xml:space="preserve"> GJ/ mieszkanie</w:t>
            </w:r>
          </w:p>
        </w:tc>
        <w:tc>
          <w:tcPr>
            <w:tcW w:w="696" w:type="pct"/>
            <w:tcBorders>
              <w:top w:val="nil"/>
              <w:left w:val="nil"/>
              <w:bottom w:val="single" w:sz="4" w:space="0" w:color="auto"/>
              <w:right w:val="single" w:sz="4" w:space="0" w:color="auto"/>
            </w:tcBorders>
            <w:shd w:val="clear" w:color="000000" w:fill="A6A6A6"/>
            <w:vAlign w:val="center"/>
            <w:hideMark/>
          </w:tcPr>
          <w:p w14:paraId="217F2916"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Liczba mieszkań po termomodernizacji</w:t>
            </w:r>
          </w:p>
        </w:tc>
        <w:tc>
          <w:tcPr>
            <w:tcW w:w="696" w:type="pct"/>
            <w:tcBorders>
              <w:top w:val="nil"/>
              <w:left w:val="nil"/>
              <w:bottom w:val="single" w:sz="4" w:space="0" w:color="auto"/>
              <w:right w:val="single" w:sz="4" w:space="0" w:color="auto"/>
            </w:tcBorders>
            <w:shd w:val="clear" w:color="000000" w:fill="A6A6A6"/>
            <w:vAlign w:val="center"/>
            <w:hideMark/>
          </w:tcPr>
          <w:p w14:paraId="265803B7"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Liczba mieszkań nie poddanych termomodernizacji</w:t>
            </w:r>
          </w:p>
        </w:tc>
        <w:tc>
          <w:tcPr>
            <w:tcW w:w="632" w:type="pct"/>
            <w:tcBorders>
              <w:top w:val="nil"/>
              <w:left w:val="nil"/>
              <w:bottom w:val="single" w:sz="4" w:space="0" w:color="auto"/>
              <w:right w:val="single" w:sz="4" w:space="0" w:color="auto"/>
            </w:tcBorders>
            <w:shd w:val="clear" w:color="000000" w:fill="A6A6A6"/>
            <w:vAlign w:val="center"/>
            <w:hideMark/>
          </w:tcPr>
          <w:p w14:paraId="19934B57"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Zapotrzebowanie na ciepło budynków poddanych termomod.</w:t>
            </w:r>
          </w:p>
        </w:tc>
        <w:tc>
          <w:tcPr>
            <w:tcW w:w="608" w:type="pct"/>
            <w:tcBorders>
              <w:top w:val="nil"/>
              <w:left w:val="nil"/>
              <w:bottom w:val="single" w:sz="4" w:space="0" w:color="auto"/>
              <w:right w:val="single" w:sz="4" w:space="0" w:color="auto"/>
            </w:tcBorders>
            <w:shd w:val="clear" w:color="000000" w:fill="A6A6A6"/>
            <w:vAlign w:val="center"/>
            <w:hideMark/>
          </w:tcPr>
          <w:p w14:paraId="42BE0380"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Zapotrzebowanie na ciepło budynków nie poddanych termomod.</w:t>
            </w:r>
          </w:p>
        </w:tc>
        <w:tc>
          <w:tcPr>
            <w:tcW w:w="632" w:type="pct"/>
            <w:tcBorders>
              <w:top w:val="nil"/>
              <w:left w:val="nil"/>
              <w:bottom w:val="single" w:sz="4" w:space="0" w:color="auto"/>
              <w:right w:val="double" w:sz="4" w:space="0" w:color="auto"/>
            </w:tcBorders>
            <w:shd w:val="clear" w:color="000000" w:fill="A6A6A6"/>
            <w:vAlign w:val="center"/>
            <w:hideMark/>
          </w:tcPr>
          <w:p w14:paraId="0E991680" w14:textId="77777777" w:rsidR="00B71C83" w:rsidRPr="00D45548" w:rsidRDefault="00B71C83" w:rsidP="00F72271">
            <w:pPr>
              <w:spacing w:before="60" w:after="60"/>
              <w:jc w:val="center"/>
              <w:rPr>
                <w:rFonts w:ascii="Arial" w:hAnsi="Arial" w:cs="Arial"/>
                <w:b/>
                <w:bCs/>
                <w:sz w:val="18"/>
                <w:szCs w:val="18"/>
              </w:rPr>
            </w:pPr>
            <w:r w:rsidRPr="00D45548">
              <w:rPr>
                <w:rFonts w:ascii="Arial" w:hAnsi="Arial" w:cs="Arial"/>
                <w:b/>
                <w:bCs/>
                <w:sz w:val="18"/>
                <w:szCs w:val="18"/>
              </w:rPr>
              <w:t>Łączne zapotrzebowanie na ciepło [GJ]</w:t>
            </w:r>
          </w:p>
        </w:tc>
      </w:tr>
      <w:tr w:rsidR="00B71C83" w:rsidRPr="00D45548" w14:paraId="0D577B7E"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18A59416" w14:textId="77777777"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2026</w:t>
            </w:r>
          </w:p>
        </w:tc>
        <w:tc>
          <w:tcPr>
            <w:tcW w:w="608"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32ED860" w14:textId="20DCA2C7" w:rsidR="00B71C83"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single" w:sz="4" w:space="0" w:color="auto"/>
              <w:left w:val="nil"/>
              <w:bottom w:val="single" w:sz="4" w:space="0" w:color="auto"/>
              <w:right w:val="single" w:sz="4" w:space="0" w:color="auto"/>
            </w:tcBorders>
            <w:shd w:val="clear" w:color="auto" w:fill="auto"/>
            <w:noWrap/>
            <w:vAlign w:val="center"/>
          </w:tcPr>
          <w:p w14:paraId="572FA02F" w14:textId="4B5D6430" w:rsidR="00B71C83"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single" w:sz="4" w:space="0" w:color="auto"/>
              <w:left w:val="nil"/>
              <w:bottom w:val="single" w:sz="4" w:space="0" w:color="auto"/>
              <w:right w:val="single" w:sz="4" w:space="0" w:color="auto"/>
            </w:tcBorders>
            <w:shd w:val="clear" w:color="auto" w:fill="auto"/>
            <w:noWrap/>
            <w:vAlign w:val="center"/>
          </w:tcPr>
          <w:p w14:paraId="59210596" w14:textId="58D9729B" w:rsidR="00B71C83"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single" w:sz="4" w:space="0" w:color="auto"/>
              <w:left w:val="nil"/>
              <w:bottom w:val="single" w:sz="4" w:space="0" w:color="auto"/>
              <w:right w:val="single" w:sz="4" w:space="0" w:color="auto"/>
            </w:tcBorders>
            <w:shd w:val="clear" w:color="auto" w:fill="auto"/>
            <w:noWrap/>
            <w:vAlign w:val="center"/>
          </w:tcPr>
          <w:p w14:paraId="62E03584" w14:textId="290E971A" w:rsidR="00B71C83" w:rsidRDefault="00B71C83" w:rsidP="00B71C83">
            <w:pPr>
              <w:spacing w:before="60" w:after="60"/>
              <w:jc w:val="center"/>
              <w:rPr>
                <w:rFonts w:ascii="Arial" w:hAnsi="Arial" w:cs="Arial"/>
                <w:sz w:val="18"/>
                <w:szCs w:val="18"/>
              </w:rPr>
            </w:pPr>
            <w:r>
              <w:rPr>
                <w:rFonts w:ascii="Arial" w:hAnsi="Arial" w:cs="Arial"/>
                <w:sz w:val="18"/>
                <w:szCs w:val="18"/>
              </w:rPr>
              <w:t>940</w:t>
            </w:r>
          </w:p>
        </w:tc>
        <w:tc>
          <w:tcPr>
            <w:tcW w:w="696" w:type="pct"/>
            <w:tcBorders>
              <w:top w:val="single" w:sz="4" w:space="0" w:color="auto"/>
              <w:left w:val="nil"/>
              <w:bottom w:val="single" w:sz="4" w:space="0" w:color="auto"/>
              <w:right w:val="single" w:sz="4" w:space="0" w:color="auto"/>
            </w:tcBorders>
            <w:shd w:val="clear" w:color="auto" w:fill="auto"/>
            <w:noWrap/>
            <w:vAlign w:val="center"/>
          </w:tcPr>
          <w:p w14:paraId="4E71E39E" w14:textId="2FC77E6A" w:rsidR="00B71C83" w:rsidRDefault="00B71C83" w:rsidP="00B71C83">
            <w:pPr>
              <w:spacing w:before="60" w:after="60"/>
              <w:jc w:val="center"/>
              <w:rPr>
                <w:rFonts w:ascii="Arial" w:hAnsi="Arial" w:cs="Arial"/>
                <w:sz w:val="18"/>
                <w:szCs w:val="18"/>
              </w:rPr>
            </w:pPr>
            <w:r>
              <w:rPr>
                <w:rFonts w:ascii="Arial" w:hAnsi="Arial" w:cs="Arial"/>
                <w:sz w:val="18"/>
                <w:szCs w:val="18"/>
              </w:rPr>
              <w:t>1 357</w:t>
            </w:r>
          </w:p>
        </w:tc>
        <w:tc>
          <w:tcPr>
            <w:tcW w:w="632" w:type="pct"/>
            <w:tcBorders>
              <w:top w:val="single" w:sz="4" w:space="0" w:color="auto"/>
              <w:left w:val="nil"/>
              <w:bottom w:val="single" w:sz="4" w:space="0" w:color="auto"/>
              <w:right w:val="single" w:sz="4" w:space="0" w:color="auto"/>
            </w:tcBorders>
            <w:shd w:val="clear" w:color="auto" w:fill="auto"/>
            <w:noWrap/>
            <w:vAlign w:val="center"/>
          </w:tcPr>
          <w:p w14:paraId="0235F600" w14:textId="1349644E" w:rsidR="00B71C83" w:rsidRDefault="00B71C83" w:rsidP="00B71C83">
            <w:pPr>
              <w:spacing w:before="60" w:after="60"/>
              <w:jc w:val="center"/>
              <w:rPr>
                <w:rFonts w:ascii="Arial" w:hAnsi="Arial" w:cs="Arial"/>
                <w:sz w:val="18"/>
                <w:szCs w:val="18"/>
              </w:rPr>
            </w:pPr>
            <w:r>
              <w:rPr>
                <w:rFonts w:ascii="Arial" w:hAnsi="Arial" w:cs="Arial"/>
                <w:sz w:val="18"/>
                <w:szCs w:val="18"/>
              </w:rPr>
              <w:t>49 346</w:t>
            </w:r>
          </w:p>
        </w:tc>
        <w:tc>
          <w:tcPr>
            <w:tcW w:w="608" w:type="pct"/>
            <w:tcBorders>
              <w:top w:val="single" w:sz="4" w:space="0" w:color="auto"/>
              <w:left w:val="nil"/>
              <w:bottom w:val="single" w:sz="4" w:space="0" w:color="auto"/>
              <w:right w:val="single" w:sz="4" w:space="0" w:color="auto"/>
            </w:tcBorders>
            <w:shd w:val="clear" w:color="auto" w:fill="auto"/>
            <w:noWrap/>
            <w:vAlign w:val="center"/>
          </w:tcPr>
          <w:p w14:paraId="6B2B0A0E" w14:textId="0199B5DE" w:rsidR="00B71C83" w:rsidRDefault="00B71C83" w:rsidP="00B71C83">
            <w:pPr>
              <w:spacing w:before="60" w:after="60"/>
              <w:jc w:val="center"/>
              <w:rPr>
                <w:rFonts w:ascii="Arial" w:hAnsi="Arial" w:cs="Arial"/>
                <w:sz w:val="18"/>
                <w:szCs w:val="18"/>
              </w:rPr>
            </w:pPr>
            <w:r>
              <w:rPr>
                <w:rFonts w:ascii="Arial" w:hAnsi="Arial" w:cs="Arial"/>
                <w:sz w:val="18"/>
                <w:szCs w:val="18"/>
              </w:rPr>
              <w:t>101 766</w:t>
            </w:r>
          </w:p>
        </w:tc>
        <w:tc>
          <w:tcPr>
            <w:tcW w:w="632" w:type="pct"/>
            <w:tcBorders>
              <w:top w:val="single" w:sz="4" w:space="0" w:color="auto"/>
              <w:left w:val="nil"/>
              <w:bottom w:val="single" w:sz="4" w:space="0" w:color="auto"/>
              <w:right w:val="double" w:sz="4" w:space="0" w:color="auto"/>
            </w:tcBorders>
            <w:shd w:val="clear" w:color="auto" w:fill="auto"/>
            <w:noWrap/>
            <w:vAlign w:val="center"/>
          </w:tcPr>
          <w:p w14:paraId="6D2DB3CC" w14:textId="00E2BB9A" w:rsidR="00B71C83" w:rsidRDefault="00B71C83" w:rsidP="00B71C83">
            <w:pPr>
              <w:spacing w:before="60" w:after="60"/>
              <w:jc w:val="center"/>
              <w:rPr>
                <w:rFonts w:ascii="Arial" w:hAnsi="Arial" w:cs="Arial"/>
                <w:b/>
                <w:bCs/>
                <w:sz w:val="18"/>
                <w:szCs w:val="18"/>
              </w:rPr>
            </w:pPr>
            <w:r>
              <w:rPr>
                <w:rFonts w:ascii="Arial" w:hAnsi="Arial" w:cs="Arial"/>
                <w:b/>
                <w:bCs/>
                <w:sz w:val="18"/>
                <w:szCs w:val="18"/>
              </w:rPr>
              <w:t>151 112</w:t>
            </w:r>
          </w:p>
        </w:tc>
      </w:tr>
      <w:tr w:rsidR="00B71C83" w:rsidRPr="00D45548" w14:paraId="291A8BBE"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hideMark/>
          </w:tcPr>
          <w:p w14:paraId="70295747"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2027</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7D063C12" w14:textId="1543AE08"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733B7359" w14:textId="607838E3"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4AC5246D" w14:textId="7F2B550F"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0813569F" w14:textId="3C6B1AE2"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1 027</w:t>
            </w:r>
          </w:p>
        </w:tc>
        <w:tc>
          <w:tcPr>
            <w:tcW w:w="696" w:type="pct"/>
            <w:tcBorders>
              <w:top w:val="nil"/>
              <w:left w:val="nil"/>
              <w:bottom w:val="single" w:sz="4" w:space="0" w:color="auto"/>
              <w:right w:val="single" w:sz="4" w:space="0" w:color="auto"/>
            </w:tcBorders>
            <w:shd w:val="clear" w:color="auto" w:fill="auto"/>
            <w:noWrap/>
            <w:vAlign w:val="center"/>
          </w:tcPr>
          <w:p w14:paraId="68EED040" w14:textId="73F32272"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1 270</w:t>
            </w:r>
          </w:p>
        </w:tc>
        <w:tc>
          <w:tcPr>
            <w:tcW w:w="632" w:type="pct"/>
            <w:tcBorders>
              <w:top w:val="nil"/>
              <w:left w:val="nil"/>
              <w:bottom w:val="single" w:sz="4" w:space="0" w:color="auto"/>
              <w:right w:val="single" w:sz="4" w:space="0" w:color="auto"/>
            </w:tcBorders>
            <w:shd w:val="clear" w:color="auto" w:fill="auto"/>
            <w:noWrap/>
            <w:vAlign w:val="center"/>
          </w:tcPr>
          <w:p w14:paraId="2CB813D3" w14:textId="517D6128" w:rsidR="00B71C83" w:rsidRPr="00D45548" w:rsidRDefault="00B71C83" w:rsidP="00B71C83">
            <w:pPr>
              <w:spacing w:before="60" w:after="60"/>
              <w:jc w:val="center"/>
              <w:rPr>
                <w:rFonts w:ascii="Arial" w:hAnsi="Arial" w:cs="Arial"/>
                <w:sz w:val="18"/>
                <w:szCs w:val="18"/>
              </w:rPr>
            </w:pPr>
            <w:r>
              <w:rPr>
                <w:rFonts w:ascii="Arial" w:hAnsi="Arial" w:cs="Arial"/>
                <w:sz w:val="18"/>
                <w:szCs w:val="18"/>
              </w:rPr>
              <w:t>53 913</w:t>
            </w:r>
          </w:p>
        </w:tc>
        <w:tc>
          <w:tcPr>
            <w:tcW w:w="608" w:type="pct"/>
            <w:tcBorders>
              <w:top w:val="nil"/>
              <w:left w:val="nil"/>
              <w:bottom w:val="single" w:sz="4" w:space="0" w:color="auto"/>
              <w:right w:val="single" w:sz="4" w:space="0" w:color="auto"/>
            </w:tcBorders>
            <w:shd w:val="clear" w:color="auto" w:fill="auto"/>
            <w:noWrap/>
            <w:vAlign w:val="center"/>
          </w:tcPr>
          <w:p w14:paraId="2CDD40B3" w14:textId="52050B2E" w:rsidR="00B71C83" w:rsidRPr="00D45548" w:rsidRDefault="00B71C83" w:rsidP="00B71C83">
            <w:pPr>
              <w:spacing w:before="60" w:after="60"/>
              <w:jc w:val="center"/>
              <w:rPr>
                <w:rFonts w:ascii="Arial" w:hAnsi="Arial" w:cs="Arial"/>
                <w:sz w:val="18"/>
                <w:szCs w:val="18"/>
              </w:rPr>
            </w:pPr>
            <w:r>
              <w:rPr>
                <w:rFonts w:ascii="Arial" w:hAnsi="Arial" w:cs="Arial"/>
                <w:sz w:val="18"/>
                <w:szCs w:val="18"/>
              </w:rPr>
              <w:t>95 242</w:t>
            </w:r>
          </w:p>
        </w:tc>
        <w:tc>
          <w:tcPr>
            <w:tcW w:w="632" w:type="pct"/>
            <w:tcBorders>
              <w:top w:val="nil"/>
              <w:left w:val="nil"/>
              <w:bottom w:val="single" w:sz="4" w:space="0" w:color="auto"/>
              <w:right w:val="double" w:sz="4" w:space="0" w:color="auto"/>
            </w:tcBorders>
            <w:shd w:val="clear" w:color="auto" w:fill="auto"/>
            <w:noWrap/>
            <w:vAlign w:val="center"/>
          </w:tcPr>
          <w:p w14:paraId="3F07CB99" w14:textId="268AC0C6"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149 154</w:t>
            </w:r>
          </w:p>
        </w:tc>
      </w:tr>
      <w:tr w:rsidR="00B71C83" w:rsidRPr="00D45548" w14:paraId="497AA092"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7A6FC5B9"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2028</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2D0131E9" w14:textId="34123656"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21E47A1C" w14:textId="39BB42E1"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552D3C11" w14:textId="60019012"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43664559" w14:textId="3700F6AE"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1 114</w:t>
            </w:r>
          </w:p>
        </w:tc>
        <w:tc>
          <w:tcPr>
            <w:tcW w:w="696" w:type="pct"/>
            <w:tcBorders>
              <w:top w:val="nil"/>
              <w:left w:val="nil"/>
              <w:bottom w:val="single" w:sz="4" w:space="0" w:color="auto"/>
              <w:right w:val="single" w:sz="4" w:space="0" w:color="auto"/>
            </w:tcBorders>
            <w:shd w:val="clear" w:color="auto" w:fill="auto"/>
            <w:noWrap/>
            <w:vAlign w:val="center"/>
          </w:tcPr>
          <w:p w14:paraId="457F33C2" w14:textId="3B043984"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1 183</w:t>
            </w:r>
          </w:p>
        </w:tc>
        <w:tc>
          <w:tcPr>
            <w:tcW w:w="632" w:type="pct"/>
            <w:tcBorders>
              <w:top w:val="nil"/>
              <w:left w:val="nil"/>
              <w:bottom w:val="single" w:sz="4" w:space="0" w:color="auto"/>
              <w:right w:val="single" w:sz="4" w:space="0" w:color="auto"/>
            </w:tcBorders>
            <w:shd w:val="clear" w:color="auto" w:fill="auto"/>
            <w:noWrap/>
            <w:vAlign w:val="center"/>
          </w:tcPr>
          <w:p w14:paraId="3BF17DCE" w14:textId="2C1F61A9" w:rsidR="00B71C83" w:rsidRPr="00D45548" w:rsidRDefault="00B71C83" w:rsidP="00B71C83">
            <w:pPr>
              <w:spacing w:before="60" w:after="60"/>
              <w:jc w:val="center"/>
              <w:rPr>
                <w:rFonts w:ascii="Arial" w:hAnsi="Arial" w:cs="Arial"/>
                <w:sz w:val="18"/>
                <w:szCs w:val="18"/>
              </w:rPr>
            </w:pPr>
            <w:r>
              <w:rPr>
                <w:rFonts w:ascii="Arial" w:hAnsi="Arial" w:cs="Arial"/>
                <w:sz w:val="18"/>
                <w:szCs w:val="18"/>
              </w:rPr>
              <w:t>58 480</w:t>
            </w:r>
          </w:p>
        </w:tc>
        <w:tc>
          <w:tcPr>
            <w:tcW w:w="608" w:type="pct"/>
            <w:tcBorders>
              <w:top w:val="nil"/>
              <w:left w:val="nil"/>
              <w:bottom w:val="single" w:sz="4" w:space="0" w:color="auto"/>
              <w:right w:val="single" w:sz="4" w:space="0" w:color="auto"/>
            </w:tcBorders>
            <w:shd w:val="clear" w:color="auto" w:fill="auto"/>
            <w:noWrap/>
            <w:vAlign w:val="center"/>
          </w:tcPr>
          <w:p w14:paraId="3A7429FE" w14:textId="4AF248AA" w:rsidR="00B71C83" w:rsidRPr="00D45548" w:rsidRDefault="00B71C83" w:rsidP="00B71C83">
            <w:pPr>
              <w:spacing w:before="60" w:after="60"/>
              <w:jc w:val="center"/>
              <w:rPr>
                <w:rFonts w:ascii="Arial" w:hAnsi="Arial" w:cs="Arial"/>
                <w:sz w:val="18"/>
                <w:szCs w:val="18"/>
              </w:rPr>
            </w:pPr>
            <w:r>
              <w:rPr>
                <w:rFonts w:ascii="Arial" w:hAnsi="Arial" w:cs="Arial"/>
                <w:sz w:val="18"/>
                <w:szCs w:val="18"/>
              </w:rPr>
              <w:t>88 717</w:t>
            </w:r>
          </w:p>
        </w:tc>
        <w:tc>
          <w:tcPr>
            <w:tcW w:w="632" w:type="pct"/>
            <w:tcBorders>
              <w:top w:val="nil"/>
              <w:left w:val="nil"/>
              <w:bottom w:val="single" w:sz="4" w:space="0" w:color="auto"/>
              <w:right w:val="double" w:sz="4" w:space="0" w:color="auto"/>
            </w:tcBorders>
            <w:shd w:val="clear" w:color="auto" w:fill="auto"/>
            <w:noWrap/>
            <w:vAlign w:val="center"/>
          </w:tcPr>
          <w:p w14:paraId="157BCD2B" w14:textId="4BDA8B68"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147 197</w:t>
            </w:r>
          </w:p>
        </w:tc>
      </w:tr>
      <w:tr w:rsidR="00B71C83" w:rsidRPr="00D45548" w14:paraId="0DE44934"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006ED27E"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2029</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368DC9E5" w14:textId="1A22F2F8"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788730C7" w14:textId="49CFD3EF"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75673EBF" w14:textId="4502485F"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14DF1A5A" w14:textId="039F4878"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1 201</w:t>
            </w:r>
          </w:p>
        </w:tc>
        <w:tc>
          <w:tcPr>
            <w:tcW w:w="696" w:type="pct"/>
            <w:tcBorders>
              <w:top w:val="nil"/>
              <w:left w:val="nil"/>
              <w:bottom w:val="single" w:sz="4" w:space="0" w:color="auto"/>
              <w:right w:val="single" w:sz="4" w:space="0" w:color="auto"/>
            </w:tcBorders>
            <w:shd w:val="clear" w:color="auto" w:fill="auto"/>
            <w:noWrap/>
            <w:vAlign w:val="center"/>
          </w:tcPr>
          <w:p w14:paraId="4E02B700" w14:textId="10ABE2E9"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1 096</w:t>
            </w:r>
          </w:p>
        </w:tc>
        <w:tc>
          <w:tcPr>
            <w:tcW w:w="632" w:type="pct"/>
            <w:tcBorders>
              <w:top w:val="nil"/>
              <w:left w:val="nil"/>
              <w:bottom w:val="single" w:sz="4" w:space="0" w:color="auto"/>
              <w:right w:val="single" w:sz="4" w:space="0" w:color="auto"/>
            </w:tcBorders>
            <w:shd w:val="clear" w:color="auto" w:fill="auto"/>
            <w:noWrap/>
            <w:vAlign w:val="center"/>
          </w:tcPr>
          <w:p w14:paraId="59335FB4" w14:textId="2D2CCAC7" w:rsidR="00B71C83" w:rsidRPr="00D45548" w:rsidRDefault="00B71C83" w:rsidP="00B71C83">
            <w:pPr>
              <w:spacing w:before="60" w:after="60"/>
              <w:jc w:val="center"/>
              <w:rPr>
                <w:rFonts w:ascii="Arial" w:hAnsi="Arial" w:cs="Arial"/>
                <w:sz w:val="18"/>
                <w:szCs w:val="18"/>
              </w:rPr>
            </w:pPr>
            <w:r>
              <w:rPr>
                <w:rFonts w:ascii="Arial" w:hAnsi="Arial" w:cs="Arial"/>
                <w:sz w:val="18"/>
                <w:szCs w:val="18"/>
              </w:rPr>
              <w:t>63 047</w:t>
            </w:r>
          </w:p>
        </w:tc>
        <w:tc>
          <w:tcPr>
            <w:tcW w:w="608" w:type="pct"/>
            <w:tcBorders>
              <w:top w:val="nil"/>
              <w:left w:val="nil"/>
              <w:bottom w:val="single" w:sz="4" w:space="0" w:color="auto"/>
              <w:right w:val="single" w:sz="4" w:space="0" w:color="auto"/>
            </w:tcBorders>
            <w:shd w:val="clear" w:color="auto" w:fill="auto"/>
            <w:noWrap/>
            <w:vAlign w:val="center"/>
          </w:tcPr>
          <w:p w14:paraId="22EB5B07" w14:textId="2A6C0EBC" w:rsidR="00B71C83" w:rsidRPr="00D45548" w:rsidRDefault="00B71C83" w:rsidP="00B71C83">
            <w:pPr>
              <w:spacing w:before="60" w:after="60"/>
              <w:jc w:val="center"/>
              <w:rPr>
                <w:rFonts w:ascii="Arial" w:hAnsi="Arial" w:cs="Arial"/>
                <w:sz w:val="18"/>
                <w:szCs w:val="18"/>
              </w:rPr>
            </w:pPr>
            <w:r>
              <w:rPr>
                <w:rFonts w:ascii="Arial" w:hAnsi="Arial" w:cs="Arial"/>
                <w:sz w:val="18"/>
                <w:szCs w:val="18"/>
              </w:rPr>
              <w:t>82 193</w:t>
            </w:r>
          </w:p>
        </w:tc>
        <w:tc>
          <w:tcPr>
            <w:tcW w:w="632" w:type="pct"/>
            <w:tcBorders>
              <w:top w:val="nil"/>
              <w:left w:val="nil"/>
              <w:bottom w:val="single" w:sz="4" w:space="0" w:color="auto"/>
              <w:right w:val="double" w:sz="4" w:space="0" w:color="auto"/>
            </w:tcBorders>
            <w:shd w:val="clear" w:color="auto" w:fill="auto"/>
            <w:noWrap/>
            <w:vAlign w:val="center"/>
          </w:tcPr>
          <w:p w14:paraId="3A0FDED4" w14:textId="0E7DFEFE"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145 240</w:t>
            </w:r>
          </w:p>
        </w:tc>
      </w:tr>
      <w:tr w:rsidR="00B71C83" w:rsidRPr="00D45548" w14:paraId="0D4C73E4"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09D90FBC"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2030</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673D497B" w14:textId="12AC0EB3"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3538D7A4" w14:textId="6DBC93E2"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60B56DE4" w14:textId="76824168"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2B45B053" w14:textId="7E1419CE"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1 288</w:t>
            </w:r>
          </w:p>
        </w:tc>
        <w:tc>
          <w:tcPr>
            <w:tcW w:w="696" w:type="pct"/>
            <w:tcBorders>
              <w:top w:val="nil"/>
              <w:left w:val="nil"/>
              <w:bottom w:val="single" w:sz="4" w:space="0" w:color="auto"/>
              <w:right w:val="single" w:sz="4" w:space="0" w:color="auto"/>
            </w:tcBorders>
            <w:shd w:val="clear" w:color="auto" w:fill="auto"/>
            <w:noWrap/>
            <w:vAlign w:val="center"/>
          </w:tcPr>
          <w:p w14:paraId="2B8A3A98" w14:textId="642EEABF"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1 009</w:t>
            </w:r>
          </w:p>
        </w:tc>
        <w:tc>
          <w:tcPr>
            <w:tcW w:w="632" w:type="pct"/>
            <w:tcBorders>
              <w:top w:val="nil"/>
              <w:left w:val="nil"/>
              <w:bottom w:val="single" w:sz="4" w:space="0" w:color="auto"/>
              <w:right w:val="single" w:sz="4" w:space="0" w:color="auto"/>
            </w:tcBorders>
            <w:shd w:val="clear" w:color="auto" w:fill="auto"/>
            <w:noWrap/>
            <w:vAlign w:val="center"/>
          </w:tcPr>
          <w:p w14:paraId="70F695E8" w14:textId="76F0856A" w:rsidR="00B71C83" w:rsidRPr="00D45548" w:rsidRDefault="00B71C83" w:rsidP="00B71C83">
            <w:pPr>
              <w:spacing w:before="60" w:after="60"/>
              <w:jc w:val="center"/>
              <w:rPr>
                <w:rFonts w:ascii="Arial" w:hAnsi="Arial" w:cs="Arial"/>
                <w:sz w:val="18"/>
                <w:szCs w:val="18"/>
              </w:rPr>
            </w:pPr>
            <w:r>
              <w:rPr>
                <w:rFonts w:ascii="Arial" w:hAnsi="Arial" w:cs="Arial"/>
                <w:sz w:val="18"/>
                <w:szCs w:val="18"/>
              </w:rPr>
              <w:t>67 614</w:t>
            </w:r>
          </w:p>
        </w:tc>
        <w:tc>
          <w:tcPr>
            <w:tcW w:w="608" w:type="pct"/>
            <w:tcBorders>
              <w:top w:val="nil"/>
              <w:left w:val="nil"/>
              <w:bottom w:val="single" w:sz="4" w:space="0" w:color="auto"/>
              <w:right w:val="single" w:sz="4" w:space="0" w:color="auto"/>
            </w:tcBorders>
            <w:shd w:val="clear" w:color="auto" w:fill="auto"/>
            <w:noWrap/>
            <w:vAlign w:val="center"/>
          </w:tcPr>
          <w:p w14:paraId="3EE1EA6E" w14:textId="043B2028"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75 668</w:t>
            </w:r>
          </w:p>
        </w:tc>
        <w:tc>
          <w:tcPr>
            <w:tcW w:w="632" w:type="pct"/>
            <w:tcBorders>
              <w:top w:val="nil"/>
              <w:left w:val="nil"/>
              <w:bottom w:val="single" w:sz="4" w:space="0" w:color="auto"/>
              <w:right w:val="double" w:sz="4" w:space="0" w:color="auto"/>
            </w:tcBorders>
            <w:shd w:val="clear" w:color="auto" w:fill="auto"/>
            <w:noWrap/>
            <w:vAlign w:val="center"/>
          </w:tcPr>
          <w:p w14:paraId="7BEB4F41" w14:textId="6B4D60B1"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143 282</w:t>
            </w:r>
          </w:p>
        </w:tc>
      </w:tr>
      <w:tr w:rsidR="00B71C83" w:rsidRPr="00D45548" w14:paraId="78AE7E92"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4906AE4C"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2031</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2059637E" w14:textId="12834F0E"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204A8FFF" w14:textId="527C7D2A"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6782FE74" w14:textId="0CDA8D20"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276899A9" w14:textId="3764C870"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1 375</w:t>
            </w:r>
          </w:p>
        </w:tc>
        <w:tc>
          <w:tcPr>
            <w:tcW w:w="696" w:type="pct"/>
            <w:tcBorders>
              <w:top w:val="nil"/>
              <w:left w:val="nil"/>
              <w:bottom w:val="single" w:sz="4" w:space="0" w:color="auto"/>
              <w:right w:val="single" w:sz="4" w:space="0" w:color="auto"/>
            </w:tcBorders>
            <w:shd w:val="clear" w:color="auto" w:fill="auto"/>
            <w:noWrap/>
            <w:vAlign w:val="center"/>
          </w:tcPr>
          <w:p w14:paraId="72DBA2FC" w14:textId="306A32ED" w:rsidR="00B71C83" w:rsidRPr="00D45548" w:rsidRDefault="00B71C83" w:rsidP="00B71C83">
            <w:pPr>
              <w:spacing w:before="60" w:after="60"/>
              <w:jc w:val="center"/>
              <w:rPr>
                <w:rFonts w:ascii="Arial" w:hAnsi="Arial" w:cs="Arial"/>
                <w:sz w:val="18"/>
                <w:szCs w:val="18"/>
              </w:rPr>
            </w:pPr>
            <w:r>
              <w:rPr>
                <w:rFonts w:ascii="Arial" w:hAnsi="Arial" w:cs="Arial"/>
                <w:sz w:val="18"/>
                <w:szCs w:val="18"/>
              </w:rPr>
              <w:t>922</w:t>
            </w:r>
          </w:p>
        </w:tc>
        <w:tc>
          <w:tcPr>
            <w:tcW w:w="632" w:type="pct"/>
            <w:tcBorders>
              <w:top w:val="nil"/>
              <w:left w:val="nil"/>
              <w:bottom w:val="single" w:sz="4" w:space="0" w:color="auto"/>
              <w:right w:val="single" w:sz="4" w:space="0" w:color="auto"/>
            </w:tcBorders>
            <w:shd w:val="clear" w:color="auto" w:fill="auto"/>
            <w:noWrap/>
            <w:vAlign w:val="center"/>
          </w:tcPr>
          <w:p w14:paraId="6F089F65" w14:textId="75307773" w:rsidR="00B71C83" w:rsidRPr="00D45548" w:rsidRDefault="00B71C83" w:rsidP="00B71C83">
            <w:pPr>
              <w:spacing w:before="60" w:after="60"/>
              <w:jc w:val="center"/>
              <w:rPr>
                <w:rFonts w:ascii="Arial" w:hAnsi="Arial" w:cs="Arial"/>
                <w:sz w:val="18"/>
                <w:szCs w:val="18"/>
              </w:rPr>
            </w:pPr>
            <w:r>
              <w:rPr>
                <w:rFonts w:ascii="Arial" w:hAnsi="Arial" w:cs="Arial"/>
                <w:sz w:val="18"/>
                <w:szCs w:val="18"/>
              </w:rPr>
              <w:t>72 181</w:t>
            </w:r>
          </w:p>
        </w:tc>
        <w:tc>
          <w:tcPr>
            <w:tcW w:w="608" w:type="pct"/>
            <w:tcBorders>
              <w:top w:val="nil"/>
              <w:left w:val="nil"/>
              <w:bottom w:val="single" w:sz="4" w:space="0" w:color="auto"/>
              <w:right w:val="single" w:sz="4" w:space="0" w:color="auto"/>
            </w:tcBorders>
            <w:shd w:val="clear" w:color="auto" w:fill="auto"/>
            <w:noWrap/>
            <w:vAlign w:val="center"/>
          </w:tcPr>
          <w:p w14:paraId="38D7DDA7" w14:textId="5F63704F" w:rsidR="00B71C83" w:rsidRPr="00D45548" w:rsidRDefault="00B71C83" w:rsidP="00B71C83">
            <w:pPr>
              <w:spacing w:before="60" w:after="60"/>
              <w:jc w:val="center"/>
              <w:rPr>
                <w:rFonts w:ascii="Arial" w:hAnsi="Arial" w:cs="Arial"/>
                <w:sz w:val="18"/>
                <w:szCs w:val="18"/>
              </w:rPr>
            </w:pPr>
            <w:r>
              <w:rPr>
                <w:rFonts w:ascii="Arial" w:hAnsi="Arial" w:cs="Arial"/>
                <w:sz w:val="18"/>
                <w:szCs w:val="18"/>
              </w:rPr>
              <w:t>69 144</w:t>
            </w:r>
          </w:p>
        </w:tc>
        <w:tc>
          <w:tcPr>
            <w:tcW w:w="632" w:type="pct"/>
            <w:tcBorders>
              <w:top w:val="nil"/>
              <w:left w:val="nil"/>
              <w:bottom w:val="single" w:sz="4" w:space="0" w:color="auto"/>
              <w:right w:val="double" w:sz="4" w:space="0" w:color="auto"/>
            </w:tcBorders>
            <w:shd w:val="clear" w:color="auto" w:fill="auto"/>
            <w:noWrap/>
            <w:vAlign w:val="center"/>
          </w:tcPr>
          <w:p w14:paraId="4C5F222A" w14:textId="04D87885"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141 325</w:t>
            </w:r>
          </w:p>
        </w:tc>
      </w:tr>
      <w:tr w:rsidR="00B71C83" w:rsidRPr="00D45548" w14:paraId="42BCE71E"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593A94A8"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2032</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3765E758" w14:textId="7F94366B"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5B68ED8A" w14:textId="73F8983C"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636DA76A" w14:textId="22F52F42"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00BC7703" w14:textId="3322BB63"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1 462</w:t>
            </w:r>
          </w:p>
        </w:tc>
        <w:tc>
          <w:tcPr>
            <w:tcW w:w="696" w:type="pct"/>
            <w:tcBorders>
              <w:top w:val="nil"/>
              <w:left w:val="nil"/>
              <w:bottom w:val="single" w:sz="4" w:space="0" w:color="auto"/>
              <w:right w:val="single" w:sz="4" w:space="0" w:color="auto"/>
            </w:tcBorders>
            <w:shd w:val="clear" w:color="auto" w:fill="auto"/>
            <w:noWrap/>
            <w:vAlign w:val="center"/>
          </w:tcPr>
          <w:p w14:paraId="592E57F9" w14:textId="567B9895" w:rsidR="00B71C83" w:rsidRPr="00D45548" w:rsidRDefault="00B71C83" w:rsidP="00B71C83">
            <w:pPr>
              <w:spacing w:before="60" w:after="60"/>
              <w:jc w:val="center"/>
              <w:rPr>
                <w:rFonts w:ascii="Arial" w:hAnsi="Arial" w:cs="Arial"/>
                <w:sz w:val="18"/>
                <w:szCs w:val="18"/>
              </w:rPr>
            </w:pPr>
            <w:r>
              <w:rPr>
                <w:rFonts w:ascii="Arial" w:hAnsi="Arial" w:cs="Arial"/>
                <w:sz w:val="18"/>
                <w:szCs w:val="18"/>
              </w:rPr>
              <w:t>835</w:t>
            </w:r>
          </w:p>
        </w:tc>
        <w:tc>
          <w:tcPr>
            <w:tcW w:w="632" w:type="pct"/>
            <w:tcBorders>
              <w:top w:val="nil"/>
              <w:left w:val="nil"/>
              <w:bottom w:val="single" w:sz="4" w:space="0" w:color="auto"/>
              <w:right w:val="single" w:sz="4" w:space="0" w:color="auto"/>
            </w:tcBorders>
            <w:shd w:val="clear" w:color="auto" w:fill="auto"/>
            <w:noWrap/>
            <w:vAlign w:val="center"/>
          </w:tcPr>
          <w:p w14:paraId="61F1D9E7" w14:textId="5E99813E" w:rsidR="00B71C83" w:rsidRPr="00D45548" w:rsidRDefault="00B71C83" w:rsidP="00B71C83">
            <w:pPr>
              <w:spacing w:before="60" w:after="60"/>
              <w:jc w:val="center"/>
              <w:rPr>
                <w:rFonts w:ascii="Arial" w:hAnsi="Arial" w:cs="Arial"/>
                <w:sz w:val="18"/>
                <w:szCs w:val="18"/>
              </w:rPr>
            </w:pPr>
            <w:r>
              <w:rPr>
                <w:rFonts w:ascii="Arial" w:hAnsi="Arial" w:cs="Arial"/>
                <w:sz w:val="18"/>
                <w:szCs w:val="18"/>
              </w:rPr>
              <w:t>76 748</w:t>
            </w:r>
          </w:p>
        </w:tc>
        <w:tc>
          <w:tcPr>
            <w:tcW w:w="608" w:type="pct"/>
            <w:tcBorders>
              <w:top w:val="nil"/>
              <w:left w:val="nil"/>
              <w:bottom w:val="single" w:sz="4" w:space="0" w:color="auto"/>
              <w:right w:val="single" w:sz="4" w:space="0" w:color="auto"/>
            </w:tcBorders>
            <w:shd w:val="clear" w:color="auto" w:fill="auto"/>
            <w:noWrap/>
            <w:vAlign w:val="center"/>
          </w:tcPr>
          <w:p w14:paraId="16414E2F" w14:textId="41FFFDB1" w:rsidR="00B71C83" w:rsidRPr="00D45548" w:rsidRDefault="00B71C83" w:rsidP="00B71C83">
            <w:pPr>
              <w:spacing w:before="60" w:after="60"/>
              <w:jc w:val="center"/>
              <w:rPr>
                <w:rFonts w:ascii="Arial" w:hAnsi="Arial" w:cs="Arial"/>
                <w:sz w:val="18"/>
                <w:szCs w:val="18"/>
              </w:rPr>
            </w:pPr>
            <w:r>
              <w:rPr>
                <w:rFonts w:ascii="Arial" w:hAnsi="Arial" w:cs="Arial"/>
                <w:sz w:val="18"/>
                <w:szCs w:val="18"/>
              </w:rPr>
              <w:t>62 619</w:t>
            </w:r>
          </w:p>
        </w:tc>
        <w:tc>
          <w:tcPr>
            <w:tcW w:w="632" w:type="pct"/>
            <w:tcBorders>
              <w:top w:val="nil"/>
              <w:left w:val="nil"/>
              <w:bottom w:val="single" w:sz="4" w:space="0" w:color="auto"/>
              <w:right w:val="double" w:sz="4" w:space="0" w:color="auto"/>
            </w:tcBorders>
            <w:shd w:val="clear" w:color="auto" w:fill="auto"/>
            <w:noWrap/>
            <w:vAlign w:val="center"/>
          </w:tcPr>
          <w:p w14:paraId="62611DB0" w14:textId="14B444CC"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139 368</w:t>
            </w:r>
          </w:p>
        </w:tc>
      </w:tr>
      <w:tr w:rsidR="00B71C83" w:rsidRPr="00D45548" w14:paraId="0C57FE03"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63FB3F3D"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2033</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38B60318" w14:textId="62C00340"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39A173D4" w14:textId="7B49907A"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01E56A21" w14:textId="50389D8B"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59252CDC" w14:textId="2700B5D7"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1 549</w:t>
            </w:r>
          </w:p>
        </w:tc>
        <w:tc>
          <w:tcPr>
            <w:tcW w:w="696" w:type="pct"/>
            <w:tcBorders>
              <w:top w:val="nil"/>
              <w:left w:val="nil"/>
              <w:bottom w:val="single" w:sz="4" w:space="0" w:color="auto"/>
              <w:right w:val="single" w:sz="4" w:space="0" w:color="auto"/>
            </w:tcBorders>
            <w:shd w:val="clear" w:color="auto" w:fill="auto"/>
            <w:noWrap/>
            <w:vAlign w:val="center"/>
          </w:tcPr>
          <w:p w14:paraId="0236C899" w14:textId="614CB280" w:rsidR="00B71C83" w:rsidRPr="00D45548" w:rsidRDefault="00B71C83" w:rsidP="00B71C83">
            <w:pPr>
              <w:spacing w:before="60" w:after="60"/>
              <w:jc w:val="center"/>
              <w:rPr>
                <w:rFonts w:ascii="Arial" w:hAnsi="Arial" w:cs="Arial"/>
                <w:sz w:val="18"/>
                <w:szCs w:val="18"/>
              </w:rPr>
            </w:pPr>
            <w:r>
              <w:rPr>
                <w:rFonts w:ascii="Arial" w:hAnsi="Arial" w:cs="Arial"/>
                <w:sz w:val="18"/>
                <w:szCs w:val="18"/>
              </w:rPr>
              <w:t>748</w:t>
            </w:r>
          </w:p>
        </w:tc>
        <w:tc>
          <w:tcPr>
            <w:tcW w:w="632" w:type="pct"/>
            <w:tcBorders>
              <w:top w:val="nil"/>
              <w:left w:val="nil"/>
              <w:bottom w:val="single" w:sz="4" w:space="0" w:color="auto"/>
              <w:right w:val="single" w:sz="4" w:space="0" w:color="auto"/>
            </w:tcBorders>
            <w:shd w:val="clear" w:color="auto" w:fill="auto"/>
            <w:noWrap/>
            <w:vAlign w:val="center"/>
          </w:tcPr>
          <w:p w14:paraId="0ABA4371" w14:textId="5668B795" w:rsidR="00B71C83" w:rsidRPr="00D45548" w:rsidRDefault="00B71C83" w:rsidP="00B71C83">
            <w:pPr>
              <w:spacing w:before="60" w:after="60"/>
              <w:jc w:val="center"/>
              <w:rPr>
                <w:rFonts w:ascii="Arial" w:hAnsi="Arial" w:cs="Arial"/>
                <w:sz w:val="18"/>
                <w:szCs w:val="18"/>
              </w:rPr>
            </w:pPr>
            <w:r>
              <w:rPr>
                <w:rFonts w:ascii="Arial" w:hAnsi="Arial" w:cs="Arial"/>
                <w:sz w:val="18"/>
                <w:szCs w:val="18"/>
              </w:rPr>
              <w:t>81 315</w:t>
            </w:r>
          </w:p>
        </w:tc>
        <w:tc>
          <w:tcPr>
            <w:tcW w:w="608" w:type="pct"/>
            <w:tcBorders>
              <w:top w:val="nil"/>
              <w:left w:val="nil"/>
              <w:bottom w:val="single" w:sz="4" w:space="0" w:color="auto"/>
              <w:right w:val="single" w:sz="4" w:space="0" w:color="auto"/>
            </w:tcBorders>
            <w:shd w:val="clear" w:color="auto" w:fill="auto"/>
            <w:noWrap/>
            <w:vAlign w:val="center"/>
          </w:tcPr>
          <w:p w14:paraId="26B9FFD3" w14:textId="0A57BC3A" w:rsidR="00B71C83" w:rsidRPr="00D45548" w:rsidRDefault="00B71C83" w:rsidP="00B71C83">
            <w:pPr>
              <w:spacing w:before="60" w:after="60"/>
              <w:jc w:val="center"/>
              <w:rPr>
                <w:rFonts w:ascii="Arial" w:hAnsi="Arial" w:cs="Arial"/>
                <w:sz w:val="18"/>
                <w:szCs w:val="18"/>
              </w:rPr>
            </w:pPr>
            <w:r>
              <w:rPr>
                <w:rFonts w:ascii="Arial" w:hAnsi="Arial" w:cs="Arial"/>
                <w:sz w:val="18"/>
                <w:szCs w:val="18"/>
              </w:rPr>
              <w:t>56 095</w:t>
            </w:r>
          </w:p>
        </w:tc>
        <w:tc>
          <w:tcPr>
            <w:tcW w:w="632" w:type="pct"/>
            <w:tcBorders>
              <w:top w:val="nil"/>
              <w:left w:val="nil"/>
              <w:bottom w:val="single" w:sz="4" w:space="0" w:color="auto"/>
              <w:right w:val="double" w:sz="4" w:space="0" w:color="auto"/>
            </w:tcBorders>
            <w:shd w:val="clear" w:color="auto" w:fill="auto"/>
            <w:noWrap/>
            <w:vAlign w:val="center"/>
          </w:tcPr>
          <w:p w14:paraId="48980DD8" w14:textId="62DCC287"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137 410</w:t>
            </w:r>
          </w:p>
        </w:tc>
      </w:tr>
      <w:tr w:rsidR="00B71C83" w:rsidRPr="00D45548" w14:paraId="7A5D249F"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26B86F7D"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2034</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0C99E34F" w14:textId="4A1F9D7E"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06B1F976" w14:textId="39E9CC8E"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74BBDA56" w14:textId="59593EFF"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65B41777" w14:textId="4FD2AD8E"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1 636</w:t>
            </w:r>
          </w:p>
        </w:tc>
        <w:tc>
          <w:tcPr>
            <w:tcW w:w="696" w:type="pct"/>
            <w:tcBorders>
              <w:top w:val="nil"/>
              <w:left w:val="nil"/>
              <w:bottom w:val="single" w:sz="4" w:space="0" w:color="auto"/>
              <w:right w:val="single" w:sz="4" w:space="0" w:color="auto"/>
            </w:tcBorders>
            <w:shd w:val="clear" w:color="auto" w:fill="auto"/>
            <w:noWrap/>
            <w:vAlign w:val="center"/>
          </w:tcPr>
          <w:p w14:paraId="48F524BE" w14:textId="6058F028" w:rsidR="00B71C83" w:rsidRPr="00D45548" w:rsidRDefault="00B71C83" w:rsidP="00B71C83">
            <w:pPr>
              <w:spacing w:before="60" w:after="60"/>
              <w:jc w:val="center"/>
              <w:rPr>
                <w:rFonts w:ascii="Arial" w:hAnsi="Arial" w:cs="Arial"/>
                <w:sz w:val="18"/>
                <w:szCs w:val="18"/>
              </w:rPr>
            </w:pPr>
            <w:r>
              <w:rPr>
                <w:rFonts w:ascii="Arial" w:hAnsi="Arial" w:cs="Arial"/>
                <w:sz w:val="18"/>
                <w:szCs w:val="18"/>
              </w:rPr>
              <w:t>661</w:t>
            </w:r>
          </w:p>
        </w:tc>
        <w:tc>
          <w:tcPr>
            <w:tcW w:w="632" w:type="pct"/>
            <w:tcBorders>
              <w:top w:val="nil"/>
              <w:left w:val="nil"/>
              <w:bottom w:val="single" w:sz="4" w:space="0" w:color="auto"/>
              <w:right w:val="single" w:sz="4" w:space="0" w:color="auto"/>
            </w:tcBorders>
            <w:shd w:val="clear" w:color="auto" w:fill="auto"/>
            <w:noWrap/>
            <w:vAlign w:val="center"/>
          </w:tcPr>
          <w:p w14:paraId="7F8F782B" w14:textId="4F022AFD" w:rsidR="00B71C83" w:rsidRPr="00D45548" w:rsidRDefault="00B71C83" w:rsidP="00B71C83">
            <w:pPr>
              <w:spacing w:before="60" w:after="60"/>
              <w:jc w:val="center"/>
              <w:rPr>
                <w:rFonts w:ascii="Arial" w:hAnsi="Arial" w:cs="Arial"/>
                <w:sz w:val="18"/>
                <w:szCs w:val="18"/>
              </w:rPr>
            </w:pPr>
            <w:r>
              <w:rPr>
                <w:rFonts w:ascii="Arial" w:hAnsi="Arial" w:cs="Arial"/>
                <w:sz w:val="18"/>
                <w:szCs w:val="18"/>
              </w:rPr>
              <w:t>85 882</w:t>
            </w:r>
          </w:p>
        </w:tc>
        <w:tc>
          <w:tcPr>
            <w:tcW w:w="608" w:type="pct"/>
            <w:tcBorders>
              <w:top w:val="nil"/>
              <w:left w:val="nil"/>
              <w:bottom w:val="single" w:sz="4" w:space="0" w:color="auto"/>
              <w:right w:val="single" w:sz="4" w:space="0" w:color="auto"/>
            </w:tcBorders>
            <w:shd w:val="clear" w:color="auto" w:fill="auto"/>
            <w:noWrap/>
            <w:vAlign w:val="center"/>
          </w:tcPr>
          <w:p w14:paraId="3E020015" w14:textId="2137FA70" w:rsidR="00B71C83" w:rsidRPr="00D45548" w:rsidRDefault="00B71C83" w:rsidP="00B71C83">
            <w:pPr>
              <w:spacing w:before="60" w:after="60"/>
              <w:jc w:val="center"/>
              <w:rPr>
                <w:rFonts w:ascii="Arial" w:hAnsi="Arial" w:cs="Arial"/>
                <w:sz w:val="18"/>
                <w:szCs w:val="18"/>
              </w:rPr>
            </w:pPr>
            <w:r>
              <w:rPr>
                <w:rFonts w:ascii="Arial" w:hAnsi="Arial" w:cs="Arial"/>
                <w:sz w:val="18"/>
                <w:szCs w:val="18"/>
              </w:rPr>
              <w:t>49 571</w:t>
            </w:r>
          </w:p>
        </w:tc>
        <w:tc>
          <w:tcPr>
            <w:tcW w:w="632" w:type="pct"/>
            <w:tcBorders>
              <w:top w:val="nil"/>
              <w:left w:val="nil"/>
              <w:bottom w:val="single" w:sz="4" w:space="0" w:color="auto"/>
              <w:right w:val="double" w:sz="4" w:space="0" w:color="auto"/>
            </w:tcBorders>
            <w:shd w:val="clear" w:color="auto" w:fill="auto"/>
            <w:noWrap/>
            <w:vAlign w:val="center"/>
          </w:tcPr>
          <w:p w14:paraId="6DCA0636" w14:textId="7B8F5BF2"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135 453</w:t>
            </w:r>
          </w:p>
        </w:tc>
      </w:tr>
      <w:tr w:rsidR="00B71C83" w:rsidRPr="00D45548" w14:paraId="6B5D240B" w14:textId="77777777" w:rsidTr="00B71C83">
        <w:trPr>
          <w:trHeight w:val="240"/>
        </w:trPr>
        <w:tc>
          <w:tcPr>
            <w:tcW w:w="288" w:type="pct"/>
            <w:tcBorders>
              <w:top w:val="nil"/>
              <w:left w:val="double" w:sz="4" w:space="0" w:color="auto"/>
              <w:bottom w:val="single" w:sz="4" w:space="0" w:color="auto"/>
              <w:right w:val="nil"/>
            </w:tcBorders>
            <w:shd w:val="clear" w:color="auto" w:fill="D9D9D9" w:themeFill="background1" w:themeFillShade="D9"/>
            <w:noWrap/>
            <w:vAlign w:val="center"/>
          </w:tcPr>
          <w:p w14:paraId="6252F440"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2035</w:t>
            </w:r>
          </w:p>
        </w:tc>
        <w:tc>
          <w:tcPr>
            <w:tcW w:w="608" w:type="pct"/>
            <w:tcBorders>
              <w:top w:val="nil"/>
              <w:left w:val="single" w:sz="8" w:space="0" w:color="auto"/>
              <w:bottom w:val="single" w:sz="4" w:space="0" w:color="auto"/>
              <w:right w:val="single" w:sz="4" w:space="0" w:color="auto"/>
            </w:tcBorders>
            <w:shd w:val="clear" w:color="auto" w:fill="auto"/>
            <w:noWrap/>
            <w:vAlign w:val="center"/>
          </w:tcPr>
          <w:p w14:paraId="23712B45" w14:textId="45C75B22"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single" w:sz="4" w:space="0" w:color="auto"/>
              <w:right w:val="single" w:sz="4" w:space="0" w:color="auto"/>
            </w:tcBorders>
            <w:shd w:val="clear" w:color="auto" w:fill="auto"/>
            <w:noWrap/>
            <w:vAlign w:val="center"/>
          </w:tcPr>
          <w:p w14:paraId="4795BEBF" w14:textId="0C0009E3"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single" w:sz="4" w:space="0" w:color="auto"/>
              <w:right w:val="single" w:sz="4" w:space="0" w:color="auto"/>
            </w:tcBorders>
            <w:shd w:val="clear" w:color="auto" w:fill="auto"/>
            <w:noWrap/>
            <w:vAlign w:val="center"/>
          </w:tcPr>
          <w:p w14:paraId="56C38691" w14:textId="7887F778"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single" w:sz="4" w:space="0" w:color="auto"/>
              <w:right w:val="single" w:sz="4" w:space="0" w:color="auto"/>
            </w:tcBorders>
            <w:shd w:val="clear" w:color="auto" w:fill="auto"/>
            <w:noWrap/>
            <w:vAlign w:val="center"/>
          </w:tcPr>
          <w:p w14:paraId="260E5912" w14:textId="132DA4AB"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1 723</w:t>
            </w:r>
          </w:p>
        </w:tc>
        <w:tc>
          <w:tcPr>
            <w:tcW w:w="696" w:type="pct"/>
            <w:tcBorders>
              <w:top w:val="nil"/>
              <w:left w:val="nil"/>
              <w:bottom w:val="single" w:sz="4" w:space="0" w:color="auto"/>
              <w:right w:val="single" w:sz="4" w:space="0" w:color="auto"/>
            </w:tcBorders>
            <w:shd w:val="clear" w:color="auto" w:fill="auto"/>
            <w:noWrap/>
            <w:vAlign w:val="center"/>
          </w:tcPr>
          <w:p w14:paraId="0F7BCCB3" w14:textId="5912E127" w:rsidR="00B71C83" w:rsidRPr="00D45548" w:rsidRDefault="00B71C83" w:rsidP="00B71C83">
            <w:pPr>
              <w:spacing w:before="60" w:after="60"/>
              <w:jc w:val="center"/>
              <w:rPr>
                <w:rFonts w:ascii="Arial" w:hAnsi="Arial" w:cs="Arial"/>
                <w:sz w:val="18"/>
                <w:szCs w:val="18"/>
              </w:rPr>
            </w:pPr>
            <w:r>
              <w:rPr>
                <w:rFonts w:ascii="Arial" w:hAnsi="Arial" w:cs="Arial"/>
                <w:sz w:val="18"/>
                <w:szCs w:val="18"/>
              </w:rPr>
              <w:t>574</w:t>
            </w:r>
          </w:p>
        </w:tc>
        <w:tc>
          <w:tcPr>
            <w:tcW w:w="632" w:type="pct"/>
            <w:tcBorders>
              <w:top w:val="nil"/>
              <w:left w:val="nil"/>
              <w:bottom w:val="single" w:sz="4" w:space="0" w:color="auto"/>
              <w:right w:val="single" w:sz="4" w:space="0" w:color="auto"/>
            </w:tcBorders>
            <w:shd w:val="clear" w:color="auto" w:fill="auto"/>
            <w:noWrap/>
            <w:vAlign w:val="center"/>
          </w:tcPr>
          <w:p w14:paraId="1B68BB9B" w14:textId="44547560" w:rsidR="00B71C83" w:rsidRPr="00D45548" w:rsidRDefault="00B71C83" w:rsidP="00B71C83">
            <w:pPr>
              <w:spacing w:before="60" w:after="60"/>
              <w:jc w:val="center"/>
              <w:rPr>
                <w:rFonts w:ascii="Arial" w:hAnsi="Arial" w:cs="Arial"/>
                <w:sz w:val="18"/>
                <w:szCs w:val="18"/>
              </w:rPr>
            </w:pPr>
            <w:r>
              <w:rPr>
                <w:rFonts w:ascii="Arial" w:hAnsi="Arial" w:cs="Arial"/>
                <w:sz w:val="18"/>
                <w:szCs w:val="18"/>
              </w:rPr>
              <w:t>90 449</w:t>
            </w:r>
          </w:p>
        </w:tc>
        <w:tc>
          <w:tcPr>
            <w:tcW w:w="608" w:type="pct"/>
            <w:tcBorders>
              <w:top w:val="nil"/>
              <w:left w:val="nil"/>
              <w:bottom w:val="single" w:sz="4" w:space="0" w:color="auto"/>
              <w:right w:val="single" w:sz="4" w:space="0" w:color="auto"/>
            </w:tcBorders>
            <w:shd w:val="clear" w:color="auto" w:fill="auto"/>
            <w:noWrap/>
            <w:vAlign w:val="center"/>
          </w:tcPr>
          <w:p w14:paraId="1BF1F537" w14:textId="7727C667" w:rsidR="00B71C83" w:rsidRPr="00D45548" w:rsidRDefault="00B71C83" w:rsidP="00B71C83">
            <w:pPr>
              <w:spacing w:before="60" w:after="60"/>
              <w:jc w:val="center"/>
              <w:rPr>
                <w:rFonts w:ascii="Arial" w:hAnsi="Arial" w:cs="Arial"/>
                <w:sz w:val="18"/>
                <w:szCs w:val="18"/>
              </w:rPr>
            </w:pPr>
            <w:r>
              <w:rPr>
                <w:rFonts w:ascii="Arial" w:hAnsi="Arial" w:cs="Arial"/>
                <w:sz w:val="18"/>
                <w:szCs w:val="18"/>
              </w:rPr>
              <w:t>43 046</w:t>
            </w:r>
          </w:p>
        </w:tc>
        <w:tc>
          <w:tcPr>
            <w:tcW w:w="632" w:type="pct"/>
            <w:tcBorders>
              <w:top w:val="nil"/>
              <w:left w:val="nil"/>
              <w:bottom w:val="single" w:sz="4" w:space="0" w:color="auto"/>
              <w:right w:val="double" w:sz="4" w:space="0" w:color="auto"/>
            </w:tcBorders>
            <w:shd w:val="clear" w:color="auto" w:fill="auto"/>
            <w:noWrap/>
            <w:vAlign w:val="center"/>
          </w:tcPr>
          <w:p w14:paraId="2C58F288" w14:textId="4BF35826"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133 496</w:t>
            </w:r>
          </w:p>
        </w:tc>
      </w:tr>
      <w:tr w:rsidR="00B71C83" w:rsidRPr="00D45548" w14:paraId="7F2E4718" w14:textId="77777777" w:rsidTr="00B71C83">
        <w:trPr>
          <w:trHeight w:val="240"/>
        </w:trPr>
        <w:tc>
          <w:tcPr>
            <w:tcW w:w="288" w:type="pct"/>
            <w:tcBorders>
              <w:top w:val="nil"/>
              <w:left w:val="double" w:sz="4" w:space="0" w:color="auto"/>
              <w:bottom w:val="double" w:sz="4" w:space="0" w:color="auto"/>
              <w:right w:val="nil"/>
            </w:tcBorders>
            <w:shd w:val="clear" w:color="auto" w:fill="D9D9D9" w:themeFill="background1" w:themeFillShade="D9"/>
            <w:noWrap/>
            <w:vAlign w:val="center"/>
          </w:tcPr>
          <w:p w14:paraId="6F3CB5A0" w14:textId="77777777" w:rsidR="00B71C83" w:rsidRPr="00D45548" w:rsidRDefault="00B71C83" w:rsidP="00B71C83">
            <w:pPr>
              <w:spacing w:before="60" w:after="60"/>
              <w:jc w:val="center"/>
              <w:rPr>
                <w:rFonts w:ascii="Arial" w:hAnsi="Arial" w:cs="Arial"/>
                <w:b/>
                <w:bCs/>
                <w:sz w:val="18"/>
                <w:szCs w:val="18"/>
              </w:rPr>
            </w:pPr>
            <w:r w:rsidRPr="00D45548">
              <w:rPr>
                <w:rFonts w:ascii="Arial" w:hAnsi="Arial" w:cs="Arial"/>
                <w:b/>
                <w:bCs/>
                <w:sz w:val="18"/>
                <w:szCs w:val="18"/>
              </w:rPr>
              <w:t>2036</w:t>
            </w:r>
          </w:p>
        </w:tc>
        <w:tc>
          <w:tcPr>
            <w:tcW w:w="608" w:type="pct"/>
            <w:tcBorders>
              <w:top w:val="nil"/>
              <w:left w:val="single" w:sz="8" w:space="0" w:color="auto"/>
              <w:bottom w:val="double" w:sz="4" w:space="0" w:color="auto"/>
              <w:right w:val="single" w:sz="4" w:space="0" w:color="auto"/>
            </w:tcBorders>
            <w:shd w:val="clear" w:color="auto" w:fill="auto"/>
            <w:noWrap/>
            <w:vAlign w:val="center"/>
          </w:tcPr>
          <w:p w14:paraId="0710B03E" w14:textId="51899806" w:rsidR="00B71C83" w:rsidRPr="00D45548" w:rsidRDefault="00B71C83" w:rsidP="00B71C83">
            <w:pPr>
              <w:spacing w:before="60" w:after="60"/>
              <w:jc w:val="center"/>
              <w:rPr>
                <w:rFonts w:ascii="Arial" w:hAnsi="Arial" w:cs="Arial"/>
                <w:sz w:val="18"/>
                <w:szCs w:val="18"/>
              </w:rPr>
            </w:pPr>
            <w:r>
              <w:rPr>
                <w:rFonts w:ascii="Arial" w:hAnsi="Arial" w:cs="Arial"/>
                <w:sz w:val="18"/>
                <w:szCs w:val="18"/>
              </w:rPr>
              <w:t>172 259,64</w:t>
            </w:r>
          </w:p>
        </w:tc>
        <w:tc>
          <w:tcPr>
            <w:tcW w:w="392" w:type="pct"/>
            <w:tcBorders>
              <w:top w:val="nil"/>
              <w:left w:val="nil"/>
              <w:bottom w:val="double" w:sz="4" w:space="0" w:color="auto"/>
              <w:right w:val="single" w:sz="4" w:space="0" w:color="auto"/>
            </w:tcBorders>
            <w:shd w:val="clear" w:color="auto" w:fill="auto"/>
            <w:noWrap/>
            <w:vAlign w:val="center"/>
          </w:tcPr>
          <w:p w14:paraId="2645EA68" w14:textId="2699FF70" w:rsidR="00B71C83" w:rsidRPr="00D45548" w:rsidRDefault="00B71C83" w:rsidP="00B71C83">
            <w:pPr>
              <w:spacing w:before="60" w:after="60"/>
              <w:jc w:val="center"/>
              <w:rPr>
                <w:rFonts w:ascii="Arial" w:hAnsi="Arial" w:cs="Arial"/>
                <w:sz w:val="18"/>
                <w:szCs w:val="18"/>
              </w:rPr>
            </w:pPr>
            <w:r>
              <w:rPr>
                <w:rFonts w:ascii="Arial" w:hAnsi="Arial" w:cs="Arial"/>
                <w:sz w:val="18"/>
                <w:szCs w:val="18"/>
              </w:rPr>
              <w:t>2 297</w:t>
            </w:r>
          </w:p>
        </w:tc>
        <w:tc>
          <w:tcPr>
            <w:tcW w:w="448" w:type="pct"/>
            <w:tcBorders>
              <w:top w:val="nil"/>
              <w:left w:val="nil"/>
              <w:bottom w:val="double" w:sz="4" w:space="0" w:color="auto"/>
              <w:right w:val="single" w:sz="4" w:space="0" w:color="auto"/>
            </w:tcBorders>
            <w:shd w:val="clear" w:color="auto" w:fill="auto"/>
            <w:noWrap/>
            <w:vAlign w:val="center"/>
          </w:tcPr>
          <w:p w14:paraId="633E4DE1" w14:textId="7CE93CAE" w:rsidR="00B71C83" w:rsidRPr="00D45548" w:rsidRDefault="00B71C83" w:rsidP="00B71C83">
            <w:pPr>
              <w:spacing w:before="60" w:after="60"/>
              <w:jc w:val="center"/>
              <w:rPr>
                <w:rFonts w:ascii="Arial" w:hAnsi="Arial" w:cs="Arial"/>
                <w:sz w:val="18"/>
                <w:szCs w:val="18"/>
              </w:rPr>
            </w:pPr>
            <w:r>
              <w:rPr>
                <w:rFonts w:ascii="Arial" w:hAnsi="Arial" w:cs="Arial"/>
                <w:sz w:val="18"/>
                <w:szCs w:val="18"/>
              </w:rPr>
              <w:t>75</w:t>
            </w:r>
          </w:p>
        </w:tc>
        <w:tc>
          <w:tcPr>
            <w:tcW w:w="696" w:type="pct"/>
            <w:tcBorders>
              <w:top w:val="nil"/>
              <w:left w:val="nil"/>
              <w:bottom w:val="double" w:sz="4" w:space="0" w:color="auto"/>
              <w:right w:val="single" w:sz="4" w:space="0" w:color="auto"/>
            </w:tcBorders>
            <w:shd w:val="clear" w:color="auto" w:fill="auto"/>
            <w:noWrap/>
            <w:vAlign w:val="center"/>
          </w:tcPr>
          <w:p w14:paraId="683E901F" w14:textId="1AC9ECFA" w:rsidR="00B71C83" w:rsidRPr="00D45548" w:rsidRDefault="00B71C83" w:rsidP="00B71C83">
            <w:pPr>
              <w:spacing w:before="60" w:after="60"/>
              <w:jc w:val="center"/>
              <w:rPr>
                <w:rFonts w:ascii="Arial" w:hAnsi="Arial" w:cs="Arial"/>
                <w:sz w:val="18"/>
                <w:szCs w:val="18"/>
              </w:rPr>
            </w:pPr>
            <w:r>
              <w:rPr>
                <w:rFonts w:ascii="Arial" w:hAnsi="Arial" w:cs="Arial"/>
                <w:sz w:val="18"/>
                <w:szCs w:val="18"/>
              </w:rPr>
              <w:t>1 810</w:t>
            </w:r>
          </w:p>
        </w:tc>
        <w:tc>
          <w:tcPr>
            <w:tcW w:w="696" w:type="pct"/>
            <w:tcBorders>
              <w:top w:val="nil"/>
              <w:left w:val="nil"/>
              <w:bottom w:val="double" w:sz="4" w:space="0" w:color="auto"/>
              <w:right w:val="single" w:sz="4" w:space="0" w:color="auto"/>
            </w:tcBorders>
            <w:shd w:val="clear" w:color="auto" w:fill="auto"/>
            <w:noWrap/>
            <w:vAlign w:val="center"/>
          </w:tcPr>
          <w:p w14:paraId="432BD7DE" w14:textId="4F94FFC5" w:rsidR="00B71C83" w:rsidRPr="00D45548" w:rsidRDefault="00B71C83" w:rsidP="00B71C83">
            <w:pPr>
              <w:spacing w:before="60" w:after="60"/>
              <w:jc w:val="center"/>
              <w:rPr>
                <w:rFonts w:ascii="Arial" w:hAnsi="Arial" w:cs="Arial"/>
                <w:sz w:val="18"/>
                <w:szCs w:val="18"/>
              </w:rPr>
            </w:pPr>
            <w:r>
              <w:rPr>
                <w:rFonts w:ascii="Arial" w:hAnsi="Arial" w:cs="Arial"/>
                <w:sz w:val="18"/>
                <w:szCs w:val="18"/>
              </w:rPr>
              <w:t>487</w:t>
            </w:r>
          </w:p>
        </w:tc>
        <w:tc>
          <w:tcPr>
            <w:tcW w:w="632" w:type="pct"/>
            <w:tcBorders>
              <w:top w:val="nil"/>
              <w:left w:val="nil"/>
              <w:bottom w:val="double" w:sz="4" w:space="0" w:color="auto"/>
              <w:right w:val="single" w:sz="4" w:space="0" w:color="auto"/>
            </w:tcBorders>
            <w:shd w:val="clear" w:color="auto" w:fill="auto"/>
            <w:noWrap/>
            <w:vAlign w:val="center"/>
          </w:tcPr>
          <w:p w14:paraId="04053AFD" w14:textId="22251750" w:rsidR="00B71C83" w:rsidRPr="00D45548" w:rsidRDefault="00B71C83" w:rsidP="00B71C83">
            <w:pPr>
              <w:spacing w:before="60" w:after="60"/>
              <w:jc w:val="center"/>
              <w:rPr>
                <w:rFonts w:ascii="Arial" w:hAnsi="Arial" w:cs="Arial"/>
                <w:sz w:val="18"/>
                <w:szCs w:val="18"/>
              </w:rPr>
            </w:pPr>
            <w:r>
              <w:rPr>
                <w:rFonts w:ascii="Arial" w:hAnsi="Arial" w:cs="Arial"/>
                <w:sz w:val="18"/>
                <w:szCs w:val="18"/>
              </w:rPr>
              <w:t>95 017</w:t>
            </w:r>
          </w:p>
        </w:tc>
        <w:tc>
          <w:tcPr>
            <w:tcW w:w="608" w:type="pct"/>
            <w:tcBorders>
              <w:top w:val="nil"/>
              <w:left w:val="nil"/>
              <w:bottom w:val="double" w:sz="4" w:space="0" w:color="auto"/>
              <w:right w:val="single" w:sz="4" w:space="0" w:color="auto"/>
            </w:tcBorders>
            <w:shd w:val="clear" w:color="auto" w:fill="auto"/>
            <w:noWrap/>
            <w:vAlign w:val="center"/>
          </w:tcPr>
          <w:p w14:paraId="57B4BF7F" w14:textId="03FC1D60" w:rsidR="00B71C83" w:rsidRPr="00D45548" w:rsidRDefault="00B71C83" w:rsidP="00B71C83">
            <w:pPr>
              <w:spacing w:before="60" w:after="60"/>
              <w:jc w:val="center"/>
              <w:rPr>
                <w:rFonts w:ascii="Arial" w:hAnsi="Arial" w:cs="Arial"/>
                <w:sz w:val="18"/>
                <w:szCs w:val="18"/>
              </w:rPr>
            </w:pPr>
            <w:r>
              <w:rPr>
                <w:rFonts w:ascii="Arial" w:hAnsi="Arial" w:cs="Arial"/>
                <w:sz w:val="18"/>
                <w:szCs w:val="18"/>
              </w:rPr>
              <w:t>36 522</w:t>
            </w:r>
          </w:p>
        </w:tc>
        <w:tc>
          <w:tcPr>
            <w:tcW w:w="632" w:type="pct"/>
            <w:tcBorders>
              <w:top w:val="nil"/>
              <w:left w:val="nil"/>
              <w:bottom w:val="double" w:sz="4" w:space="0" w:color="auto"/>
              <w:right w:val="double" w:sz="4" w:space="0" w:color="auto"/>
            </w:tcBorders>
            <w:shd w:val="clear" w:color="auto" w:fill="auto"/>
            <w:noWrap/>
            <w:vAlign w:val="center"/>
          </w:tcPr>
          <w:p w14:paraId="4C233ED5" w14:textId="79FFA006" w:rsidR="00B71C83" w:rsidRPr="00D45548" w:rsidRDefault="00B71C83" w:rsidP="00B71C83">
            <w:pPr>
              <w:spacing w:before="60" w:after="60"/>
              <w:jc w:val="center"/>
              <w:rPr>
                <w:rFonts w:ascii="Arial" w:hAnsi="Arial" w:cs="Arial"/>
                <w:b/>
                <w:bCs/>
                <w:sz w:val="18"/>
                <w:szCs w:val="18"/>
              </w:rPr>
            </w:pPr>
            <w:r>
              <w:rPr>
                <w:rFonts w:ascii="Arial" w:hAnsi="Arial" w:cs="Arial"/>
                <w:b/>
                <w:bCs/>
                <w:sz w:val="18"/>
                <w:szCs w:val="18"/>
              </w:rPr>
              <w:t>131 538</w:t>
            </w:r>
          </w:p>
        </w:tc>
      </w:tr>
    </w:tbl>
    <w:p w14:paraId="3CEA8A98" w14:textId="77777777" w:rsidR="00B71C83" w:rsidRDefault="00B71C83" w:rsidP="00EC73FF">
      <w:pPr>
        <w:spacing w:before="120" w:after="120" w:line="360" w:lineRule="auto"/>
        <w:jc w:val="both"/>
        <w:rPr>
          <w:rFonts w:ascii="Arial" w:hAnsi="Arial"/>
          <w:bCs/>
          <w:sz w:val="22"/>
          <w:szCs w:val="26"/>
        </w:rPr>
      </w:pPr>
    </w:p>
    <w:p w14:paraId="31F1F381" w14:textId="77777777" w:rsidR="00583084" w:rsidRPr="00583084" w:rsidRDefault="00583084" w:rsidP="00583084">
      <w:pPr>
        <w:rPr>
          <w:rFonts w:ascii="Arial" w:hAnsi="Arial"/>
          <w:sz w:val="22"/>
          <w:szCs w:val="26"/>
        </w:rPr>
      </w:pPr>
    </w:p>
    <w:p w14:paraId="46FB3027" w14:textId="77777777" w:rsidR="00583084" w:rsidRDefault="00583084" w:rsidP="00423641">
      <w:pPr>
        <w:pStyle w:val="Akapitzlist"/>
        <w:numPr>
          <w:ilvl w:val="0"/>
          <w:numId w:val="61"/>
        </w:numPr>
        <w:spacing w:after="0" w:line="360" w:lineRule="auto"/>
        <w:ind w:left="357" w:hanging="357"/>
        <w:rPr>
          <w:rFonts w:ascii="Arial" w:hAnsi="Arial" w:cs="Arial"/>
          <w:bCs/>
        </w:rPr>
        <w:sectPr w:rsidR="00583084" w:rsidSect="00B71C83">
          <w:pgSz w:w="16838" w:h="11906" w:orient="landscape"/>
          <w:pgMar w:top="1418" w:right="1418" w:bottom="1418" w:left="1418" w:header="709" w:footer="709" w:gutter="0"/>
          <w:cols w:space="708"/>
          <w:docGrid w:linePitch="360"/>
        </w:sectPr>
      </w:pPr>
    </w:p>
    <w:p w14:paraId="201B3F56" w14:textId="77777777" w:rsidR="00583084" w:rsidRPr="009B71C5" w:rsidRDefault="00583084" w:rsidP="00423641">
      <w:pPr>
        <w:pStyle w:val="Akapitzlist"/>
        <w:numPr>
          <w:ilvl w:val="0"/>
          <w:numId w:val="61"/>
        </w:numPr>
        <w:spacing w:after="0" w:line="360" w:lineRule="auto"/>
        <w:ind w:left="357" w:hanging="357"/>
        <w:rPr>
          <w:rFonts w:ascii="Arial" w:hAnsi="Arial" w:cs="Arial"/>
        </w:rPr>
      </w:pPr>
      <w:r w:rsidRPr="009B71C5">
        <w:rPr>
          <w:rFonts w:ascii="Arial" w:hAnsi="Arial" w:cs="Arial"/>
          <w:bCs/>
        </w:rPr>
        <w:lastRenderedPageBreak/>
        <w:t>budynki wybudowane w latach 1967-1985</w:t>
      </w:r>
    </w:p>
    <w:tbl>
      <w:tblPr>
        <w:tblW w:w="5000" w:type="pct"/>
        <w:tblLayout w:type="fixed"/>
        <w:tblCellMar>
          <w:left w:w="70" w:type="dxa"/>
          <w:right w:w="70" w:type="dxa"/>
        </w:tblCellMar>
        <w:tblLook w:val="04A0" w:firstRow="1" w:lastRow="0" w:firstColumn="1" w:lastColumn="0" w:noHBand="0" w:noVBand="1"/>
      </w:tblPr>
      <w:tblGrid>
        <w:gridCol w:w="937"/>
        <w:gridCol w:w="1629"/>
        <w:gridCol w:w="1629"/>
        <w:gridCol w:w="1629"/>
        <w:gridCol w:w="1629"/>
        <w:gridCol w:w="1629"/>
        <w:gridCol w:w="1629"/>
        <w:gridCol w:w="1629"/>
        <w:gridCol w:w="1632"/>
      </w:tblGrid>
      <w:tr w:rsidR="00583084" w:rsidRPr="00612A1C" w14:paraId="137FF95C" w14:textId="77777777" w:rsidTr="00F72271">
        <w:trPr>
          <w:trHeight w:val="270"/>
          <w:tblHeader/>
        </w:trPr>
        <w:tc>
          <w:tcPr>
            <w:tcW w:w="335" w:type="pct"/>
            <w:vMerge w:val="restart"/>
            <w:tcBorders>
              <w:top w:val="double" w:sz="4" w:space="0" w:color="auto"/>
              <w:left w:val="double" w:sz="4" w:space="0" w:color="auto"/>
              <w:right w:val="single" w:sz="8" w:space="0" w:color="000000"/>
            </w:tcBorders>
            <w:shd w:val="clear" w:color="000000" w:fill="A6A6A6"/>
            <w:vAlign w:val="center"/>
          </w:tcPr>
          <w:p w14:paraId="505978AB"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Lata</w:t>
            </w:r>
          </w:p>
          <w:p w14:paraId="13771B54" w14:textId="77777777" w:rsidR="00583084" w:rsidRPr="00612A1C" w:rsidRDefault="00583084" w:rsidP="00F72271">
            <w:pPr>
              <w:spacing w:before="60" w:after="60"/>
              <w:jc w:val="center"/>
              <w:rPr>
                <w:rFonts w:ascii="Arial" w:hAnsi="Arial" w:cs="Arial"/>
                <w:b/>
                <w:bCs/>
                <w:sz w:val="18"/>
                <w:szCs w:val="18"/>
              </w:rPr>
            </w:pPr>
          </w:p>
        </w:tc>
        <w:tc>
          <w:tcPr>
            <w:tcW w:w="4665" w:type="pct"/>
            <w:gridSpan w:val="8"/>
            <w:tcBorders>
              <w:top w:val="double" w:sz="4" w:space="0" w:color="auto"/>
              <w:left w:val="single" w:sz="8" w:space="0" w:color="auto"/>
              <w:bottom w:val="single" w:sz="4" w:space="0" w:color="auto"/>
              <w:right w:val="double" w:sz="4" w:space="0" w:color="auto"/>
            </w:tcBorders>
            <w:shd w:val="clear" w:color="000000" w:fill="A6A6A6"/>
            <w:noWrap/>
            <w:vAlign w:val="center"/>
            <w:hideMark/>
          </w:tcPr>
          <w:p w14:paraId="5B602BDF"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1967-1985</w:t>
            </w:r>
          </w:p>
        </w:tc>
      </w:tr>
      <w:tr w:rsidR="00583084" w:rsidRPr="00612A1C" w14:paraId="4E78160A" w14:textId="77777777" w:rsidTr="00F72271">
        <w:trPr>
          <w:trHeight w:val="1350"/>
          <w:tblHeader/>
        </w:trPr>
        <w:tc>
          <w:tcPr>
            <w:tcW w:w="335" w:type="pct"/>
            <w:vMerge/>
            <w:tcBorders>
              <w:left w:val="double" w:sz="4" w:space="0" w:color="auto"/>
              <w:bottom w:val="single" w:sz="4" w:space="0" w:color="auto"/>
              <w:right w:val="single" w:sz="8" w:space="0" w:color="000000"/>
            </w:tcBorders>
            <w:shd w:val="clear" w:color="000000" w:fill="A6A6A6"/>
            <w:vAlign w:val="center"/>
          </w:tcPr>
          <w:p w14:paraId="2F8DEEC1" w14:textId="77777777" w:rsidR="00583084" w:rsidRPr="00612A1C" w:rsidRDefault="00583084" w:rsidP="00F72271">
            <w:pPr>
              <w:spacing w:before="60" w:after="60"/>
              <w:jc w:val="center"/>
              <w:rPr>
                <w:rFonts w:ascii="Arial" w:hAnsi="Arial" w:cs="Arial"/>
                <w:b/>
                <w:bCs/>
                <w:sz w:val="18"/>
                <w:szCs w:val="18"/>
              </w:rPr>
            </w:pPr>
          </w:p>
        </w:tc>
        <w:tc>
          <w:tcPr>
            <w:tcW w:w="583" w:type="pct"/>
            <w:tcBorders>
              <w:top w:val="nil"/>
              <w:left w:val="single" w:sz="8" w:space="0" w:color="000000"/>
              <w:bottom w:val="single" w:sz="4" w:space="0" w:color="auto"/>
              <w:right w:val="single" w:sz="4" w:space="0" w:color="auto"/>
            </w:tcBorders>
            <w:shd w:val="clear" w:color="000000" w:fill="A6A6A6"/>
            <w:vAlign w:val="center"/>
            <w:hideMark/>
          </w:tcPr>
          <w:p w14:paraId="730D1BA8"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bez usprawnień termomod. [GJ]</w:t>
            </w:r>
          </w:p>
        </w:tc>
        <w:tc>
          <w:tcPr>
            <w:tcW w:w="583" w:type="pct"/>
            <w:tcBorders>
              <w:top w:val="nil"/>
              <w:left w:val="nil"/>
              <w:bottom w:val="single" w:sz="4" w:space="0" w:color="auto"/>
              <w:right w:val="single" w:sz="4" w:space="0" w:color="auto"/>
            </w:tcBorders>
            <w:shd w:val="clear" w:color="000000" w:fill="A6A6A6"/>
            <w:vAlign w:val="center"/>
            <w:hideMark/>
          </w:tcPr>
          <w:p w14:paraId="58EAE90D"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Liczba mieszkań</w:t>
            </w:r>
          </w:p>
        </w:tc>
        <w:tc>
          <w:tcPr>
            <w:tcW w:w="583" w:type="pct"/>
            <w:tcBorders>
              <w:top w:val="nil"/>
              <w:left w:val="nil"/>
              <w:bottom w:val="single" w:sz="4" w:space="0" w:color="auto"/>
              <w:right w:val="single" w:sz="4" w:space="0" w:color="auto"/>
            </w:tcBorders>
            <w:shd w:val="clear" w:color="000000" w:fill="A6A6A6"/>
            <w:vAlign w:val="center"/>
            <w:hideMark/>
          </w:tcPr>
          <w:p w14:paraId="46FB7CA7"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 xml:space="preserve"> GJ/ mieszkanie</w:t>
            </w:r>
          </w:p>
        </w:tc>
        <w:tc>
          <w:tcPr>
            <w:tcW w:w="583" w:type="pct"/>
            <w:tcBorders>
              <w:top w:val="nil"/>
              <w:left w:val="nil"/>
              <w:bottom w:val="single" w:sz="4" w:space="0" w:color="auto"/>
              <w:right w:val="single" w:sz="4" w:space="0" w:color="auto"/>
            </w:tcBorders>
            <w:shd w:val="clear" w:color="000000" w:fill="A6A6A6"/>
            <w:vAlign w:val="center"/>
            <w:hideMark/>
          </w:tcPr>
          <w:p w14:paraId="38E9DFD8"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Liczba mieszkań po termomodernizacji</w:t>
            </w:r>
          </w:p>
        </w:tc>
        <w:tc>
          <w:tcPr>
            <w:tcW w:w="583" w:type="pct"/>
            <w:tcBorders>
              <w:top w:val="nil"/>
              <w:left w:val="nil"/>
              <w:bottom w:val="single" w:sz="4" w:space="0" w:color="auto"/>
              <w:right w:val="single" w:sz="4" w:space="0" w:color="auto"/>
            </w:tcBorders>
            <w:shd w:val="clear" w:color="000000" w:fill="A6A6A6"/>
            <w:vAlign w:val="center"/>
            <w:hideMark/>
          </w:tcPr>
          <w:p w14:paraId="7F3D3EC0"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Liczba mieszkań nie poddanych termomodernizacji</w:t>
            </w:r>
          </w:p>
        </w:tc>
        <w:tc>
          <w:tcPr>
            <w:tcW w:w="583" w:type="pct"/>
            <w:tcBorders>
              <w:top w:val="nil"/>
              <w:left w:val="nil"/>
              <w:bottom w:val="single" w:sz="4" w:space="0" w:color="auto"/>
              <w:right w:val="single" w:sz="4" w:space="0" w:color="auto"/>
            </w:tcBorders>
            <w:shd w:val="clear" w:color="000000" w:fill="A6A6A6"/>
            <w:vAlign w:val="center"/>
            <w:hideMark/>
          </w:tcPr>
          <w:p w14:paraId="6B9D516B"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budynków poddanych termomod.</w:t>
            </w:r>
          </w:p>
        </w:tc>
        <w:tc>
          <w:tcPr>
            <w:tcW w:w="583" w:type="pct"/>
            <w:tcBorders>
              <w:top w:val="nil"/>
              <w:left w:val="nil"/>
              <w:bottom w:val="single" w:sz="4" w:space="0" w:color="auto"/>
              <w:right w:val="single" w:sz="4" w:space="0" w:color="auto"/>
            </w:tcBorders>
            <w:shd w:val="clear" w:color="000000" w:fill="A6A6A6"/>
            <w:vAlign w:val="center"/>
            <w:hideMark/>
          </w:tcPr>
          <w:p w14:paraId="0D4977E0"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budynków nie poddanych termomod.</w:t>
            </w:r>
          </w:p>
        </w:tc>
        <w:tc>
          <w:tcPr>
            <w:tcW w:w="584" w:type="pct"/>
            <w:tcBorders>
              <w:top w:val="nil"/>
              <w:left w:val="nil"/>
              <w:bottom w:val="single" w:sz="4" w:space="0" w:color="auto"/>
              <w:right w:val="double" w:sz="4" w:space="0" w:color="auto"/>
            </w:tcBorders>
            <w:shd w:val="clear" w:color="000000" w:fill="A6A6A6"/>
            <w:vAlign w:val="center"/>
            <w:hideMark/>
          </w:tcPr>
          <w:p w14:paraId="5688858B"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Łączne zapotrzebowanie na ciepło [GJ]</w:t>
            </w:r>
          </w:p>
        </w:tc>
      </w:tr>
      <w:tr w:rsidR="00583084" w:rsidRPr="00612A1C" w14:paraId="7172662A"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6FF250BA" w14:textId="77777777"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2026</w:t>
            </w:r>
          </w:p>
        </w:tc>
        <w:tc>
          <w:tcPr>
            <w:tcW w:w="583"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E0FDA45" w14:textId="152762B7" w:rsidR="00583084"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013555B9" w14:textId="2302B889" w:rsidR="00583084"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62646B6" w14:textId="3A6E2022" w:rsidR="00583084"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573B047" w14:textId="2DD39351" w:rsidR="00583084" w:rsidRDefault="00583084" w:rsidP="00583084">
            <w:pPr>
              <w:spacing w:before="60" w:after="60"/>
              <w:jc w:val="center"/>
              <w:rPr>
                <w:rFonts w:ascii="Arial" w:hAnsi="Arial" w:cs="Arial"/>
                <w:sz w:val="18"/>
                <w:szCs w:val="18"/>
              </w:rPr>
            </w:pPr>
            <w:r>
              <w:rPr>
                <w:rFonts w:ascii="Arial" w:hAnsi="Arial" w:cs="Arial"/>
                <w:sz w:val="18"/>
                <w:szCs w:val="18"/>
              </w:rPr>
              <w:t>604</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323E520F" w14:textId="28C75189" w:rsidR="00583084" w:rsidRDefault="00583084" w:rsidP="00583084">
            <w:pPr>
              <w:spacing w:before="60" w:after="60"/>
              <w:jc w:val="center"/>
              <w:rPr>
                <w:rFonts w:ascii="Arial" w:hAnsi="Arial" w:cs="Arial"/>
                <w:sz w:val="18"/>
                <w:szCs w:val="18"/>
              </w:rPr>
            </w:pPr>
            <w:r>
              <w:rPr>
                <w:rFonts w:ascii="Arial" w:hAnsi="Arial" w:cs="Arial"/>
                <w:sz w:val="18"/>
                <w:szCs w:val="18"/>
              </w:rPr>
              <w:t>998</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BDEE11E" w14:textId="018FB6B6" w:rsidR="00583084" w:rsidRDefault="00583084" w:rsidP="00583084">
            <w:pPr>
              <w:spacing w:before="60" w:after="60"/>
              <w:jc w:val="center"/>
              <w:rPr>
                <w:rFonts w:ascii="Arial" w:hAnsi="Arial" w:cs="Arial"/>
                <w:sz w:val="18"/>
                <w:szCs w:val="18"/>
              </w:rPr>
            </w:pPr>
            <w:r>
              <w:rPr>
                <w:rFonts w:ascii="Arial" w:hAnsi="Arial" w:cs="Arial"/>
                <w:sz w:val="18"/>
                <w:szCs w:val="18"/>
              </w:rPr>
              <w:t>27 598</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506F034E" w14:textId="0161119A" w:rsidR="00583084" w:rsidRDefault="00583084" w:rsidP="00583084">
            <w:pPr>
              <w:spacing w:before="60" w:after="60"/>
              <w:jc w:val="center"/>
              <w:rPr>
                <w:rFonts w:ascii="Arial" w:hAnsi="Arial" w:cs="Arial"/>
                <w:sz w:val="18"/>
                <w:szCs w:val="18"/>
              </w:rPr>
            </w:pPr>
            <w:r>
              <w:rPr>
                <w:rFonts w:ascii="Arial" w:hAnsi="Arial" w:cs="Arial"/>
                <w:sz w:val="18"/>
                <w:szCs w:val="18"/>
              </w:rPr>
              <w:t>65 145</w:t>
            </w:r>
          </w:p>
        </w:tc>
        <w:tc>
          <w:tcPr>
            <w:tcW w:w="584" w:type="pct"/>
            <w:tcBorders>
              <w:top w:val="single" w:sz="4" w:space="0" w:color="auto"/>
              <w:left w:val="nil"/>
              <w:bottom w:val="single" w:sz="4" w:space="0" w:color="auto"/>
              <w:right w:val="double" w:sz="4" w:space="0" w:color="auto"/>
            </w:tcBorders>
            <w:shd w:val="clear" w:color="auto" w:fill="auto"/>
            <w:noWrap/>
            <w:vAlign w:val="center"/>
          </w:tcPr>
          <w:p w14:paraId="4DDEA525" w14:textId="03ECFE3E" w:rsidR="00583084" w:rsidRDefault="00583084" w:rsidP="00583084">
            <w:pPr>
              <w:spacing w:before="60" w:after="60"/>
              <w:jc w:val="center"/>
              <w:rPr>
                <w:rFonts w:ascii="Arial" w:hAnsi="Arial" w:cs="Arial"/>
                <w:b/>
                <w:bCs/>
                <w:sz w:val="18"/>
                <w:szCs w:val="18"/>
              </w:rPr>
            </w:pPr>
            <w:r>
              <w:rPr>
                <w:rFonts w:ascii="Arial" w:hAnsi="Arial" w:cs="Arial"/>
                <w:b/>
                <w:bCs/>
                <w:sz w:val="18"/>
                <w:szCs w:val="18"/>
              </w:rPr>
              <w:t>92 743</w:t>
            </w:r>
          </w:p>
        </w:tc>
      </w:tr>
      <w:tr w:rsidR="00583084" w:rsidRPr="00612A1C" w14:paraId="3C980793"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4CC63E69"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2027</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6C552460" w14:textId="35E23F77"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196155BD" w14:textId="43A98681"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4622E5A3" w14:textId="5999CE2A"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43D07DF9" w14:textId="7C871026" w:rsidR="00583084" w:rsidRPr="00612A1C" w:rsidRDefault="00583084" w:rsidP="00583084">
            <w:pPr>
              <w:spacing w:before="60" w:after="60"/>
              <w:jc w:val="center"/>
              <w:rPr>
                <w:rFonts w:ascii="Arial" w:hAnsi="Arial" w:cs="Arial"/>
                <w:sz w:val="18"/>
                <w:szCs w:val="18"/>
              </w:rPr>
            </w:pPr>
            <w:r>
              <w:rPr>
                <w:rFonts w:ascii="Arial" w:hAnsi="Arial" w:cs="Arial"/>
                <w:sz w:val="18"/>
                <w:szCs w:val="18"/>
              </w:rPr>
              <w:t>664</w:t>
            </w:r>
          </w:p>
        </w:tc>
        <w:tc>
          <w:tcPr>
            <w:tcW w:w="583" w:type="pct"/>
            <w:tcBorders>
              <w:top w:val="nil"/>
              <w:left w:val="nil"/>
              <w:bottom w:val="single" w:sz="4" w:space="0" w:color="auto"/>
              <w:right w:val="single" w:sz="4" w:space="0" w:color="auto"/>
            </w:tcBorders>
            <w:shd w:val="clear" w:color="auto" w:fill="auto"/>
            <w:noWrap/>
            <w:vAlign w:val="center"/>
          </w:tcPr>
          <w:p w14:paraId="307D988B" w14:textId="64837B69" w:rsidR="00583084" w:rsidRPr="00612A1C" w:rsidRDefault="00583084" w:rsidP="00583084">
            <w:pPr>
              <w:spacing w:before="60" w:after="60"/>
              <w:jc w:val="center"/>
              <w:rPr>
                <w:rFonts w:ascii="Arial" w:hAnsi="Arial" w:cs="Arial"/>
                <w:sz w:val="18"/>
                <w:szCs w:val="18"/>
              </w:rPr>
            </w:pPr>
            <w:r>
              <w:rPr>
                <w:rFonts w:ascii="Arial" w:hAnsi="Arial" w:cs="Arial"/>
                <w:sz w:val="18"/>
                <w:szCs w:val="18"/>
              </w:rPr>
              <w:t>938</w:t>
            </w:r>
          </w:p>
        </w:tc>
        <w:tc>
          <w:tcPr>
            <w:tcW w:w="583" w:type="pct"/>
            <w:tcBorders>
              <w:top w:val="nil"/>
              <w:left w:val="nil"/>
              <w:bottom w:val="single" w:sz="4" w:space="0" w:color="auto"/>
              <w:right w:val="single" w:sz="4" w:space="0" w:color="auto"/>
            </w:tcBorders>
            <w:shd w:val="clear" w:color="auto" w:fill="auto"/>
            <w:noWrap/>
            <w:vAlign w:val="center"/>
          </w:tcPr>
          <w:p w14:paraId="5D51D33A" w14:textId="232263DB" w:rsidR="00583084" w:rsidRPr="00612A1C" w:rsidRDefault="00583084" w:rsidP="00583084">
            <w:pPr>
              <w:spacing w:before="60" w:after="60"/>
              <w:jc w:val="center"/>
              <w:rPr>
                <w:rFonts w:ascii="Arial" w:hAnsi="Arial" w:cs="Arial"/>
                <w:sz w:val="18"/>
                <w:szCs w:val="18"/>
              </w:rPr>
            </w:pPr>
            <w:r>
              <w:rPr>
                <w:rFonts w:ascii="Arial" w:hAnsi="Arial" w:cs="Arial"/>
                <w:sz w:val="18"/>
                <w:szCs w:val="18"/>
              </w:rPr>
              <w:t>30 340</w:t>
            </w:r>
          </w:p>
        </w:tc>
        <w:tc>
          <w:tcPr>
            <w:tcW w:w="583" w:type="pct"/>
            <w:tcBorders>
              <w:top w:val="nil"/>
              <w:left w:val="nil"/>
              <w:bottom w:val="single" w:sz="4" w:space="0" w:color="auto"/>
              <w:right w:val="single" w:sz="4" w:space="0" w:color="auto"/>
            </w:tcBorders>
            <w:shd w:val="clear" w:color="auto" w:fill="auto"/>
            <w:noWrap/>
            <w:vAlign w:val="center"/>
          </w:tcPr>
          <w:p w14:paraId="272143E5" w14:textId="795D93EF" w:rsidR="00583084" w:rsidRPr="00612A1C" w:rsidRDefault="00583084" w:rsidP="00583084">
            <w:pPr>
              <w:spacing w:before="60" w:after="60"/>
              <w:jc w:val="center"/>
              <w:rPr>
                <w:rFonts w:ascii="Arial" w:hAnsi="Arial" w:cs="Arial"/>
                <w:sz w:val="18"/>
                <w:szCs w:val="18"/>
              </w:rPr>
            </w:pPr>
            <w:r>
              <w:rPr>
                <w:rFonts w:ascii="Arial" w:hAnsi="Arial" w:cs="Arial"/>
                <w:sz w:val="18"/>
                <w:szCs w:val="18"/>
              </w:rPr>
              <w:t>61 228</w:t>
            </w:r>
          </w:p>
        </w:tc>
        <w:tc>
          <w:tcPr>
            <w:tcW w:w="584" w:type="pct"/>
            <w:tcBorders>
              <w:top w:val="nil"/>
              <w:left w:val="nil"/>
              <w:bottom w:val="single" w:sz="4" w:space="0" w:color="auto"/>
              <w:right w:val="double" w:sz="4" w:space="0" w:color="auto"/>
            </w:tcBorders>
            <w:shd w:val="clear" w:color="auto" w:fill="auto"/>
            <w:noWrap/>
            <w:vAlign w:val="center"/>
          </w:tcPr>
          <w:p w14:paraId="42366A47" w14:textId="16012DB0"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91 568</w:t>
            </w:r>
          </w:p>
        </w:tc>
      </w:tr>
      <w:tr w:rsidR="00583084" w:rsidRPr="00612A1C" w14:paraId="10AEA6F1"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2F676DD1"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2028</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2DECB57B" w14:textId="46428823"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6CFAFF41" w14:textId="016D8055"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741F5D11" w14:textId="60E0F9A5"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72424A23" w14:textId="31D614B2" w:rsidR="00583084" w:rsidRPr="00612A1C" w:rsidRDefault="00583084" w:rsidP="00583084">
            <w:pPr>
              <w:spacing w:before="60" w:after="60"/>
              <w:jc w:val="center"/>
              <w:rPr>
                <w:rFonts w:ascii="Arial" w:hAnsi="Arial" w:cs="Arial"/>
                <w:sz w:val="18"/>
                <w:szCs w:val="18"/>
              </w:rPr>
            </w:pPr>
            <w:r>
              <w:rPr>
                <w:rFonts w:ascii="Arial" w:hAnsi="Arial" w:cs="Arial"/>
                <w:sz w:val="18"/>
                <w:szCs w:val="18"/>
              </w:rPr>
              <w:t>724</w:t>
            </w:r>
          </w:p>
        </w:tc>
        <w:tc>
          <w:tcPr>
            <w:tcW w:w="583" w:type="pct"/>
            <w:tcBorders>
              <w:top w:val="nil"/>
              <w:left w:val="nil"/>
              <w:bottom w:val="single" w:sz="4" w:space="0" w:color="auto"/>
              <w:right w:val="single" w:sz="4" w:space="0" w:color="auto"/>
            </w:tcBorders>
            <w:shd w:val="clear" w:color="auto" w:fill="auto"/>
            <w:noWrap/>
            <w:vAlign w:val="center"/>
          </w:tcPr>
          <w:p w14:paraId="74230F62" w14:textId="7CE4C93A" w:rsidR="00583084" w:rsidRPr="00612A1C" w:rsidRDefault="00583084" w:rsidP="00583084">
            <w:pPr>
              <w:spacing w:before="60" w:after="60"/>
              <w:jc w:val="center"/>
              <w:rPr>
                <w:rFonts w:ascii="Arial" w:hAnsi="Arial" w:cs="Arial"/>
                <w:sz w:val="18"/>
                <w:szCs w:val="18"/>
              </w:rPr>
            </w:pPr>
            <w:r>
              <w:rPr>
                <w:rFonts w:ascii="Arial" w:hAnsi="Arial" w:cs="Arial"/>
                <w:sz w:val="18"/>
                <w:szCs w:val="18"/>
              </w:rPr>
              <w:t>878</w:t>
            </w:r>
          </w:p>
        </w:tc>
        <w:tc>
          <w:tcPr>
            <w:tcW w:w="583" w:type="pct"/>
            <w:tcBorders>
              <w:top w:val="nil"/>
              <w:left w:val="nil"/>
              <w:bottom w:val="single" w:sz="4" w:space="0" w:color="auto"/>
              <w:right w:val="single" w:sz="4" w:space="0" w:color="auto"/>
            </w:tcBorders>
            <w:shd w:val="clear" w:color="auto" w:fill="auto"/>
            <w:noWrap/>
            <w:vAlign w:val="center"/>
          </w:tcPr>
          <w:p w14:paraId="00120762" w14:textId="7008AABB" w:rsidR="00583084" w:rsidRPr="00612A1C" w:rsidRDefault="00583084" w:rsidP="00583084">
            <w:pPr>
              <w:spacing w:before="60" w:after="60"/>
              <w:jc w:val="center"/>
              <w:rPr>
                <w:rFonts w:ascii="Arial" w:hAnsi="Arial" w:cs="Arial"/>
                <w:sz w:val="18"/>
                <w:szCs w:val="18"/>
              </w:rPr>
            </w:pPr>
            <w:r>
              <w:rPr>
                <w:rFonts w:ascii="Arial" w:hAnsi="Arial" w:cs="Arial"/>
                <w:sz w:val="18"/>
                <w:szCs w:val="18"/>
              </w:rPr>
              <w:t>33 081</w:t>
            </w:r>
          </w:p>
        </w:tc>
        <w:tc>
          <w:tcPr>
            <w:tcW w:w="583" w:type="pct"/>
            <w:tcBorders>
              <w:top w:val="nil"/>
              <w:left w:val="nil"/>
              <w:bottom w:val="single" w:sz="4" w:space="0" w:color="auto"/>
              <w:right w:val="single" w:sz="4" w:space="0" w:color="auto"/>
            </w:tcBorders>
            <w:shd w:val="clear" w:color="auto" w:fill="auto"/>
            <w:noWrap/>
            <w:vAlign w:val="center"/>
          </w:tcPr>
          <w:p w14:paraId="4EB1F9EA" w14:textId="178AC118" w:rsidR="00583084" w:rsidRPr="00612A1C" w:rsidRDefault="00583084" w:rsidP="00583084">
            <w:pPr>
              <w:spacing w:before="60" w:after="60"/>
              <w:jc w:val="center"/>
              <w:rPr>
                <w:rFonts w:ascii="Arial" w:hAnsi="Arial" w:cs="Arial"/>
                <w:sz w:val="18"/>
                <w:szCs w:val="18"/>
              </w:rPr>
            </w:pPr>
            <w:r>
              <w:rPr>
                <w:rFonts w:ascii="Arial" w:hAnsi="Arial" w:cs="Arial"/>
                <w:sz w:val="18"/>
                <w:szCs w:val="18"/>
              </w:rPr>
              <w:t>57 312</w:t>
            </w:r>
          </w:p>
        </w:tc>
        <w:tc>
          <w:tcPr>
            <w:tcW w:w="584" w:type="pct"/>
            <w:tcBorders>
              <w:top w:val="nil"/>
              <w:left w:val="nil"/>
              <w:bottom w:val="single" w:sz="4" w:space="0" w:color="auto"/>
              <w:right w:val="double" w:sz="4" w:space="0" w:color="auto"/>
            </w:tcBorders>
            <w:shd w:val="clear" w:color="auto" w:fill="auto"/>
            <w:noWrap/>
            <w:vAlign w:val="center"/>
          </w:tcPr>
          <w:p w14:paraId="1CCD7282" w14:textId="411E849E"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90 393</w:t>
            </w:r>
          </w:p>
        </w:tc>
      </w:tr>
      <w:tr w:rsidR="00583084" w:rsidRPr="00612A1C" w14:paraId="5E31B7B3"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17472A7E"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2029</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2035ED6E" w14:textId="4AD28581"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4FE25DA4" w14:textId="0958731E"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3A2F3DC3" w14:textId="214503CB"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41612BDF" w14:textId="6FAF3791" w:rsidR="00583084" w:rsidRPr="00612A1C" w:rsidRDefault="00583084" w:rsidP="00583084">
            <w:pPr>
              <w:spacing w:before="60" w:after="60"/>
              <w:jc w:val="center"/>
              <w:rPr>
                <w:rFonts w:ascii="Arial" w:hAnsi="Arial" w:cs="Arial"/>
                <w:sz w:val="18"/>
                <w:szCs w:val="18"/>
              </w:rPr>
            </w:pPr>
            <w:r>
              <w:rPr>
                <w:rFonts w:ascii="Arial" w:hAnsi="Arial" w:cs="Arial"/>
                <w:sz w:val="18"/>
                <w:szCs w:val="18"/>
              </w:rPr>
              <w:t>784</w:t>
            </w:r>
          </w:p>
        </w:tc>
        <w:tc>
          <w:tcPr>
            <w:tcW w:w="583" w:type="pct"/>
            <w:tcBorders>
              <w:top w:val="nil"/>
              <w:left w:val="nil"/>
              <w:bottom w:val="single" w:sz="4" w:space="0" w:color="auto"/>
              <w:right w:val="single" w:sz="4" w:space="0" w:color="auto"/>
            </w:tcBorders>
            <w:shd w:val="clear" w:color="auto" w:fill="auto"/>
            <w:noWrap/>
            <w:vAlign w:val="center"/>
          </w:tcPr>
          <w:p w14:paraId="47DCCF2C" w14:textId="2FF3B80D" w:rsidR="00583084" w:rsidRPr="00612A1C" w:rsidRDefault="00583084" w:rsidP="00583084">
            <w:pPr>
              <w:spacing w:before="60" w:after="60"/>
              <w:jc w:val="center"/>
              <w:rPr>
                <w:rFonts w:ascii="Arial" w:hAnsi="Arial" w:cs="Arial"/>
                <w:sz w:val="18"/>
                <w:szCs w:val="18"/>
              </w:rPr>
            </w:pPr>
            <w:r>
              <w:rPr>
                <w:rFonts w:ascii="Arial" w:hAnsi="Arial" w:cs="Arial"/>
                <w:sz w:val="18"/>
                <w:szCs w:val="18"/>
              </w:rPr>
              <w:t>818</w:t>
            </w:r>
          </w:p>
        </w:tc>
        <w:tc>
          <w:tcPr>
            <w:tcW w:w="583" w:type="pct"/>
            <w:tcBorders>
              <w:top w:val="nil"/>
              <w:left w:val="nil"/>
              <w:bottom w:val="single" w:sz="4" w:space="0" w:color="auto"/>
              <w:right w:val="single" w:sz="4" w:space="0" w:color="auto"/>
            </w:tcBorders>
            <w:shd w:val="clear" w:color="auto" w:fill="auto"/>
            <w:noWrap/>
            <w:vAlign w:val="center"/>
          </w:tcPr>
          <w:p w14:paraId="7D04978F" w14:textId="33E8A6A9" w:rsidR="00583084" w:rsidRPr="00612A1C" w:rsidRDefault="00583084" w:rsidP="00583084">
            <w:pPr>
              <w:spacing w:before="60" w:after="60"/>
              <w:jc w:val="center"/>
              <w:rPr>
                <w:rFonts w:ascii="Arial" w:hAnsi="Arial" w:cs="Arial"/>
                <w:sz w:val="18"/>
                <w:szCs w:val="18"/>
              </w:rPr>
            </w:pPr>
            <w:r>
              <w:rPr>
                <w:rFonts w:ascii="Arial" w:hAnsi="Arial" w:cs="Arial"/>
                <w:sz w:val="18"/>
                <w:szCs w:val="18"/>
              </w:rPr>
              <w:t>35 823</w:t>
            </w:r>
          </w:p>
        </w:tc>
        <w:tc>
          <w:tcPr>
            <w:tcW w:w="583" w:type="pct"/>
            <w:tcBorders>
              <w:top w:val="nil"/>
              <w:left w:val="nil"/>
              <w:bottom w:val="single" w:sz="4" w:space="0" w:color="auto"/>
              <w:right w:val="single" w:sz="4" w:space="0" w:color="auto"/>
            </w:tcBorders>
            <w:shd w:val="clear" w:color="auto" w:fill="auto"/>
            <w:noWrap/>
            <w:vAlign w:val="center"/>
          </w:tcPr>
          <w:p w14:paraId="34373B37" w14:textId="7F4E765C" w:rsidR="00583084" w:rsidRPr="00612A1C" w:rsidRDefault="00583084" w:rsidP="00583084">
            <w:pPr>
              <w:spacing w:before="60" w:after="60"/>
              <w:jc w:val="center"/>
              <w:rPr>
                <w:rFonts w:ascii="Arial" w:hAnsi="Arial" w:cs="Arial"/>
                <w:sz w:val="18"/>
                <w:szCs w:val="18"/>
              </w:rPr>
            </w:pPr>
            <w:r>
              <w:rPr>
                <w:rFonts w:ascii="Arial" w:hAnsi="Arial" w:cs="Arial"/>
                <w:sz w:val="18"/>
                <w:szCs w:val="18"/>
              </w:rPr>
              <w:t>53 395</w:t>
            </w:r>
          </w:p>
        </w:tc>
        <w:tc>
          <w:tcPr>
            <w:tcW w:w="584" w:type="pct"/>
            <w:tcBorders>
              <w:top w:val="nil"/>
              <w:left w:val="nil"/>
              <w:bottom w:val="single" w:sz="4" w:space="0" w:color="auto"/>
              <w:right w:val="double" w:sz="4" w:space="0" w:color="auto"/>
            </w:tcBorders>
            <w:shd w:val="clear" w:color="auto" w:fill="auto"/>
            <w:noWrap/>
            <w:vAlign w:val="center"/>
          </w:tcPr>
          <w:p w14:paraId="45E786F8" w14:textId="001FA6E1"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89 218</w:t>
            </w:r>
          </w:p>
        </w:tc>
      </w:tr>
      <w:tr w:rsidR="00583084" w:rsidRPr="00612A1C" w14:paraId="7ADD88BD"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3461458A"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2030</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12B58E1C" w14:textId="5951B82A"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5A198CE1" w14:textId="2F130677"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213E833C" w14:textId="07EBD7FA"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763D530F" w14:textId="7DC95600" w:rsidR="00583084" w:rsidRPr="00612A1C" w:rsidRDefault="00583084" w:rsidP="00583084">
            <w:pPr>
              <w:spacing w:before="60" w:after="60"/>
              <w:jc w:val="center"/>
              <w:rPr>
                <w:rFonts w:ascii="Arial" w:hAnsi="Arial" w:cs="Arial"/>
                <w:sz w:val="18"/>
                <w:szCs w:val="18"/>
              </w:rPr>
            </w:pPr>
            <w:r>
              <w:rPr>
                <w:rFonts w:ascii="Arial" w:hAnsi="Arial" w:cs="Arial"/>
                <w:sz w:val="18"/>
                <w:szCs w:val="18"/>
              </w:rPr>
              <w:t>844</w:t>
            </w:r>
          </w:p>
        </w:tc>
        <w:tc>
          <w:tcPr>
            <w:tcW w:w="583" w:type="pct"/>
            <w:tcBorders>
              <w:top w:val="nil"/>
              <w:left w:val="nil"/>
              <w:bottom w:val="single" w:sz="4" w:space="0" w:color="auto"/>
              <w:right w:val="single" w:sz="4" w:space="0" w:color="auto"/>
            </w:tcBorders>
            <w:shd w:val="clear" w:color="auto" w:fill="auto"/>
            <w:noWrap/>
            <w:vAlign w:val="center"/>
          </w:tcPr>
          <w:p w14:paraId="29A8647B" w14:textId="2FF54971" w:rsidR="00583084" w:rsidRPr="00612A1C" w:rsidRDefault="00583084" w:rsidP="00583084">
            <w:pPr>
              <w:spacing w:before="60" w:after="60"/>
              <w:jc w:val="center"/>
              <w:rPr>
                <w:rFonts w:ascii="Arial" w:hAnsi="Arial" w:cs="Arial"/>
                <w:sz w:val="18"/>
                <w:szCs w:val="18"/>
              </w:rPr>
            </w:pPr>
            <w:r>
              <w:rPr>
                <w:rFonts w:ascii="Arial" w:hAnsi="Arial" w:cs="Arial"/>
                <w:sz w:val="18"/>
                <w:szCs w:val="18"/>
              </w:rPr>
              <w:t>758</w:t>
            </w:r>
          </w:p>
        </w:tc>
        <w:tc>
          <w:tcPr>
            <w:tcW w:w="583" w:type="pct"/>
            <w:tcBorders>
              <w:top w:val="nil"/>
              <w:left w:val="nil"/>
              <w:bottom w:val="single" w:sz="4" w:space="0" w:color="auto"/>
              <w:right w:val="single" w:sz="4" w:space="0" w:color="auto"/>
            </w:tcBorders>
            <w:shd w:val="clear" w:color="auto" w:fill="auto"/>
            <w:noWrap/>
            <w:vAlign w:val="center"/>
          </w:tcPr>
          <w:p w14:paraId="3C238A3E" w14:textId="700F4F3C" w:rsidR="00583084" w:rsidRPr="00612A1C" w:rsidRDefault="00583084" w:rsidP="00583084">
            <w:pPr>
              <w:spacing w:before="60" w:after="60"/>
              <w:jc w:val="center"/>
              <w:rPr>
                <w:rFonts w:ascii="Arial" w:hAnsi="Arial" w:cs="Arial"/>
                <w:sz w:val="18"/>
                <w:szCs w:val="18"/>
              </w:rPr>
            </w:pPr>
            <w:r>
              <w:rPr>
                <w:rFonts w:ascii="Arial" w:hAnsi="Arial" w:cs="Arial"/>
                <w:sz w:val="18"/>
                <w:szCs w:val="18"/>
              </w:rPr>
              <w:t>38 565</w:t>
            </w:r>
          </w:p>
        </w:tc>
        <w:tc>
          <w:tcPr>
            <w:tcW w:w="583" w:type="pct"/>
            <w:tcBorders>
              <w:top w:val="nil"/>
              <w:left w:val="nil"/>
              <w:bottom w:val="single" w:sz="4" w:space="0" w:color="auto"/>
              <w:right w:val="single" w:sz="4" w:space="0" w:color="auto"/>
            </w:tcBorders>
            <w:shd w:val="clear" w:color="auto" w:fill="auto"/>
            <w:noWrap/>
            <w:vAlign w:val="center"/>
          </w:tcPr>
          <w:p w14:paraId="3A7B31E8" w14:textId="165FB32D" w:rsidR="00583084" w:rsidRPr="00612A1C" w:rsidRDefault="00583084" w:rsidP="00583084">
            <w:pPr>
              <w:spacing w:before="60" w:after="60"/>
              <w:jc w:val="center"/>
              <w:rPr>
                <w:rFonts w:ascii="Arial" w:hAnsi="Arial" w:cs="Arial"/>
                <w:sz w:val="18"/>
                <w:szCs w:val="18"/>
              </w:rPr>
            </w:pPr>
            <w:r>
              <w:rPr>
                <w:rFonts w:ascii="Arial" w:hAnsi="Arial" w:cs="Arial"/>
                <w:sz w:val="18"/>
                <w:szCs w:val="18"/>
              </w:rPr>
              <w:t>49 479</w:t>
            </w:r>
          </w:p>
        </w:tc>
        <w:tc>
          <w:tcPr>
            <w:tcW w:w="584" w:type="pct"/>
            <w:tcBorders>
              <w:top w:val="nil"/>
              <w:left w:val="nil"/>
              <w:bottom w:val="single" w:sz="4" w:space="0" w:color="auto"/>
              <w:right w:val="double" w:sz="4" w:space="0" w:color="auto"/>
            </w:tcBorders>
            <w:shd w:val="clear" w:color="auto" w:fill="auto"/>
            <w:noWrap/>
            <w:vAlign w:val="center"/>
          </w:tcPr>
          <w:p w14:paraId="233672C4" w14:textId="70697AEB"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88 043</w:t>
            </w:r>
          </w:p>
        </w:tc>
      </w:tr>
      <w:tr w:rsidR="00583084" w:rsidRPr="00612A1C" w14:paraId="045C2BA5"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1FD3BC10"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2031</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18E27FF7" w14:textId="199D84B5"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4453EB84" w14:textId="4AF8C6A1"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627EF70D" w14:textId="44E8F524"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3BD88E3B" w14:textId="38113A13" w:rsidR="00583084" w:rsidRPr="00612A1C" w:rsidRDefault="00583084" w:rsidP="00583084">
            <w:pPr>
              <w:spacing w:before="60" w:after="60"/>
              <w:jc w:val="center"/>
              <w:rPr>
                <w:rFonts w:ascii="Arial" w:hAnsi="Arial" w:cs="Arial"/>
                <w:sz w:val="18"/>
                <w:szCs w:val="18"/>
              </w:rPr>
            </w:pPr>
            <w:r>
              <w:rPr>
                <w:rFonts w:ascii="Arial" w:hAnsi="Arial" w:cs="Arial"/>
                <w:sz w:val="18"/>
                <w:szCs w:val="18"/>
              </w:rPr>
              <w:t>904</w:t>
            </w:r>
          </w:p>
        </w:tc>
        <w:tc>
          <w:tcPr>
            <w:tcW w:w="583" w:type="pct"/>
            <w:tcBorders>
              <w:top w:val="nil"/>
              <w:left w:val="nil"/>
              <w:bottom w:val="single" w:sz="4" w:space="0" w:color="auto"/>
              <w:right w:val="single" w:sz="4" w:space="0" w:color="auto"/>
            </w:tcBorders>
            <w:shd w:val="clear" w:color="auto" w:fill="auto"/>
            <w:noWrap/>
            <w:vAlign w:val="center"/>
          </w:tcPr>
          <w:p w14:paraId="7DD54579" w14:textId="07EDB622" w:rsidR="00583084" w:rsidRPr="00612A1C" w:rsidRDefault="00583084" w:rsidP="00583084">
            <w:pPr>
              <w:spacing w:before="60" w:after="60"/>
              <w:jc w:val="center"/>
              <w:rPr>
                <w:rFonts w:ascii="Arial" w:hAnsi="Arial" w:cs="Arial"/>
                <w:sz w:val="18"/>
                <w:szCs w:val="18"/>
              </w:rPr>
            </w:pPr>
            <w:r>
              <w:rPr>
                <w:rFonts w:ascii="Arial" w:hAnsi="Arial" w:cs="Arial"/>
                <w:sz w:val="18"/>
                <w:szCs w:val="18"/>
              </w:rPr>
              <w:t>698</w:t>
            </w:r>
          </w:p>
        </w:tc>
        <w:tc>
          <w:tcPr>
            <w:tcW w:w="583" w:type="pct"/>
            <w:tcBorders>
              <w:top w:val="nil"/>
              <w:left w:val="nil"/>
              <w:bottom w:val="single" w:sz="4" w:space="0" w:color="auto"/>
              <w:right w:val="single" w:sz="4" w:space="0" w:color="auto"/>
            </w:tcBorders>
            <w:shd w:val="clear" w:color="auto" w:fill="auto"/>
            <w:noWrap/>
            <w:vAlign w:val="center"/>
          </w:tcPr>
          <w:p w14:paraId="79D71D34" w14:textId="4570F7EA" w:rsidR="00583084" w:rsidRPr="00612A1C" w:rsidRDefault="00583084" w:rsidP="00583084">
            <w:pPr>
              <w:spacing w:before="60" w:after="60"/>
              <w:jc w:val="center"/>
              <w:rPr>
                <w:rFonts w:ascii="Arial" w:hAnsi="Arial" w:cs="Arial"/>
                <w:sz w:val="18"/>
                <w:szCs w:val="18"/>
              </w:rPr>
            </w:pPr>
            <w:r>
              <w:rPr>
                <w:rFonts w:ascii="Arial" w:hAnsi="Arial" w:cs="Arial"/>
                <w:sz w:val="18"/>
                <w:szCs w:val="18"/>
              </w:rPr>
              <w:t>41 306</w:t>
            </w:r>
          </w:p>
        </w:tc>
        <w:tc>
          <w:tcPr>
            <w:tcW w:w="583" w:type="pct"/>
            <w:tcBorders>
              <w:top w:val="nil"/>
              <w:left w:val="nil"/>
              <w:bottom w:val="single" w:sz="4" w:space="0" w:color="auto"/>
              <w:right w:val="single" w:sz="4" w:space="0" w:color="auto"/>
            </w:tcBorders>
            <w:shd w:val="clear" w:color="auto" w:fill="auto"/>
            <w:noWrap/>
            <w:vAlign w:val="center"/>
          </w:tcPr>
          <w:p w14:paraId="4C88439C" w14:textId="19E3A360" w:rsidR="00583084" w:rsidRPr="00612A1C" w:rsidRDefault="00583084" w:rsidP="00583084">
            <w:pPr>
              <w:spacing w:before="60" w:after="60"/>
              <w:jc w:val="center"/>
              <w:rPr>
                <w:rFonts w:ascii="Arial" w:hAnsi="Arial" w:cs="Arial"/>
                <w:sz w:val="18"/>
                <w:szCs w:val="18"/>
              </w:rPr>
            </w:pPr>
            <w:r>
              <w:rPr>
                <w:rFonts w:ascii="Arial" w:hAnsi="Arial" w:cs="Arial"/>
                <w:sz w:val="18"/>
                <w:szCs w:val="18"/>
              </w:rPr>
              <w:t>45 562</w:t>
            </w:r>
          </w:p>
        </w:tc>
        <w:tc>
          <w:tcPr>
            <w:tcW w:w="584" w:type="pct"/>
            <w:tcBorders>
              <w:top w:val="nil"/>
              <w:left w:val="nil"/>
              <w:bottom w:val="single" w:sz="4" w:space="0" w:color="auto"/>
              <w:right w:val="double" w:sz="4" w:space="0" w:color="auto"/>
            </w:tcBorders>
            <w:shd w:val="clear" w:color="auto" w:fill="auto"/>
            <w:noWrap/>
            <w:vAlign w:val="center"/>
          </w:tcPr>
          <w:p w14:paraId="22968AEB" w14:textId="4CFF6BC5"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86 868</w:t>
            </w:r>
          </w:p>
        </w:tc>
      </w:tr>
      <w:tr w:rsidR="00583084" w:rsidRPr="00612A1C" w14:paraId="35DE705E"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5F031D59"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2032</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1589D951" w14:textId="7DD652DB"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6462C72C" w14:textId="2235AA26"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3C7FDF84" w14:textId="7FCD40C1"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10AEA073" w14:textId="003A1ADD" w:rsidR="00583084" w:rsidRPr="00612A1C" w:rsidRDefault="00583084" w:rsidP="00583084">
            <w:pPr>
              <w:spacing w:before="60" w:after="60"/>
              <w:jc w:val="center"/>
              <w:rPr>
                <w:rFonts w:ascii="Arial" w:hAnsi="Arial" w:cs="Arial"/>
                <w:sz w:val="18"/>
                <w:szCs w:val="18"/>
              </w:rPr>
            </w:pPr>
            <w:r>
              <w:rPr>
                <w:rFonts w:ascii="Arial" w:hAnsi="Arial" w:cs="Arial"/>
                <w:sz w:val="18"/>
                <w:szCs w:val="18"/>
              </w:rPr>
              <w:t>964</w:t>
            </w:r>
          </w:p>
        </w:tc>
        <w:tc>
          <w:tcPr>
            <w:tcW w:w="583" w:type="pct"/>
            <w:tcBorders>
              <w:top w:val="nil"/>
              <w:left w:val="nil"/>
              <w:bottom w:val="single" w:sz="4" w:space="0" w:color="auto"/>
              <w:right w:val="single" w:sz="4" w:space="0" w:color="auto"/>
            </w:tcBorders>
            <w:shd w:val="clear" w:color="auto" w:fill="auto"/>
            <w:noWrap/>
            <w:vAlign w:val="center"/>
          </w:tcPr>
          <w:p w14:paraId="164E18EC" w14:textId="50252F61" w:rsidR="00583084" w:rsidRPr="00612A1C" w:rsidRDefault="00583084" w:rsidP="00583084">
            <w:pPr>
              <w:spacing w:before="60" w:after="60"/>
              <w:jc w:val="center"/>
              <w:rPr>
                <w:rFonts w:ascii="Arial" w:hAnsi="Arial" w:cs="Arial"/>
                <w:sz w:val="18"/>
                <w:szCs w:val="18"/>
              </w:rPr>
            </w:pPr>
            <w:r>
              <w:rPr>
                <w:rFonts w:ascii="Arial" w:hAnsi="Arial" w:cs="Arial"/>
                <w:sz w:val="18"/>
                <w:szCs w:val="18"/>
              </w:rPr>
              <w:t>638</w:t>
            </w:r>
          </w:p>
        </w:tc>
        <w:tc>
          <w:tcPr>
            <w:tcW w:w="583" w:type="pct"/>
            <w:tcBorders>
              <w:top w:val="nil"/>
              <w:left w:val="nil"/>
              <w:bottom w:val="single" w:sz="4" w:space="0" w:color="auto"/>
              <w:right w:val="single" w:sz="4" w:space="0" w:color="auto"/>
            </w:tcBorders>
            <w:shd w:val="clear" w:color="auto" w:fill="auto"/>
            <w:noWrap/>
            <w:vAlign w:val="center"/>
          </w:tcPr>
          <w:p w14:paraId="4D1ED19A" w14:textId="3D9784B1" w:rsidR="00583084" w:rsidRPr="00612A1C" w:rsidRDefault="00583084" w:rsidP="00583084">
            <w:pPr>
              <w:spacing w:before="60" w:after="60"/>
              <w:jc w:val="center"/>
              <w:rPr>
                <w:rFonts w:ascii="Arial" w:hAnsi="Arial" w:cs="Arial"/>
                <w:sz w:val="18"/>
                <w:szCs w:val="18"/>
              </w:rPr>
            </w:pPr>
            <w:r>
              <w:rPr>
                <w:rFonts w:ascii="Arial" w:hAnsi="Arial" w:cs="Arial"/>
                <w:sz w:val="18"/>
                <w:szCs w:val="18"/>
              </w:rPr>
              <w:t>44 048</w:t>
            </w:r>
          </w:p>
        </w:tc>
        <w:tc>
          <w:tcPr>
            <w:tcW w:w="583" w:type="pct"/>
            <w:tcBorders>
              <w:top w:val="nil"/>
              <w:left w:val="nil"/>
              <w:bottom w:val="single" w:sz="4" w:space="0" w:color="auto"/>
              <w:right w:val="single" w:sz="4" w:space="0" w:color="auto"/>
            </w:tcBorders>
            <w:shd w:val="clear" w:color="auto" w:fill="auto"/>
            <w:noWrap/>
            <w:vAlign w:val="center"/>
          </w:tcPr>
          <w:p w14:paraId="325BDFCE" w14:textId="78CA441A" w:rsidR="00583084" w:rsidRPr="00612A1C" w:rsidRDefault="00583084" w:rsidP="00583084">
            <w:pPr>
              <w:spacing w:before="60" w:after="60"/>
              <w:jc w:val="center"/>
              <w:rPr>
                <w:rFonts w:ascii="Arial" w:hAnsi="Arial" w:cs="Arial"/>
                <w:sz w:val="18"/>
                <w:szCs w:val="18"/>
              </w:rPr>
            </w:pPr>
            <w:r>
              <w:rPr>
                <w:rFonts w:ascii="Arial" w:hAnsi="Arial" w:cs="Arial"/>
                <w:sz w:val="18"/>
                <w:szCs w:val="18"/>
              </w:rPr>
              <w:t>41 646</w:t>
            </w:r>
          </w:p>
        </w:tc>
        <w:tc>
          <w:tcPr>
            <w:tcW w:w="584" w:type="pct"/>
            <w:tcBorders>
              <w:top w:val="nil"/>
              <w:left w:val="nil"/>
              <w:bottom w:val="single" w:sz="4" w:space="0" w:color="auto"/>
              <w:right w:val="double" w:sz="4" w:space="0" w:color="auto"/>
            </w:tcBorders>
            <w:shd w:val="clear" w:color="auto" w:fill="auto"/>
            <w:noWrap/>
            <w:vAlign w:val="center"/>
          </w:tcPr>
          <w:p w14:paraId="09A5BA08" w14:textId="02A3966E"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85 693</w:t>
            </w:r>
          </w:p>
        </w:tc>
      </w:tr>
      <w:tr w:rsidR="00583084" w:rsidRPr="00612A1C" w14:paraId="46E17D60"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3189871D"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2033</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04112986" w14:textId="58CEAC89"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21729FD2" w14:textId="0BBDF4EB"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456A0039" w14:textId="11698A21"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0E9768BF" w14:textId="18E4D4A7"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1 024</w:t>
            </w:r>
          </w:p>
        </w:tc>
        <w:tc>
          <w:tcPr>
            <w:tcW w:w="583" w:type="pct"/>
            <w:tcBorders>
              <w:top w:val="nil"/>
              <w:left w:val="nil"/>
              <w:bottom w:val="single" w:sz="4" w:space="0" w:color="auto"/>
              <w:right w:val="single" w:sz="4" w:space="0" w:color="auto"/>
            </w:tcBorders>
            <w:shd w:val="clear" w:color="auto" w:fill="auto"/>
            <w:noWrap/>
            <w:vAlign w:val="center"/>
          </w:tcPr>
          <w:p w14:paraId="619A194A" w14:textId="1DBEDB25" w:rsidR="00583084" w:rsidRPr="00612A1C" w:rsidRDefault="00583084" w:rsidP="00583084">
            <w:pPr>
              <w:spacing w:before="60" w:after="60"/>
              <w:jc w:val="center"/>
              <w:rPr>
                <w:rFonts w:ascii="Arial" w:hAnsi="Arial" w:cs="Arial"/>
                <w:sz w:val="18"/>
                <w:szCs w:val="18"/>
              </w:rPr>
            </w:pPr>
            <w:r>
              <w:rPr>
                <w:rFonts w:ascii="Arial" w:hAnsi="Arial" w:cs="Arial"/>
                <w:sz w:val="18"/>
                <w:szCs w:val="18"/>
              </w:rPr>
              <w:t>578</w:t>
            </w:r>
          </w:p>
        </w:tc>
        <w:tc>
          <w:tcPr>
            <w:tcW w:w="583" w:type="pct"/>
            <w:tcBorders>
              <w:top w:val="nil"/>
              <w:left w:val="nil"/>
              <w:bottom w:val="single" w:sz="4" w:space="0" w:color="auto"/>
              <w:right w:val="single" w:sz="4" w:space="0" w:color="auto"/>
            </w:tcBorders>
            <w:shd w:val="clear" w:color="auto" w:fill="auto"/>
            <w:noWrap/>
            <w:vAlign w:val="center"/>
          </w:tcPr>
          <w:p w14:paraId="6FC904AC" w14:textId="3DE9D111" w:rsidR="00583084" w:rsidRPr="00612A1C" w:rsidRDefault="00583084" w:rsidP="00583084">
            <w:pPr>
              <w:spacing w:before="60" w:after="60"/>
              <w:jc w:val="center"/>
              <w:rPr>
                <w:rFonts w:ascii="Arial" w:hAnsi="Arial" w:cs="Arial"/>
                <w:sz w:val="18"/>
                <w:szCs w:val="18"/>
              </w:rPr>
            </w:pPr>
            <w:r>
              <w:rPr>
                <w:rFonts w:ascii="Arial" w:hAnsi="Arial" w:cs="Arial"/>
                <w:sz w:val="18"/>
                <w:szCs w:val="18"/>
              </w:rPr>
              <w:t>46 789</w:t>
            </w:r>
          </w:p>
        </w:tc>
        <w:tc>
          <w:tcPr>
            <w:tcW w:w="583" w:type="pct"/>
            <w:tcBorders>
              <w:top w:val="nil"/>
              <w:left w:val="nil"/>
              <w:bottom w:val="single" w:sz="4" w:space="0" w:color="auto"/>
              <w:right w:val="single" w:sz="4" w:space="0" w:color="auto"/>
            </w:tcBorders>
            <w:shd w:val="clear" w:color="auto" w:fill="auto"/>
            <w:noWrap/>
            <w:vAlign w:val="center"/>
          </w:tcPr>
          <w:p w14:paraId="0DC51DB1" w14:textId="4E063C9C" w:rsidR="00583084" w:rsidRPr="00612A1C" w:rsidRDefault="00583084" w:rsidP="00583084">
            <w:pPr>
              <w:spacing w:before="60" w:after="60"/>
              <w:jc w:val="center"/>
              <w:rPr>
                <w:rFonts w:ascii="Arial" w:hAnsi="Arial" w:cs="Arial"/>
                <w:sz w:val="18"/>
                <w:szCs w:val="18"/>
              </w:rPr>
            </w:pPr>
            <w:r>
              <w:rPr>
                <w:rFonts w:ascii="Arial" w:hAnsi="Arial" w:cs="Arial"/>
                <w:sz w:val="18"/>
                <w:szCs w:val="18"/>
              </w:rPr>
              <w:t>37 729</w:t>
            </w:r>
          </w:p>
        </w:tc>
        <w:tc>
          <w:tcPr>
            <w:tcW w:w="584" w:type="pct"/>
            <w:tcBorders>
              <w:top w:val="nil"/>
              <w:left w:val="nil"/>
              <w:bottom w:val="single" w:sz="4" w:space="0" w:color="auto"/>
              <w:right w:val="double" w:sz="4" w:space="0" w:color="auto"/>
            </w:tcBorders>
            <w:shd w:val="clear" w:color="auto" w:fill="auto"/>
            <w:noWrap/>
            <w:vAlign w:val="center"/>
          </w:tcPr>
          <w:p w14:paraId="5E10D5A8" w14:textId="605018CB"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84 518</w:t>
            </w:r>
          </w:p>
        </w:tc>
      </w:tr>
      <w:tr w:rsidR="00583084" w:rsidRPr="00612A1C" w14:paraId="7349326E"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5393A291"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2034</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61D07495" w14:textId="7BD401B4"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15156527" w14:textId="0F524E0E"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70D647A8" w14:textId="638925B5"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6787E49A" w14:textId="1F787A8E"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1 084</w:t>
            </w:r>
          </w:p>
        </w:tc>
        <w:tc>
          <w:tcPr>
            <w:tcW w:w="583" w:type="pct"/>
            <w:tcBorders>
              <w:top w:val="nil"/>
              <w:left w:val="nil"/>
              <w:bottom w:val="single" w:sz="4" w:space="0" w:color="auto"/>
              <w:right w:val="single" w:sz="4" w:space="0" w:color="auto"/>
            </w:tcBorders>
            <w:shd w:val="clear" w:color="auto" w:fill="auto"/>
            <w:noWrap/>
            <w:vAlign w:val="center"/>
          </w:tcPr>
          <w:p w14:paraId="6359C96D" w14:textId="6C025F58" w:rsidR="00583084" w:rsidRPr="00612A1C" w:rsidRDefault="00583084" w:rsidP="00583084">
            <w:pPr>
              <w:spacing w:before="60" w:after="60"/>
              <w:jc w:val="center"/>
              <w:rPr>
                <w:rFonts w:ascii="Arial" w:hAnsi="Arial" w:cs="Arial"/>
                <w:sz w:val="18"/>
                <w:szCs w:val="18"/>
              </w:rPr>
            </w:pPr>
            <w:r>
              <w:rPr>
                <w:rFonts w:ascii="Arial" w:hAnsi="Arial" w:cs="Arial"/>
                <w:sz w:val="18"/>
                <w:szCs w:val="18"/>
              </w:rPr>
              <w:t>518</w:t>
            </w:r>
          </w:p>
        </w:tc>
        <w:tc>
          <w:tcPr>
            <w:tcW w:w="583" w:type="pct"/>
            <w:tcBorders>
              <w:top w:val="nil"/>
              <w:left w:val="nil"/>
              <w:bottom w:val="single" w:sz="4" w:space="0" w:color="auto"/>
              <w:right w:val="single" w:sz="4" w:space="0" w:color="auto"/>
            </w:tcBorders>
            <w:shd w:val="clear" w:color="auto" w:fill="auto"/>
            <w:noWrap/>
            <w:vAlign w:val="center"/>
          </w:tcPr>
          <w:p w14:paraId="06914081" w14:textId="321090EE" w:rsidR="00583084" w:rsidRPr="00612A1C" w:rsidRDefault="00583084" w:rsidP="00583084">
            <w:pPr>
              <w:spacing w:before="60" w:after="60"/>
              <w:jc w:val="center"/>
              <w:rPr>
                <w:rFonts w:ascii="Arial" w:hAnsi="Arial" w:cs="Arial"/>
                <w:sz w:val="18"/>
                <w:szCs w:val="18"/>
              </w:rPr>
            </w:pPr>
            <w:r>
              <w:rPr>
                <w:rFonts w:ascii="Arial" w:hAnsi="Arial" w:cs="Arial"/>
                <w:sz w:val="18"/>
                <w:szCs w:val="18"/>
              </w:rPr>
              <w:t>49 531</w:t>
            </w:r>
          </w:p>
        </w:tc>
        <w:tc>
          <w:tcPr>
            <w:tcW w:w="583" w:type="pct"/>
            <w:tcBorders>
              <w:top w:val="nil"/>
              <w:left w:val="nil"/>
              <w:bottom w:val="single" w:sz="4" w:space="0" w:color="auto"/>
              <w:right w:val="single" w:sz="4" w:space="0" w:color="auto"/>
            </w:tcBorders>
            <w:shd w:val="clear" w:color="auto" w:fill="auto"/>
            <w:noWrap/>
            <w:vAlign w:val="center"/>
          </w:tcPr>
          <w:p w14:paraId="0D64498B" w14:textId="4094CBE9" w:rsidR="00583084" w:rsidRPr="00612A1C" w:rsidRDefault="00583084" w:rsidP="00583084">
            <w:pPr>
              <w:spacing w:before="60" w:after="60"/>
              <w:jc w:val="center"/>
              <w:rPr>
                <w:rFonts w:ascii="Arial" w:hAnsi="Arial" w:cs="Arial"/>
                <w:sz w:val="18"/>
                <w:szCs w:val="18"/>
              </w:rPr>
            </w:pPr>
            <w:r>
              <w:rPr>
                <w:rFonts w:ascii="Arial" w:hAnsi="Arial" w:cs="Arial"/>
                <w:sz w:val="18"/>
                <w:szCs w:val="18"/>
              </w:rPr>
              <w:t>33 813</w:t>
            </w:r>
          </w:p>
        </w:tc>
        <w:tc>
          <w:tcPr>
            <w:tcW w:w="584" w:type="pct"/>
            <w:tcBorders>
              <w:top w:val="nil"/>
              <w:left w:val="nil"/>
              <w:bottom w:val="single" w:sz="4" w:space="0" w:color="auto"/>
              <w:right w:val="double" w:sz="4" w:space="0" w:color="auto"/>
            </w:tcBorders>
            <w:shd w:val="clear" w:color="auto" w:fill="auto"/>
            <w:noWrap/>
            <w:vAlign w:val="center"/>
          </w:tcPr>
          <w:p w14:paraId="5B660135" w14:textId="275F6E21"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83 343</w:t>
            </w:r>
          </w:p>
        </w:tc>
      </w:tr>
      <w:tr w:rsidR="00583084" w:rsidRPr="00612A1C" w14:paraId="2EA17F87" w14:textId="77777777" w:rsidTr="00583084">
        <w:trPr>
          <w:trHeight w:val="240"/>
        </w:trPr>
        <w:tc>
          <w:tcPr>
            <w:tcW w:w="335" w:type="pct"/>
            <w:tcBorders>
              <w:top w:val="nil"/>
              <w:left w:val="double" w:sz="4" w:space="0" w:color="auto"/>
              <w:bottom w:val="single" w:sz="4" w:space="0" w:color="auto"/>
              <w:right w:val="single" w:sz="4" w:space="0" w:color="auto"/>
            </w:tcBorders>
            <w:shd w:val="clear" w:color="auto" w:fill="D9D9D9" w:themeFill="background1" w:themeFillShade="D9"/>
            <w:vAlign w:val="center"/>
          </w:tcPr>
          <w:p w14:paraId="5A20A08B"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2035</w:t>
            </w:r>
          </w:p>
        </w:tc>
        <w:tc>
          <w:tcPr>
            <w:tcW w:w="583" w:type="pct"/>
            <w:tcBorders>
              <w:top w:val="nil"/>
              <w:left w:val="single" w:sz="8" w:space="0" w:color="auto"/>
              <w:bottom w:val="single" w:sz="4" w:space="0" w:color="auto"/>
              <w:right w:val="single" w:sz="4" w:space="0" w:color="auto"/>
            </w:tcBorders>
            <w:shd w:val="clear" w:color="auto" w:fill="auto"/>
            <w:noWrap/>
            <w:vAlign w:val="center"/>
          </w:tcPr>
          <w:p w14:paraId="30BBD4A1" w14:textId="1310C294"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single" w:sz="4" w:space="0" w:color="auto"/>
              <w:right w:val="single" w:sz="4" w:space="0" w:color="auto"/>
            </w:tcBorders>
            <w:shd w:val="clear" w:color="auto" w:fill="auto"/>
            <w:noWrap/>
            <w:vAlign w:val="center"/>
          </w:tcPr>
          <w:p w14:paraId="30D9000D" w14:textId="05057266"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single" w:sz="4" w:space="0" w:color="auto"/>
              <w:right w:val="single" w:sz="4" w:space="0" w:color="auto"/>
            </w:tcBorders>
            <w:shd w:val="clear" w:color="auto" w:fill="auto"/>
            <w:noWrap/>
            <w:vAlign w:val="center"/>
          </w:tcPr>
          <w:p w14:paraId="0FE3CB37" w14:textId="3D02633C"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single" w:sz="4" w:space="0" w:color="auto"/>
              <w:right w:val="single" w:sz="4" w:space="0" w:color="auto"/>
            </w:tcBorders>
            <w:shd w:val="clear" w:color="auto" w:fill="auto"/>
            <w:noWrap/>
            <w:vAlign w:val="center"/>
          </w:tcPr>
          <w:p w14:paraId="30F7C450" w14:textId="1FA5C6C5"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1 144</w:t>
            </w:r>
          </w:p>
        </w:tc>
        <w:tc>
          <w:tcPr>
            <w:tcW w:w="583" w:type="pct"/>
            <w:tcBorders>
              <w:top w:val="nil"/>
              <w:left w:val="nil"/>
              <w:bottom w:val="single" w:sz="4" w:space="0" w:color="auto"/>
              <w:right w:val="single" w:sz="4" w:space="0" w:color="auto"/>
            </w:tcBorders>
            <w:shd w:val="clear" w:color="auto" w:fill="auto"/>
            <w:noWrap/>
            <w:vAlign w:val="center"/>
          </w:tcPr>
          <w:p w14:paraId="2C3307E8" w14:textId="35C74278" w:rsidR="00583084" w:rsidRPr="00612A1C" w:rsidRDefault="00583084" w:rsidP="00583084">
            <w:pPr>
              <w:spacing w:before="60" w:after="60"/>
              <w:jc w:val="center"/>
              <w:rPr>
                <w:rFonts w:ascii="Arial" w:hAnsi="Arial" w:cs="Arial"/>
                <w:sz w:val="18"/>
                <w:szCs w:val="18"/>
              </w:rPr>
            </w:pPr>
            <w:r>
              <w:rPr>
                <w:rFonts w:ascii="Arial" w:hAnsi="Arial" w:cs="Arial"/>
                <w:sz w:val="18"/>
                <w:szCs w:val="18"/>
              </w:rPr>
              <w:t>458</w:t>
            </w:r>
          </w:p>
        </w:tc>
        <w:tc>
          <w:tcPr>
            <w:tcW w:w="583" w:type="pct"/>
            <w:tcBorders>
              <w:top w:val="nil"/>
              <w:left w:val="nil"/>
              <w:bottom w:val="single" w:sz="4" w:space="0" w:color="auto"/>
              <w:right w:val="single" w:sz="4" w:space="0" w:color="auto"/>
            </w:tcBorders>
            <w:shd w:val="clear" w:color="auto" w:fill="auto"/>
            <w:noWrap/>
            <w:vAlign w:val="center"/>
          </w:tcPr>
          <w:p w14:paraId="3CC316C3" w14:textId="384DB356" w:rsidR="00583084" w:rsidRPr="00612A1C" w:rsidRDefault="00583084" w:rsidP="00583084">
            <w:pPr>
              <w:spacing w:before="60" w:after="60"/>
              <w:jc w:val="center"/>
              <w:rPr>
                <w:rFonts w:ascii="Arial" w:hAnsi="Arial" w:cs="Arial"/>
                <w:sz w:val="18"/>
                <w:szCs w:val="18"/>
              </w:rPr>
            </w:pPr>
            <w:r>
              <w:rPr>
                <w:rFonts w:ascii="Arial" w:hAnsi="Arial" w:cs="Arial"/>
                <w:sz w:val="18"/>
                <w:szCs w:val="18"/>
              </w:rPr>
              <w:t>52 272</w:t>
            </w:r>
          </w:p>
        </w:tc>
        <w:tc>
          <w:tcPr>
            <w:tcW w:w="583" w:type="pct"/>
            <w:tcBorders>
              <w:top w:val="nil"/>
              <w:left w:val="nil"/>
              <w:bottom w:val="single" w:sz="4" w:space="0" w:color="auto"/>
              <w:right w:val="single" w:sz="4" w:space="0" w:color="auto"/>
            </w:tcBorders>
            <w:shd w:val="clear" w:color="auto" w:fill="auto"/>
            <w:noWrap/>
            <w:vAlign w:val="center"/>
          </w:tcPr>
          <w:p w14:paraId="234D1B9F" w14:textId="17E5B77F" w:rsidR="00583084" w:rsidRPr="00612A1C" w:rsidRDefault="00583084" w:rsidP="00583084">
            <w:pPr>
              <w:spacing w:before="60" w:after="60"/>
              <w:jc w:val="center"/>
              <w:rPr>
                <w:rFonts w:ascii="Arial" w:hAnsi="Arial" w:cs="Arial"/>
                <w:sz w:val="18"/>
                <w:szCs w:val="18"/>
              </w:rPr>
            </w:pPr>
            <w:r>
              <w:rPr>
                <w:rFonts w:ascii="Arial" w:hAnsi="Arial" w:cs="Arial"/>
                <w:sz w:val="18"/>
                <w:szCs w:val="18"/>
              </w:rPr>
              <w:t>29 896</w:t>
            </w:r>
          </w:p>
        </w:tc>
        <w:tc>
          <w:tcPr>
            <w:tcW w:w="584" w:type="pct"/>
            <w:tcBorders>
              <w:top w:val="nil"/>
              <w:left w:val="nil"/>
              <w:bottom w:val="single" w:sz="4" w:space="0" w:color="auto"/>
              <w:right w:val="double" w:sz="4" w:space="0" w:color="auto"/>
            </w:tcBorders>
            <w:shd w:val="clear" w:color="auto" w:fill="auto"/>
            <w:noWrap/>
            <w:vAlign w:val="center"/>
          </w:tcPr>
          <w:p w14:paraId="60296200" w14:textId="62BD4107"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82 168</w:t>
            </w:r>
          </w:p>
        </w:tc>
      </w:tr>
      <w:tr w:rsidR="00583084" w:rsidRPr="00612A1C" w14:paraId="506FCCC6" w14:textId="77777777" w:rsidTr="00583084">
        <w:trPr>
          <w:trHeight w:val="240"/>
        </w:trPr>
        <w:tc>
          <w:tcPr>
            <w:tcW w:w="335" w:type="pct"/>
            <w:tcBorders>
              <w:top w:val="nil"/>
              <w:left w:val="double" w:sz="4" w:space="0" w:color="auto"/>
              <w:bottom w:val="double" w:sz="4" w:space="0" w:color="auto"/>
              <w:right w:val="single" w:sz="4" w:space="0" w:color="auto"/>
            </w:tcBorders>
            <w:shd w:val="clear" w:color="auto" w:fill="D9D9D9" w:themeFill="background1" w:themeFillShade="D9"/>
            <w:vAlign w:val="center"/>
          </w:tcPr>
          <w:p w14:paraId="04A63C9B" w14:textId="77777777" w:rsidR="00583084" w:rsidRPr="00612A1C" w:rsidRDefault="00583084" w:rsidP="00583084">
            <w:pPr>
              <w:spacing w:before="60" w:after="60"/>
              <w:jc w:val="center"/>
              <w:rPr>
                <w:rFonts w:ascii="Arial" w:hAnsi="Arial" w:cs="Arial"/>
                <w:b/>
                <w:bCs/>
                <w:sz w:val="18"/>
                <w:szCs w:val="18"/>
              </w:rPr>
            </w:pPr>
            <w:r w:rsidRPr="00612A1C">
              <w:rPr>
                <w:rFonts w:ascii="Arial" w:hAnsi="Arial" w:cs="Arial"/>
                <w:b/>
                <w:bCs/>
                <w:sz w:val="18"/>
                <w:szCs w:val="18"/>
              </w:rPr>
              <w:t>2036</w:t>
            </w:r>
          </w:p>
        </w:tc>
        <w:tc>
          <w:tcPr>
            <w:tcW w:w="583" w:type="pct"/>
            <w:tcBorders>
              <w:top w:val="nil"/>
              <w:left w:val="single" w:sz="8" w:space="0" w:color="auto"/>
              <w:bottom w:val="double" w:sz="4" w:space="0" w:color="auto"/>
              <w:right w:val="single" w:sz="4" w:space="0" w:color="auto"/>
            </w:tcBorders>
            <w:shd w:val="clear" w:color="auto" w:fill="auto"/>
            <w:noWrap/>
            <w:vAlign w:val="center"/>
          </w:tcPr>
          <w:p w14:paraId="786FC29F" w14:textId="117484BC" w:rsidR="00583084" w:rsidRPr="00612A1C" w:rsidRDefault="00583084" w:rsidP="00583084">
            <w:pPr>
              <w:spacing w:before="60" w:after="60"/>
              <w:jc w:val="center"/>
              <w:rPr>
                <w:rFonts w:ascii="Arial" w:hAnsi="Arial" w:cs="Arial"/>
                <w:sz w:val="18"/>
                <w:szCs w:val="18"/>
              </w:rPr>
            </w:pPr>
            <w:r>
              <w:rPr>
                <w:rFonts w:ascii="Arial" w:hAnsi="Arial" w:cs="Arial"/>
                <w:sz w:val="18"/>
                <w:szCs w:val="18"/>
              </w:rPr>
              <w:t>104 571</w:t>
            </w:r>
          </w:p>
        </w:tc>
        <w:tc>
          <w:tcPr>
            <w:tcW w:w="583" w:type="pct"/>
            <w:tcBorders>
              <w:top w:val="nil"/>
              <w:left w:val="nil"/>
              <w:bottom w:val="double" w:sz="4" w:space="0" w:color="auto"/>
              <w:right w:val="single" w:sz="4" w:space="0" w:color="auto"/>
            </w:tcBorders>
            <w:shd w:val="clear" w:color="auto" w:fill="auto"/>
            <w:noWrap/>
            <w:vAlign w:val="center"/>
          </w:tcPr>
          <w:p w14:paraId="728A566E" w14:textId="3E14D5F2"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1 602</w:t>
            </w:r>
          </w:p>
        </w:tc>
        <w:tc>
          <w:tcPr>
            <w:tcW w:w="583" w:type="pct"/>
            <w:tcBorders>
              <w:top w:val="nil"/>
              <w:left w:val="nil"/>
              <w:bottom w:val="double" w:sz="4" w:space="0" w:color="auto"/>
              <w:right w:val="single" w:sz="4" w:space="0" w:color="auto"/>
            </w:tcBorders>
            <w:shd w:val="clear" w:color="auto" w:fill="auto"/>
            <w:noWrap/>
            <w:vAlign w:val="center"/>
          </w:tcPr>
          <w:p w14:paraId="40229FCA" w14:textId="406080DA" w:rsidR="00583084" w:rsidRPr="00612A1C" w:rsidRDefault="00583084" w:rsidP="00583084">
            <w:pPr>
              <w:spacing w:before="60" w:after="60"/>
              <w:jc w:val="center"/>
              <w:rPr>
                <w:rFonts w:ascii="Arial" w:hAnsi="Arial" w:cs="Arial"/>
                <w:sz w:val="18"/>
                <w:szCs w:val="18"/>
              </w:rPr>
            </w:pPr>
            <w:r>
              <w:rPr>
                <w:rFonts w:ascii="Arial" w:hAnsi="Arial" w:cs="Arial"/>
                <w:sz w:val="18"/>
                <w:szCs w:val="18"/>
              </w:rPr>
              <w:t>65</w:t>
            </w:r>
          </w:p>
        </w:tc>
        <w:tc>
          <w:tcPr>
            <w:tcW w:w="583" w:type="pct"/>
            <w:tcBorders>
              <w:top w:val="nil"/>
              <w:left w:val="nil"/>
              <w:bottom w:val="double" w:sz="4" w:space="0" w:color="auto"/>
              <w:right w:val="single" w:sz="4" w:space="0" w:color="auto"/>
            </w:tcBorders>
            <w:shd w:val="clear" w:color="auto" w:fill="auto"/>
            <w:noWrap/>
            <w:vAlign w:val="center"/>
          </w:tcPr>
          <w:p w14:paraId="0B58DC88" w14:textId="513C002A" w:rsidR="00583084" w:rsidRPr="00612A1C" w:rsidRDefault="00583084" w:rsidP="00583084">
            <w:pPr>
              <w:spacing w:before="60" w:after="60"/>
              <w:jc w:val="center"/>
              <w:rPr>
                <w:rFonts w:ascii="Arial" w:hAnsi="Arial" w:cs="Arial"/>
                <w:sz w:val="18"/>
                <w:szCs w:val="18"/>
              </w:rPr>
            </w:pPr>
            <w:r>
              <w:rPr>
                <w:rFonts w:ascii="Arial" w:hAnsi="Arial" w:cs="Arial"/>
                <w:sz w:val="18"/>
                <w:szCs w:val="18"/>
              </w:rPr>
              <w:t>1 204</w:t>
            </w:r>
          </w:p>
        </w:tc>
        <w:tc>
          <w:tcPr>
            <w:tcW w:w="583" w:type="pct"/>
            <w:tcBorders>
              <w:top w:val="nil"/>
              <w:left w:val="nil"/>
              <w:bottom w:val="double" w:sz="4" w:space="0" w:color="auto"/>
              <w:right w:val="single" w:sz="4" w:space="0" w:color="auto"/>
            </w:tcBorders>
            <w:shd w:val="clear" w:color="auto" w:fill="auto"/>
            <w:noWrap/>
            <w:vAlign w:val="center"/>
          </w:tcPr>
          <w:p w14:paraId="6B110035" w14:textId="05DF245A" w:rsidR="00583084" w:rsidRPr="00612A1C" w:rsidRDefault="00583084" w:rsidP="00583084">
            <w:pPr>
              <w:spacing w:before="60" w:after="60"/>
              <w:jc w:val="center"/>
              <w:rPr>
                <w:rFonts w:ascii="Arial" w:hAnsi="Arial" w:cs="Arial"/>
                <w:sz w:val="18"/>
                <w:szCs w:val="18"/>
              </w:rPr>
            </w:pPr>
            <w:r>
              <w:rPr>
                <w:rFonts w:ascii="Arial" w:hAnsi="Arial" w:cs="Arial"/>
                <w:sz w:val="18"/>
                <w:szCs w:val="18"/>
              </w:rPr>
              <w:t>398</w:t>
            </w:r>
          </w:p>
        </w:tc>
        <w:tc>
          <w:tcPr>
            <w:tcW w:w="583" w:type="pct"/>
            <w:tcBorders>
              <w:top w:val="nil"/>
              <w:left w:val="nil"/>
              <w:bottom w:val="double" w:sz="4" w:space="0" w:color="auto"/>
              <w:right w:val="single" w:sz="4" w:space="0" w:color="auto"/>
            </w:tcBorders>
            <w:shd w:val="clear" w:color="auto" w:fill="auto"/>
            <w:noWrap/>
            <w:vAlign w:val="center"/>
          </w:tcPr>
          <w:p w14:paraId="0641D0F1" w14:textId="5C82430C" w:rsidR="00583084" w:rsidRPr="00612A1C" w:rsidRDefault="00583084" w:rsidP="00583084">
            <w:pPr>
              <w:spacing w:before="60" w:after="60"/>
              <w:jc w:val="center"/>
              <w:rPr>
                <w:rFonts w:ascii="Arial" w:hAnsi="Arial" w:cs="Arial"/>
                <w:sz w:val="18"/>
                <w:szCs w:val="18"/>
              </w:rPr>
            </w:pPr>
            <w:r>
              <w:rPr>
                <w:rFonts w:ascii="Arial" w:hAnsi="Arial" w:cs="Arial"/>
                <w:sz w:val="18"/>
                <w:szCs w:val="18"/>
              </w:rPr>
              <w:t>55 014</w:t>
            </w:r>
          </w:p>
        </w:tc>
        <w:tc>
          <w:tcPr>
            <w:tcW w:w="583" w:type="pct"/>
            <w:tcBorders>
              <w:top w:val="nil"/>
              <w:left w:val="nil"/>
              <w:bottom w:val="double" w:sz="4" w:space="0" w:color="auto"/>
              <w:right w:val="single" w:sz="4" w:space="0" w:color="auto"/>
            </w:tcBorders>
            <w:shd w:val="clear" w:color="auto" w:fill="auto"/>
            <w:noWrap/>
            <w:vAlign w:val="center"/>
          </w:tcPr>
          <w:p w14:paraId="25F95F61" w14:textId="0C52FF99" w:rsidR="00583084" w:rsidRPr="00612A1C" w:rsidRDefault="00583084" w:rsidP="00583084">
            <w:pPr>
              <w:spacing w:before="60" w:after="60"/>
              <w:jc w:val="center"/>
              <w:rPr>
                <w:rFonts w:ascii="Arial" w:hAnsi="Arial" w:cs="Arial"/>
                <w:sz w:val="18"/>
                <w:szCs w:val="18"/>
              </w:rPr>
            </w:pPr>
            <w:r>
              <w:rPr>
                <w:rFonts w:ascii="Arial" w:hAnsi="Arial" w:cs="Arial"/>
                <w:sz w:val="18"/>
                <w:szCs w:val="18"/>
              </w:rPr>
              <w:t>25 980</w:t>
            </w:r>
          </w:p>
        </w:tc>
        <w:tc>
          <w:tcPr>
            <w:tcW w:w="584" w:type="pct"/>
            <w:tcBorders>
              <w:top w:val="nil"/>
              <w:left w:val="nil"/>
              <w:bottom w:val="double" w:sz="4" w:space="0" w:color="auto"/>
              <w:right w:val="double" w:sz="4" w:space="0" w:color="auto"/>
            </w:tcBorders>
            <w:shd w:val="clear" w:color="auto" w:fill="auto"/>
            <w:noWrap/>
            <w:vAlign w:val="center"/>
          </w:tcPr>
          <w:p w14:paraId="6ACCDE0F" w14:textId="67245B0F" w:rsidR="00583084" w:rsidRPr="00612A1C" w:rsidRDefault="00583084" w:rsidP="00583084">
            <w:pPr>
              <w:spacing w:before="60" w:after="60"/>
              <w:jc w:val="center"/>
              <w:rPr>
                <w:rFonts w:ascii="Arial" w:hAnsi="Arial" w:cs="Arial"/>
                <w:b/>
                <w:bCs/>
                <w:sz w:val="18"/>
                <w:szCs w:val="18"/>
              </w:rPr>
            </w:pPr>
            <w:r>
              <w:rPr>
                <w:rFonts w:ascii="Arial" w:hAnsi="Arial" w:cs="Arial"/>
                <w:b/>
                <w:bCs/>
                <w:sz w:val="18"/>
                <w:szCs w:val="18"/>
              </w:rPr>
              <w:t>80 994</w:t>
            </w:r>
          </w:p>
        </w:tc>
      </w:tr>
    </w:tbl>
    <w:p w14:paraId="5DD5310C" w14:textId="77777777" w:rsidR="00583084" w:rsidRPr="00583084" w:rsidRDefault="00583084" w:rsidP="00583084">
      <w:pPr>
        <w:rPr>
          <w:rFonts w:ascii="Arial" w:hAnsi="Arial"/>
          <w:sz w:val="22"/>
          <w:szCs w:val="26"/>
        </w:rPr>
      </w:pPr>
    </w:p>
    <w:p w14:paraId="40B18E20" w14:textId="77777777" w:rsidR="00583084" w:rsidRPr="00583084" w:rsidRDefault="00583084" w:rsidP="00583084">
      <w:pPr>
        <w:rPr>
          <w:rFonts w:ascii="Arial" w:hAnsi="Arial"/>
          <w:sz w:val="22"/>
          <w:szCs w:val="26"/>
        </w:rPr>
      </w:pPr>
    </w:p>
    <w:p w14:paraId="619D5D67" w14:textId="77777777" w:rsidR="00583084" w:rsidRPr="00583084" w:rsidRDefault="00583084" w:rsidP="00583084">
      <w:pPr>
        <w:rPr>
          <w:rFonts w:ascii="Arial" w:hAnsi="Arial"/>
          <w:sz w:val="22"/>
          <w:szCs w:val="26"/>
        </w:rPr>
      </w:pPr>
    </w:p>
    <w:p w14:paraId="5DAC312A" w14:textId="77777777" w:rsidR="00583084" w:rsidRPr="00583084" w:rsidRDefault="00583084" w:rsidP="00583084">
      <w:pPr>
        <w:rPr>
          <w:rFonts w:ascii="Arial" w:hAnsi="Arial"/>
          <w:sz w:val="22"/>
          <w:szCs w:val="26"/>
        </w:rPr>
      </w:pPr>
    </w:p>
    <w:p w14:paraId="03A8FD58" w14:textId="77777777" w:rsidR="00583084" w:rsidRPr="00583084" w:rsidRDefault="00583084" w:rsidP="00583084">
      <w:pPr>
        <w:rPr>
          <w:rFonts w:ascii="Arial" w:hAnsi="Arial"/>
          <w:sz w:val="22"/>
          <w:szCs w:val="26"/>
        </w:rPr>
      </w:pPr>
    </w:p>
    <w:p w14:paraId="31783A09" w14:textId="77777777" w:rsidR="00583084" w:rsidRPr="00583084" w:rsidRDefault="00583084" w:rsidP="00583084">
      <w:pPr>
        <w:rPr>
          <w:rFonts w:ascii="Arial" w:hAnsi="Arial"/>
          <w:sz w:val="22"/>
          <w:szCs w:val="26"/>
        </w:rPr>
      </w:pPr>
    </w:p>
    <w:p w14:paraId="2642E63C" w14:textId="77777777" w:rsidR="00583084" w:rsidRDefault="00583084" w:rsidP="00423641">
      <w:pPr>
        <w:pStyle w:val="Akapitzlist"/>
        <w:numPr>
          <w:ilvl w:val="0"/>
          <w:numId w:val="61"/>
        </w:numPr>
        <w:spacing w:after="0" w:line="360" w:lineRule="auto"/>
        <w:ind w:left="357" w:hanging="357"/>
        <w:rPr>
          <w:rFonts w:ascii="Arial" w:hAnsi="Arial" w:cs="Arial"/>
          <w:lang w:val="pl-PL"/>
        </w:rPr>
        <w:sectPr w:rsidR="00583084" w:rsidSect="00B71C83">
          <w:pgSz w:w="16838" w:h="11906" w:orient="landscape"/>
          <w:pgMar w:top="1418" w:right="1418" w:bottom="1418" w:left="1418" w:header="709" w:footer="709" w:gutter="0"/>
          <w:cols w:space="708"/>
          <w:docGrid w:linePitch="360"/>
        </w:sectPr>
      </w:pPr>
    </w:p>
    <w:p w14:paraId="7A8F7ABB" w14:textId="77777777" w:rsidR="00583084" w:rsidRPr="008F4790" w:rsidRDefault="00583084" w:rsidP="00423641">
      <w:pPr>
        <w:pStyle w:val="Akapitzlist"/>
        <w:numPr>
          <w:ilvl w:val="0"/>
          <w:numId w:val="61"/>
        </w:numPr>
        <w:spacing w:after="0" w:line="360" w:lineRule="auto"/>
        <w:ind w:left="357" w:hanging="357"/>
        <w:rPr>
          <w:rFonts w:ascii="Arial" w:hAnsi="Arial" w:cs="Arial"/>
        </w:rPr>
      </w:pPr>
      <w:r w:rsidRPr="008F4790">
        <w:rPr>
          <w:rFonts w:ascii="Arial" w:hAnsi="Arial" w:cs="Arial"/>
          <w:lang w:val="pl-PL"/>
        </w:rPr>
        <w:lastRenderedPageBreak/>
        <w:t>budynki wybudowane w latach 1986-1992</w:t>
      </w:r>
    </w:p>
    <w:tbl>
      <w:tblPr>
        <w:tblW w:w="5000" w:type="pct"/>
        <w:tblLayout w:type="fixed"/>
        <w:tblCellMar>
          <w:left w:w="70" w:type="dxa"/>
          <w:right w:w="70" w:type="dxa"/>
        </w:tblCellMar>
        <w:tblLook w:val="04A0" w:firstRow="1" w:lastRow="0" w:firstColumn="1" w:lastColumn="0" w:noHBand="0" w:noVBand="1"/>
      </w:tblPr>
      <w:tblGrid>
        <w:gridCol w:w="983"/>
        <w:gridCol w:w="1623"/>
        <w:gridCol w:w="1623"/>
        <w:gridCol w:w="1623"/>
        <w:gridCol w:w="1624"/>
        <w:gridCol w:w="1624"/>
        <w:gridCol w:w="1624"/>
        <w:gridCol w:w="1624"/>
        <w:gridCol w:w="1624"/>
      </w:tblGrid>
      <w:tr w:rsidR="00583084" w:rsidRPr="00612A1C" w14:paraId="6DE7AFA8" w14:textId="77777777" w:rsidTr="00F72271">
        <w:trPr>
          <w:trHeight w:val="270"/>
          <w:tblHeader/>
        </w:trPr>
        <w:tc>
          <w:tcPr>
            <w:tcW w:w="352" w:type="pct"/>
            <w:vMerge w:val="restart"/>
            <w:tcBorders>
              <w:top w:val="double" w:sz="4" w:space="0" w:color="auto"/>
              <w:left w:val="double" w:sz="4" w:space="0" w:color="auto"/>
              <w:right w:val="single" w:sz="8" w:space="0" w:color="000000"/>
            </w:tcBorders>
            <w:shd w:val="clear" w:color="000000" w:fill="A6A6A6"/>
            <w:vAlign w:val="center"/>
          </w:tcPr>
          <w:p w14:paraId="6D644062"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Lata</w:t>
            </w:r>
          </w:p>
          <w:p w14:paraId="3A06D189" w14:textId="77777777" w:rsidR="00583084" w:rsidRPr="00612A1C" w:rsidRDefault="00583084" w:rsidP="00F72271">
            <w:pPr>
              <w:spacing w:before="60" w:after="60"/>
              <w:jc w:val="center"/>
              <w:rPr>
                <w:rFonts w:ascii="Arial" w:hAnsi="Arial" w:cs="Arial"/>
                <w:b/>
                <w:bCs/>
                <w:sz w:val="18"/>
                <w:szCs w:val="18"/>
              </w:rPr>
            </w:pPr>
          </w:p>
        </w:tc>
        <w:tc>
          <w:tcPr>
            <w:tcW w:w="4648" w:type="pct"/>
            <w:gridSpan w:val="8"/>
            <w:tcBorders>
              <w:top w:val="double" w:sz="4" w:space="0" w:color="auto"/>
              <w:left w:val="single" w:sz="8" w:space="0" w:color="auto"/>
              <w:bottom w:val="single" w:sz="4" w:space="0" w:color="auto"/>
              <w:right w:val="double" w:sz="4" w:space="0" w:color="auto"/>
            </w:tcBorders>
            <w:shd w:val="clear" w:color="000000" w:fill="A6A6A6"/>
            <w:noWrap/>
            <w:vAlign w:val="center"/>
            <w:hideMark/>
          </w:tcPr>
          <w:p w14:paraId="32A137D5"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1986-1992</w:t>
            </w:r>
          </w:p>
        </w:tc>
      </w:tr>
      <w:tr w:rsidR="00583084" w:rsidRPr="00612A1C" w14:paraId="0FC85002" w14:textId="77777777" w:rsidTr="00F72271">
        <w:trPr>
          <w:trHeight w:val="1350"/>
          <w:tblHeader/>
        </w:trPr>
        <w:tc>
          <w:tcPr>
            <w:tcW w:w="352" w:type="pct"/>
            <w:vMerge/>
            <w:tcBorders>
              <w:left w:val="double" w:sz="4" w:space="0" w:color="auto"/>
              <w:bottom w:val="single" w:sz="4" w:space="0" w:color="auto"/>
              <w:right w:val="single" w:sz="8" w:space="0" w:color="000000"/>
            </w:tcBorders>
            <w:shd w:val="clear" w:color="000000" w:fill="A6A6A6"/>
          </w:tcPr>
          <w:p w14:paraId="6C4AB298" w14:textId="77777777" w:rsidR="00583084" w:rsidRPr="00612A1C" w:rsidRDefault="00583084" w:rsidP="00F72271">
            <w:pPr>
              <w:spacing w:before="60" w:after="60"/>
              <w:jc w:val="center"/>
              <w:rPr>
                <w:rFonts w:ascii="Arial" w:hAnsi="Arial" w:cs="Arial"/>
                <w:b/>
                <w:bCs/>
                <w:sz w:val="18"/>
                <w:szCs w:val="18"/>
              </w:rPr>
            </w:pPr>
          </w:p>
        </w:tc>
        <w:tc>
          <w:tcPr>
            <w:tcW w:w="581" w:type="pct"/>
            <w:tcBorders>
              <w:top w:val="nil"/>
              <w:left w:val="single" w:sz="8" w:space="0" w:color="000000"/>
              <w:bottom w:val="single" w:sz="4" w:space="0" w:color="auto"/>
              <w:right w:val="single" w:sz="4" w:space="0" w:color="auto"/>
            </w:tcBorders>
            <w:shd w:val="clear" w:color="000000" w:fill="A6A6A6"/>
            <w:vAlign w:val="center"/>
            <w:hideMark/>
          </w:tcPr>
          <w:p w14:paraId="08B26716"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bez usprawnień termomod. [GJ]</w:t>
            </w:r>
          </w:p>
        </w:tc>
        <w:tc>
          <w:tcPr>
            <w:tcW w:w="581" w:type="pct"/>
            <w:tcBorders>
              <w:top w:val="nil"/>
              <w:left w:val="nil"/>
              <w:bottom w:val="single" w:sz="4" w:space="0" w:color="auto"/>
              <w:right w:val="single" w:sz="4" w:space="0" w:color="auto"/>
            </w:tcBorders>
            <w:shd w:val="clear" w:color="000000" w:fill="A6A6A6"/>
            <w:vAlign w:val="center"/>
            <w:hideMark/>
          </w:tcPr>
          <w:p w14:paraId="3F295FD4"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Liczba mieszkań</w:t>
            </w:r>
          </w:p>
        </w:tc>
        <w:tc>
          <w:tcPr>
            <w:tcW w:w="581" w:type="pct"/>
            <w:tcBorders>
              <w:top w:val="nil"/>
              <w:left w:val="nil"/>
              <w:bottom w:val="single" w:sz="4" w:space="0" w:color="auto"/>
              <w:right w:val="single" w:sz="4" w:space="0" w:color="auto"/>
            </w:tcBorders>
            <w:shd w:val="clear" w:color="000000" w:fill="A6A6A6"/>
            <w:vAlign w:val="center"/>
            <w:hideMark/>
          </w:tcPr>
          <w:p w14:paraId="314E21A2"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GJ/ mieszkanie</w:t>
            </w:r>
          </w:p>
        </w:tc>
        <w:tc>
          <w:tcPr>
            <w:tcW w:w="581" w:type="pct"/>
            <w:tcBorders>
              <w:top w:val="nil"/>
              <w:left w:val="nil"/>
              <w:bottom w:val="single" w:sz="4" w:space="0" w:color="auto"/>
              <w:right w:val="single" w:sz="4" w:space="0" w:color="auto"/>
            </w:tcBorders>
            <w:shd w:val="clear" w:color="000000" w:fill="A6A6A6"/>
            <w:vAlign w:val="center"/>
            <w:hideMark/>
          </w:tcPr>
          <w:p w14:paraId="1D6D009F"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Liczba mieszkań po termomodernizacji</w:t>
            </w:r>
          </w:p>
        </w:tc>
        <w:tc>
          <w:tcPr>
            <w:tcW w:w="581" w:type="pct"/>
            <w:tcBorders>
              <w:top w:val="nil"/>
              <w:left w:val="nil"/>
              <w:bottom w:val="single" w:sz="4" w:space="0" w:color="auto"/>
              <w:right w:val="single" w:sz="4" w:space="0" w:color="auto"/>
            </w:tcBorders>
            <w:shd w:val="clear" w:color="000000" w:fill="A6A6A6"/>
            <w:vAlign w:val="center"/>
            <w:hideMark/>
          </w:tcPr>
          <w:p w14:paraId="79BD9326"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Liczba mieszkań nie poddanych termomodernizacji</w:t>
            </w:r>
          </w:p>
        </w:tc>
        <w:tc>
          <w:tcPr>
            <w:tcW w:w="581" w:type="pct"/>
            <w:tcBorders>
              <w:top w:val="nil"/>
              <w:left w:val="nil"/>
              <w:bottom w:val="single" w:sz="4" w:space="0" w:color="auto"/>
              <w:right w:val="single" w:sz="4" w:space="0" w:color="auto"/>
            </w:tcBorders>
            <w:shd w:val="clear" w:color="000000" w:fill="A6A6A6"/>
            <w:vAlign w:val="center"/>
            <w:hideMark/>
          </w:tcPr>
          <w:p w14:paraId="78C30C44"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budynków poddanych termomod.</w:t>
            </w:r>
          </w:p>
        </w:tc>
        <w:tc>
          <w:tcPr>
            <w:tcW w:w="581" w:type="pct"/>
            <w:tcBorders>
              <w:top w:val="nil"/>
              <w:left w:val="nil"/>
              <w:bottom w:val="single" w:sz="4" w:space="0" w:color="auto"/>
              <w:right w:val="single" w:sz="4" w:space="0" w:color="auto"/>
            </w:tcBorders>
            <w:shd w:val="clear" w:color="000000" w:fill="A6A6A6"/>
            <w:vAlign w:val="center"/>
            <w:hideMark/>
          </w:tcPr>
          <w:p w14:paraId="6DBA8975"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budynków nie poddanych termomod.</w:t>
            </w:r>
          </w:p>
        </w:tc>
        <w:tc>
          <w:tcPr>
            <w:tcW w:w="581" w:type="pct"/>
            <w:tcBorders>
              <w:top w:val="nil"/>
              <w:left w:val="nil"/>
              <w:bottom w:val="single" w:sz="4" w:space="0" w:color="auto"/>
              <w:right w:val="double" w:sz="4" w:space="0" w:color="auto"/>
            </w:tcBorders>
            <w:shd w:val="clear" w:color="000000" w:fill="A6A6A6"/>
            <w:vAlign w:val="center"/>
            <w:hideMark/>
          </w:tcPr>
          <w:p w14:paraId="283837FB" w14:textId="77777777" w:rsidR="00583084" w:rsidRPr="00612A1C" w:rsidRDefault="00583084" w:rsidP="00F72271">
            <w:pPr>
              <w:spacing w:before="60" w:after="60"/>
              <w:jc w:val="center"/>
              <w:rPr>
                <w:rFonts w:ascii="Arial" w:hAnsi="Arial" w:cs="Arial"/>
                <w:b/>
                <w:bCs/>
                <w:sz w:val="18"/>
                <w:szCs w:val="18"/>
              </w:rPr>
            </w:pPr>
            <w:r w:rsidRPr="00612A1C">
              <w:rPr>
                <w:rFonts w:ascii="Arial" w:hAnsi="Arial" w:cs="Arial"/>
                <w:b/>
                <w:bCs/>
                <w:sz w:val="18"/>
                <w:szCs w:val="18"/>
              </w:rPr>
              <w:t>Łączne zapotrzebowanie na ciepło [GJ]</w:t>
            </w:r>
          </w:p>
        </w:tc>
      </w:tr>
      <w:tr w:rsidR="00775B28" w:rsidRPr="00612A1C" w14:paraId="1295E883"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12B21C92" w14:textId="77777777"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2026</w:t>
            </w:r>
          </w:p>
        </w:tc>
        <w:tc>
          <w:tcPr>
            <w:tcW w:w="58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5FEB739" w14:textId="61615F84" w:rsidR="00775B28"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single" w:sz="4" w:space="0" w:color="auto"/>
              <w:left w:val="nil"/>
              <w:bottom w:val="single" w:sz="4" w:space="0" w:color="auto"/>
              <w:right w:val="single" w:sz="4" w:space="0" w:color="auto"/>
            </w:tcBorders>
            <w:shd w:val="clear" w:color="auto" w:fill="auto"/>
            <w:noWrap/>
            <w:vAlign w:val="center"/>
          </w:tcPr>
          <w:p w14:paraId="27C7E9AA" w14:textId="6F9A37E5" w:rsidR="00775B28"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single" w:sz="4" w:space="0" w:color="auto"/>
              <w:left w:val="nil"/>
              <w:bottom w:val="single" w:sz="4" w:space="0" w:color="auto"/>
              <w:right w:val="single" w:sz="4" w:space="0" w:color="auto"/>
            </w:tcBorders>
            <w:shd w:val="clear" w:color="auto" w:fill="auto"/>
            <w:noWrap/>
            <w:vAlign w:val="center"/>
          </w:tcPr>
          <w:p w14:paraId="3B5BDE13" w14:textId="0A5F5072" w:rsidR="00775B28"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single" w:sz="4" w:space="0" w:color="auto"/>
              <w:left w:val="nil"/>
              <w:bottom w:val="single" w:sz="4" w:space="0" w:color="auto"/>
              <w:right w:val="single" w:sz="4" w:space="0" w:color="auto"/>
            </w:tcBorders>
            <w:shd w:val="clear" w:color="auto" w:fill="auto"/>
            <w:noWrap/>
            <w:vAlign w:val="center"/>
          </w:tcPr>
          <w:p w14:paraId="4E634509" w14:textId="059DC975" w:rsidR="00775B28" w:rsidRDefault="00775B28" w:rsidP="00775B28">
            <w:pPr>
              <w:spacing w:before="60" w:after="60"/>
              <w:jc w:val="center"/>
              <w:rPr>
                <w:rFonts w:ascii="Arial" w:hAnsi="Arial" w:cs="Arial"/>
                <w:sz w:val="18"/>
                <w:szCs w:val="18"/>
              </w:rPr>
            </w:pPr>
            <w:r>
              <w:rPr>
                <w:rFonts w:ascii="Arial" w:hAnsi="Arial" w:cs="Arial"/>
                <w:sz w:val="18"/>
                <w:szCs w:val="18"/>
              </w:rPr>
              <w:t>19</w:t>
            </w:r>
          </w:p>
        </w:tc>
        <w:tc>
          <w:tcPr>
            <w:tcW w:w="581" w:type="pct"/>
            <w:tcBorders>
              <w:top w:val="single" w:sz="4" w:space="0" w:color="auto"/>
              <w:left w:val="nil"/>
              <w:bottom w:val="single" w:sz="4" w:space="0" w:color="auto"/>
              <w:right w:val="single" w:sz="4" w:space="0" w:color="auto"/>
            </w:tcBorders>
            <w:shd w:val="clear" w:color="auto" w:fill="auto"/>
            <w:noWrap/>
            <w:vAlign w:val="center"/>
          </w:tcPr>
          <w:p w14:paraId="515C44B5" w14:textId="11464F25" w:rsidR="00775B28" w:rsidRDefault="00775B28" w:rsidP="00775B28">
            <w:pPr>
              <w:spacing w:before="60" w:after="60"/>
              <w:jc w:val="center"/>
              <w:rPr>
                <w:rFonts w:ascii="Arial" w:hAnsi="Arial" w:cs="Arial"/>
                <w:sz w:val="18"/>
                <w:szCs w:val="18"/>
              </w:rPr>
            </w:pPr>
            <w:r>
              <w:rPr>
                <w:rFonts w:ascii="Arial" w:hAnsi="Arial" w:cs="Arial"/>
                <w:sz w:val="18"/>
                <w:szCs w:val="18"/>
              </w:rPr>
              <w:t>37</w:t>
            </w:r>
          </w:p>
        </w:tc>
        <w:tc>
          <w:tcPr>
            <w:tcW w:w="581" w:type="pct"/>
            <w:tcBorders>
              <w:top w:val="single" w:sz="4" w:space="0" w:color="auto"/>
              <w:left w:val="nil"/>
              <w:bottom w:val="single" w:sz="4" w:space="0" w:color="auto"/>
              <w:right w:val="single" w:sz="4" w:space="0" w:color="auto"/>
            </w:tcBorders>
            <w:shd w:val="clear" w:color="auto" w:fill="auto"/>
            <w:noWrap/>
            <w:vAlign w:val="center"/>
          </w:tcPr>
          <w:p w14:paraId="5BC4B6CF" w14:textId="5156F66A" w:rsidR="00775B28" w:rsidRDefault="00775B28" w:rsidP="00775B28">
            <w:pPr>
              <w:spacing w:before="60" w:after="60"/>
              <w:jc w:val="center"/>
              <w:rPr>
                <w:rFonts w:ascii="Arial" w:hAnsi="Arial" w:cs="Arial"/>
                <w:sz w:val="18"/>
                <w:szCs w:val="18"/>
              </w:rPr>
            </w:pPr>
            <w:r>
              <w:rPr>
                <w:rFonts w:ascii="Arial" w:hAnsi="Arial" w:cs="Arial"/>
                <w:sz w:val="18"/>
                <w:szCs w:val="18"/>
              </w:rPr>
              <w:t>915</w:t>
            </w:r>
          </w:p>
        </w:tc>
        <w:tc>
          <w:tcPr>
            <w:tcW w:w="581" w:type="pct"/>
            <w:tcBorders>
              <w:top w:val="single" w:sz="4" w:space="0" w:color="auto"/>
              <w:left w:val="nil"/>
              <w:bottom w:val="single" w:sz="4" w:space="0" w:color="auto"/>
              <w:right w:val="single" w:sz="4" w:space="0" w:color="auto"/>
            </w:tcBorders>
            <w:shd w:val="clear" w:color="auto" w:fill="auto"/>
            <w:noWrap/>
            <w:vAlign w:val="center"/>
          </w:tcPr>
          <w:p w14:paraId="24A601FC" w14:textId="10380E49" w:rsidR="00775B28" w:rsidRDefault="00775B28" w:rsidP="00775B28">
            <w:pPr>
              <w:spacing w:before="60" w:after="60"/>
              <w:jc w:val="center"/>
              <w:rPr>
                <w:rFonts w:ascii="Arial" w:hAnsi="Arial" w:cs="Arial"/>
                <w:sz w:val="18"/>
                <w:szCs w:val="18"/>
              </w:rPr>
            </w:pPr>
            <w:r>
              <w:rPr>
                <w:rFonts w:ascii="Arial" w:hAnsi="Arial" w:cs="Arial"/>
                <w:sz w:val="18"/>
                <w:szCs w:val="18"/>
              </w:rPr>
              <w:t>2 566</w:t>
            </w:r>
          </w:p>
        </w:tc>
        <w:tc>
          <w:tcPr>
            <w:tcW w:w="581" w:type="pct"/>
            <w:tcBorders>
              <w:top w:val="single" w:sz="4" w:space="0" w:color="auto"/>
              <w:left w:val="nil"/>
              <w:bottom w:val="single" w:sz="4" w:space="0" w:color="auto"/>
              <w:right w:val="double" w:sz="4" w:space="0" w:color="auto"/>
            </w:tcBorders>
            <w:shd w:val="clear" w:color="auto" w:fill="auto"/>
            <w:noWrap/>
            <w:vAlign w:val="center"/>
          </w:tcPr>
          <w:p w14:paraId="0FA6F1C6" w14:textId="5188CED3" w:rsidR="00775B28" w:rsidRDefault="00775B28" w:rsidP="00775B28">
            <w:pPr>
              <w:spacing w:before="60" w:after="60"/>
              <w:jc w:val="center"/>
              <w:rPr>
                <w:rFonts w:ascii="Arial" w:hAnsi="Arial" w:cs="Arial"/>
                <w:b/>
                <w:bCs/>
                <w:sz w:val="18"/>
                <w:szCs w:val="18"/>
              </w:rPr>
            </w:pPr>
            <w:r>
              <w:rPr>
                <w:rFonts w:ascii="Arial" w:hAnsi="Arial" w:cs="Arial"/>
                <w:b/>
                <w:bCs/>
                <w:sz w:val="18"/>
                <w:szCs w:val="18"/>
              </w:rPr>
              <w:t>3 480</w:t>
            </w:r>
          </w:p>
        </w:tc>
      </w:tr>
      <w:tr w:rsidR="00775B28" w:rsidRPr="00612A1C" w14:paraId="0AD9E554"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1C05AA2E"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2027</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205E7038" w14:textId="0873595C"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6203CF16" w14:textId="4C37D6B1"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472C686B" w14:textId="15342DF4"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0DAE9A28" w14:textId="0DD3A177" w:rsidR="00775B28" w:rsidRPr="00612A1C" w:rsidRDefault="00775B28" w:rsidP="00775B28">
            <w:pPr>
              <w:spacing w:before="60" w:after="60"/>
              <w:jc w:val="center"/>
              <w:rPr>
                <w:rFonts w:ascii="Arial" w:hAnsi="Arial" w:cs="Arial"/>
                <w:sz w:val="18"/>
                <w:szCs w:val="18"/>
              </w:rPr>
            </w:pPr>
            <w:r>
              <w:rPr>
                <w:rFonts w:ascii="Arial" w:hAnsi="Arial" w:cs="Arial"/>
                <w:sz w:val="18"/>
                <w:szCs w:val="18"/>
              </w:rPr>
              <w:t>21</w:t>
            </w:r>
          </w:p>
        </w:tc>
        <w:tc>
          <w:tcPr>
            <w:tcW w:w="581" w:type="pct"/>
            <w:tcBorders>
              <w:top w:val="nil"/>
              <w:left w:val="nil"/>
              <w:bottom w:val="single" w:sz="4" w:space="0" w:color="auto"/>
              <w:right w:val="single" w:sz="4" w:space="0" w:color="auto"/>
            </w:tcBorders>
            <w:shd w:val="clear" w:color="auto" w:fill="auto"/>
            <w:noWrap/>
            <w:vAlign w:val="center"/>
          </w:tcPr>
          <w:p w14:paraId="7E5C965E" w14:textId="0AE61213" w:rsidR="00775B28" w:rsidRPr="00612A1C" w:rsidRDefault="00775B28" w:rsidP="00775B28">
            <w:pPr>
              <w:spacing w:before="60" w:after="60"/>
              <w:jc w:val="center"/>
              <w:rPr>
                <w:rFonts w:ascii="Arial" w:hAnsi="Arial" w:cs="Arial"/>
                <w:sz w:val="18"/>
                <w:szCs w:val="18"/>
              </w:rPr>
            </w:pPr>
            <w:r>
              <w:rPr>
                <w:rFonts w:ascii="Arial" w:hAnsi="Arial" w:cs="Arial"/>
                <w:sz w:val="18"/>
                <w:szCs w:val="18"/>
              </w:rPr>
              <w:t>35</w:t>
            </w:r>
          </w:p>
        </w:tc>
        <w:tc>
          <w:tcPr>
            <w:tcW w:w="581" w:type="pct"/>
            <w:tcBorders>
              <w:top w:val="nil"/>
              <w:left w:val="nil"/>
              <w:bottom w:val="single" w:sz="4" w:space="0" w:color="auto"/>
              <w:right w:val="single" w:sz="4" w:space="0" w:color="auto"/>
            </w:tcBorders>
            <w:shd w:val="clear" w:color="auto" w:fill="auto"/>
            <w:noWrap/>
            <w:vAlign w:val="center"/>
          </w:tcPr>
          <w:p w14:paraId="410189F0" w14:textId="37500D16"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1 011</w:t>
            </w:r>
          </w:p>
        </w:tc>
        <w:tc>
          <w:tcPr>
            <w:tcW w:w="581" w:type="pct"/>
            <w:tcBorders>
              <w:top w:val="nil"/>
              <w:left w:val="nil"/>
              <w:bottom w:val="single" w:sz="4" w:space="0" w:color="auto"/>
              <w:right w:val="single" w:sz="4" w:space="0" w:color="auto"/>
            </w:tcBorders>
            <w:shd w:val="clear" w:color="auto" w:fill="auto"/>
            <w:noWrap/>
            <w:vAlign w:val="center"/>
          </w:tcPr>
          <w:p w14:paraId="73158457" w14:textId="1512E8F3"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2 428</w:t>
            </w:r>
          </w:p>
        </w:tc>
        <w:tc>
          <w:tcPr>
            <w:tcW w:w="581" w:type="pct"/>
            <w:tcBorders>
              <w:top w:val="nil"/>
              <w:left w:val="nil"/>
              <w:bottom w:val="single" w:sz="4" w:space="0" w:color="auto"/>
              <w:right w:val="double" w:sz="4" w:space="0" w:color="auto"/>
            </w:tcBorders>
            <w:shd w:val="clear" w:color="auto" w:fill="auto"/>
            <w:noWrap/>
            <w:vAlign w:val="center"/>
          </w:tcPr>
          <w:p w14:paraId="1B82FABD" w14:textId="117F7198"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3 439</w:t>
            </w:r>
          </w:p>
        </w:tc>
      </w:tr>
      <w:tr w:rsidR="00775B28" w:rsidRPr="00612A1C" w14:paraId="6887AB79"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643F71A0"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2028</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70F6E41C" w14:textId="61359A5A"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4A99EFF8" w14:textId="606F4922"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0E97E938" w14:textId="28558069"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74DAC0F0" w14:textId="732BF490" w:rsidR="00775B28" w:rsidRPr="00612A1C" w:rsidRDefault="00775B28" w:rsidP="00775B28">
            <w:pPr>
              <w:spacing w:before="60" w:after="60"/>
              <w:jc w:val="center"/>
              <w:rPr>
                <w:rFonts w:ascii="Arial" w:hAnsi="Arial" w:cs="Arial"/>
                <w:sz w:val="18"/>
                <w:szCs w:val="18"/>
              </w:rPr>
            </w:pPr>
            <w:r>
              <w:rPr>
                <w:rFonts w:ascii="Arial" w:hAnsi="Arial" w:cs="Arial"/>
                <w:sz w:val="18"/>
                <w:szCs w:val="18"/>
              </w:rPr>
              <w:t>23</w:t>
            </w:r>
          </w:p>
        </w:tc>
        <w:tc>
          <w:tcPr>
            <w:tcW w:w="581" w:type="pct"/>
            <w:tcBorders>
              <w:top w:val="nil"/>
              <w:left w:val="nil"/>
              <w:bottom w:val="single" w:sz="4" w:space="0" w:color="auto"/>
              <w:right w:val="single" w:sz="4" w:space="0" w:color="auto"/>
            </w:tcBorders>
            <w:shd w:val="clear" w:color="auto" w:fill="auto"/>
            <w:noWrap/>
            <w:vAlign w:val="center"/>
          </w:tcPr>
          <w:p w14:paraId="0728AEDA" w14:textId="78522FE5" w:rsidR="00775B28" w:rsidRPr="00612A1C" w:rsidRDefault="00775B28" w:rsidP="00775B28">
            <w:pPr>
              <w:spacing w:before="60" w:after="60"/>
              <w:jc w:val="center"/>
              <w:rPr>
                <w:rFonts w:ascii="Arial" w:hAnsi="Arial" w:cs="Arial"/>
                <w:sz w:val="18"/>
                <w:szCs w:val="18"/>
              </w:rPr>
            </w:pPr>
            <w:r>
              <w:rPr>
                <w:rFonts w:ascii="Arial" w:hAnsi="Arial" w:cs="Arial"/>
                <w:sz w:val="18"/>
                <w:szCs w:val="18"/>
              </w:rPr>
              <w:t>33</w:t>
            </w:r>
          </w:p>
        </w:tc>
        <w:tc>
          <w:tcPr>
            <w:tcW w:w="581" w:type="pct"/>
            <w:tcBorders>
              <w:top w:val="nil"/>
              <w:left w:val="nil"/>
              <w:bottom w:val="single" w:sz="4" w:space="0" w:color="auto"/>
              <w:right w:val="single" w:sz="4" w:space="0" w:color="auto"/>
            </w:tcBorders>
            <w:shd w:val="clear" w:color="auto" w:fill="auto"/>
            <w:noWrap/>
            <w:vAlign w:val="center"/>
          </w:tcPr>
          <w:p w14:paraId="3EC897D2" w14:textId="04046080"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1 107</w:t>
            </w:r>
          </w:p>
        </w:tc>
        <w:tc>
          <w:tcPr>
            <w:tcW w:w="581" w:type="pct"/>
            <w:tcBorders>
              <w:top w:val="nil"/>
              <w:left w:val="nil"/>
              <w:bottom w:val="single" w:sz="4" w:space="0" w:color="auto"/>
              <w:right w:val="single" w:sz="4" w:space="0" w:color="auto"/>
            </w:tcBorders>
            <w:shd w:val="clear" w:color="auto" w:fill="auto"/>
            <w:noWrap/>
            <w:vAlign w:val="center"/>
          </w:tcPr>
          <w:p w14:paraId="307516BA" w14:textId="36F6CF2A"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2 291</w:t>
            </w:r>
          </w:p>
        </w:tc>
        <w:tc>
          <w:tcPr>
            <w:tcW w:w="581" w:type="pct"/>
            <w:tcBorders>
              <w:top w:val="nil"/>
              <w:left w:val="nil"/>
              <w:bottom w:val="single" w:sz="4" w:space="0" w:color="auto"/>
              <w:right w:val="double" w:sz="4" w:space="0" w:color="auto"/>
            </w:tcBorders>
            <w:shd w:val="clear" w:color="auto" w:fill="auto"/>
            <w:noWrap/>
            <w:vAlign w:val="center"/>
          </w:tcPr>
          <w:p w14:paraId="16F5A355" w14:textId="35764EBB"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3 398</w:t>
            </w:r>
          </w:p>
        </w:tc>
      </w:tr>
      <w:tr w:rsidR="00775B28" w:rsidRPr="00612A1C" w14:paraId="58EBABA5"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37CA389E"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2029</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63EAE24F" w14:textId="16B738EC"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44F8D388" w14:textId="0E0F792C"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18D7D24A" w14:textId="02A852BF"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2AAB181B" w14:textId="0E7B20FD" w:rsidR="00775B28" w:rsidRPr="00612A1C" w:rsidRDefault="00775B28" w:rsidP="00775B28">
            <w:pPr>
              <w:spacing w:before="60" w:after="60"/>
              <w:jc w:val="center"/>
              <w:rPr>
                <w:rFonts w:ascii="Arial" w:hAnsi="Arial" w:cs="Arial"/>
                <w:sz w:val="18"/>
                <w:szCs w:val="18"/>
              </w:rPr>
            </w:pPr>
            <w:r>
              <w:rPr>
                <w:rFonts w:ascii="Arial" w:hAnsi="Arial" w:cs="Arial"/>
                <w:sz w:val="18"/>
                <w:szCs w:val="18"/>
              </w:rPr>
              <w:t>25</w:t>
            </w:r>
          </w:p>
        </w:tc>
        <w:tc>
          <w:tcPr>
            <w:tcW w:w="581" w:type="pct"/>
            <w:tcBorders>
              <w:top w:val="nil"/>
              <w:left w:val="nil"/>
              <w:bottom w:val="single" w:sz="4" w:space="0" w:color="auto"/>
              <w:right w:val="single" w:sz="4" w:space="0" w:color="auto"/>
            </w:tcBorders>
            <w:shd w:val="clear" w:color="auto" w:fill="auto"/>
            <w:noWrap/>
            <w:vAlign w:val="center"/>
          </w:tcPr>
          <w:p w14:paraId="00C898A2" w14:textId="24AD34D9" w:rsidR="00775B28" w:rsidRPr="00612A1C" w:rsidRDefault="00775B28" w:rsidP="00775B28">
            <w:pPr>
              <w:spacing w:before="60" w:after="60"/>
              <w:jc w:val="center"/>
              <w:rPr>
                <w:rFonts w:ascii="Arial" w:hAnsi="Arial" w:cs="Arial"/>
                <w:sz w:val="18"/>
                <w:szCs w:val="18"/>
              </w:rPr>
            </w:pPr>
            <w:r>
              <w:rPr>
                <w:rFonts w:ascii="Arial" w:hAnsi="Arial" w:cs="Arial"/>
                <w:sz w:val="18"/>
                <w:szCs w:val="18"/>
              </w:rPr>
              <w:t>31</w:t>
            </w:r>
          </w:p>
        </w:tc>
        <w:tc>
          <w:tcPr>
            <w:tcW w:w="581" w:type="pct"/>
            <w:tcBorders>
              <w:top w:val="nil"/>
              <w:left w:val="nil"/>
              <w:bottom w:val="single" w:sz="4" w:space="0" w:color="auto"/>
              <w:right w:val="single" w:sz="4" w:space="0" w:color="auto"/>
            </w:tcBorders>
            <w:shd w:val="clear" w:color="auto" w:fill="auto"/>
            <w:noWrap/>
            <w:vAlign w:val="center"/>
          </w:tcPr>
          <w:p w14:paraId="2A9423A5" w14:textId="23D13663"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1 203</w:t>
            </w:r>
          </w:p>
        </w:tc>
        <w:tc>
          <w:tcPr>
            <w:tcW w:w="581" w:type="pct"/>
            <w:tcBorders>
              <w:top w:val="nil"/>
              <w:left w:val="nil"/>
              <w:bottom w:val="single" w:sz="4" w:space="0" w:color="auto"/>
              <w:right w:val="single" w:sz="4" w:space="0" w:color="auto"/>
            </w:tcBorders>
            <w:shd w:val="clear" w:color="auto" w:fill="auto"/>
            <w:noWrap/>
            <w:vAlign w:val="center"/>
          </w:tcPr>
          <w:p w14:paraId="10282B8A" w14:textId="2C20275E"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2 153</w:t>
            </w:r>
          </w:p>
        </w:tc>
        <w:tc>
          <w:tcPr>
            <w:tcW w:w="581" w:type="pct"/>
            <w:tcBorders>
              <w:top w:val="nil"/>
              <w:left w:val="nil"/>
              <w:bottom w:val="single" w:sz="4" w:space="0" w:color="auto"/>
              <w:right w:val="double" w:sz="4" w:space="0" w:color="auto"/>
            </w:tcBorders>
            <w:shd w:val="clear" w:color="auto" w:fill="auto"/>
            <w:noWrap/>
            <w:vAlign w:val="center"/>
          </w:tcPr>
          <w:p w14:paraId="701B0DC1" w14:textId="68930BDA"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3 356</w:t>
            </w:r>
          </w:p>
        </w:tc>
      </w:tr>
      <w:tr w:rsidR="00775B28" w:rsidRPr="00612A1C" w14:paraId="4FC3839F"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6424CB35"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2030</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72948A2A" w14:textId="6C3A87B4"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47856C43" w14:textId="1C74F89B"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64971BAE" w14:textId="4E7221A8"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140DDE25" w14:textId="0B821196" w:rsidR="00775B28" w:rsidRPr="00612A1C" w:rsidRDefault="00775B28" w:rsidP="00775B28">
            <w:pPr>
              <w:spacing w:before="60" w:after="60"/>
              <w:jc w:val="center"/>
              <w:rPr>
                <w:rFonts w:ascii="Arial" w:hAnsi="Arial" w:cs="Arial"/>
                <w:sz w:val="18"/>
                <w:szCs w:val="18"/>
              </w:rPr>
            </w:pPr>
            <w:r>
              <w:rPr>
                <w:rFonts w:ascii="Arial" w:hAnsi="Arial" w:cs="Arial"/>
                <w:sz w:val="18"/>
                <w:szCs w:val="18"/>
              </w:rPr>
              <w:t>27</w:t>
            </w:r>
          </w:p>
        </w:tc>
        <w:tc>
          <w:tcPr>
            <w:tcW w:w="581" w:type="pct"/>
            <w:tcBorders>
              <w:top w:val="nil"/>
              <w:left w:val="nil"/>
              <w:bottom w:val="single" w:sz="4" w:space="0" w:color="auto"/>
              <w:right w:val="single" w:sz="4" w:space="0" w:color="auto"/>
            </w:tcBorders>
            <w:shd w:val="clear" w:color="auto" w:fill="auto"/>
            <w:noWrap/>
            <w:vAlign w:val="center"/>
          </w:tcPr>
          <w:p w14:paraId="730FF58C" w14:textId="17E95C05" w:rsidR="00775B28" w:rsidRPr="00612A1C" w:rsidRDefault="00775B28" w:rsidP="00775B28">
            <w:pPr>
              <w:spacing w:before="60" w:after="60"/>
              <w:jc w:val="center"/>
              <w:rPr>
                <w:rFonts w:ascii="Arial" w:hAnsi="Arial" w:cs="Arial"/>
                <w:sz w:val="18"/>
                <w:szCs w:val="18"/>
              </w:rPr>
            </w:pPr>
            <w:r>
              <w:rPr>
                <w:rFonts w:ascii="Arial" w:hAnsi="Arial" w:cs="Arial"/>
                <w:sz w:val="18"/>
                <w:szCs w:val="18"/>
              </w:rPr>
              <w:t>29</w:t>
            </w:r>
          </w:p>
        </w:tc>
        <w:tc>
          <w:tcPr>
            <w:tcW w:w="581" w:type="pct"/>
            <w:tcBorders>
              <w:top w:val="nil"/>
              <w:left w:val="nil"/>
              <w:bottom w:val="single" w:sz="4" w:space="0" w:color="auto"/>
              <w:right w:val="single" w:sz="4" w:space="0" w:color="auto"/>
            </w:tcBorders>
            <w:shd w:val="clear" w:color="auto" w:fill="auto"/>
            <w:noWrap/>
            <w:vAlign w:val="center"/>
          </w:tcPr>
          <w:p w14:paraId="464C0055" w14:textId="6E7BEBF4"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1 300</w:t>
            </w:r>
          </w:p>
        </w:tc>
        <w:tc>
          <w:tcPr>
            <w:tcW w:w="581" w:type="pct"/>
            <w:tcBorders>
              <w:top w:val="nil"/>
              <w:left w:val="nil"/>
              <w:bottom w:val="single" w:sz="4" w:space="0" w:color="auto"/>
              <w:right w:val="single" w:sz="4" w:space="0" w:color="auto"/>
            </w:tcBorders>
            <w:shd w:val="clear" w:color="auto" w:fill="auto"/>
            <w:noWrap/>
            <w:vAlign w:val="center"/>
          </w:tcPr>
          <w:p w14:paraId="6CB59C1C" w14:textId="2317DC10"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2 015</w:t>
            </w:r>
          </w:p>
        </w:tc>
        <w:tc>
          <w:tcPr>
            <w:tcW w:w="581" w:type="pct"/>
            <w:tcBorders>
              <w:top w:val="nil"/>
              <w:left w:val="nil"/>
              <w:bottom w:val="single" w:sz="4" w:space="0" w:color="auto"/>
              <w:right w:val="double" w:sz="4" w:space="0" w:color="auto"/>
            </w:tcBorders>
            <w:shd w:val="clear" w:color="auto" w:fill="auto"/>
            <w:noWrap/>
            <w:vAlign w:val="center"/>
          </w:tcPr>
          <w:p w14:paraId="0E32D935" w14:textId="6562255B"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3 315</w:t>
            </w:r>
          </w:p>
        </w:tc>
      </w:tr>
      <w:tr w:rsidR="00775B28" w:rsidRPr="00612A1C" w14:paraId="5B92C561"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1A9D3B89"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2031</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1D01C945" w14:textId="01400235"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68930F04" w14:textId="0FA15F2F"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6CB3FA12" w14:textId="3CCD3CD5"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4F8D7AC6" w14:textId="28A3838C" w:rsidR="00775B28" w:rsidRPr="00612A1C" w:rsidRDefault="00775B28" w:rsidP="00775B28">
            <w:pPr>
              <w:spacing w:before="60" w:after="60"/>
              <w:jc w:val="center"/>
              <w:rPr>
                <w:rFonts w:ascii="Arial" w:hAnsi="Arial" w:cs="Arial"/>
                <w:sz w:val="18"/>
                <w:szCs w:val="18"/>
              </w:rPr>
            </w:pPr>
            <w:r>
              <w:rPr>
                <w:rFonts w:ascii="Arial" w:hAnsi="Arial" w:cs="Arial"/>
                <w:sz w:val="18"/>
                <w:szCs w:val="18"/>
              </w:rPr>
              <w:t>29</w:t>
            </w:r>
          </w:p>
        </w:tc>
        <w:tc>
          <w:tcPr>
            <w:tcW w:w="581" w:type="pct"/>
            <w:tcBorders>
              <w:top w:val="nil"/>
              <w:left w:val="nil"/>
              <w:bottom w:val="single" w:sz="4" w:space="0" w:color="auto"/>
              <w:right w:val="single" w:sz="4" w:space="0" w:color="auto"/>
            </w:tcBorders>
            <w:shd w:val="clear" w:color="auto" w:fill="auto"/>
            <w:noWrap/>
            <w:vAlign w:val="center"/>
          </w:tcPr>
          <w:p w14:paraId="01ABF00D" w14:textId="23FA4AA8" w:rsidR="00775B28" w:rsidRPr="00612A1C" w:rsidRDefault="00775B28" w:rsidP="00775B28">
            <w:pPr>
              <w:spacing w:before="60" w:after="60"/>
              <w:jc w:val="center"/>
              <w:rPr>
                <w:rFonts w:ascii="Arial" w:hAnsi="Arial" w:cs="Arial"/>
                <w:sz w:val="18"/>
                <w:szCs w:val="18"/>
              </w:rPr>
            </w:pPr>
            <w:r>
              <w:rPr>
                <w:rFonts w:ascii="Arial" w:hAnsi="Arial" w:cs="Arial"/>
                <w:sz w:val="18"/>
                <w:szCs w:val="18"/>
              </w:rPr>
              <w:t>27</w:t>
            </w:r>
          </w:p>
        </w:tc>
        <w:tc>
          <w:tcPr>
            <w:tcW w:w="581" w:type="pct"/>
            <w:tcBorders>
              <w:top w:val="nil"/>
              <w:left w:val="nil"/>
              <w:bottom w:val="single" w:sz="4" w:space="0" w:color="auto"/>
              <w:right w:val="single" w:sz="4" w:space="0" w:color="auto"/>
            </w:tcBorders>
            <w:shd w:val="clear" w:color="auto" w:fill="auto"/>
            <w:noWrap/>
            <w:vAlign w:val="center"/>
          </w:tcPr>
          <w:p w14:paraId="3C24C856" w14:textId="540EDCBB"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1 396</w:t>
            </w:r>
          </w:p>
        </w:tc>
        <w:tc>
          <w:tcPr>
            <w:tcW w:w="581" w:type="pct"/>
            <w:tcBorders>
              <w:top w:val="nil"/>
              <w:left w:val="nil"/>
              <w:bottom w:val="single" w:sz="4" w:space="0" w:color="auto"/>
              <w:right w:val="single" w:sz="4" w:space="0" w:color="auto"/>
            </w:tcBorders>
            <w:shd w:val="clear" w:color="auto" w:fill="auto"/>
            <w:noWrap/>
            <w:vAlign w:val="center"/>
          </w:tcPr>
          <w:p w14:paraId="6A266C20" w14:textId="5936D9A2"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1 878</w:t>
            </w:r>
          </w:p>
        </w:tc>
        <w:tc>
          <w:tcPr>
            <w:tcW w:w="581" w:type="pct"/>
            <w:tcBorders>
              <w:top w:val="nil"/>
              <w:left w:val="nil"/>
              <w:bottom w:val="single" w:sz="4" w:space="0" w:color="auto"/>
              <w:right w:val="double" w:sz="4" w:space="0" w:color="auto"/>
            </w:tcBorders>
            <w:shd w:val="clear" w:color="auto" w:fill="auto"/>
            <w:noWrap/>
            <w:vAlign w:val="center"/>
          </w:tcPr>
          <w:p w14:paraId="5F0EF325" w14:textId="284804AE"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3 274</w:t>
            </w:r>
          </w:p>
        </w:tc>
      </w:tr>
      <w:tr w:rsidR="00775B28" w:rsidRPr="00612A1C" w14:paraId="3E32ECFF"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28AB0C81"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2032</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450B8AC7" w14:textId="6DE83F1B"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66D7CCEE" w14:textId="01C9DBFC"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7FDDC217" w14:textId="3808F8B0"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796BE151" w14:textId="4B393CE0" w:rsidR="00775B28" w:rsidRPr="00612A1C" w:rsidRDefault="00775B28" w:rsidP="00775B28">
            <w:pPr>
              <w:spacing w:before="60" w:after="60"/>
              <w:jc w:val="center"/>
              <w:rPr>
                <w:rFonts w:ascii="Arial" w:hAnsi="Arial" w:cs="Arial"/>
                <w:sz w:val="18"/>
                <w:szCs w:val="18"/>
              </w:rPr>
            </w:pPr>
            <w:r>
              <w:rPr>
                <w:rFonts w:ascii="Arial" w:hAnsi="Arial" w:cs="Arial"/>
                <w:sz w:val="18"/>
                <w:szCs w:val="18"/>
              </w:rPr>
              <w:t>31</w:t>
            </w:r>
          </w:p>
        </w:tc>
        <w:tc>
          <w:tcPr>
            <w:tcW w:w="581" w:type="pct"/>
            <w:tcBorders>
              <w:top w:val="nil"/>
              <w:left w:val="nil"/>
              <w:bottom w:val="single" w:sz="4" w:space="0" w:color="auto"/>
              <w:right w:val="single" w:sz="4" w:space="0" w:color="auto"/>
            </w:tcBorders>
            <w:shd w:val="clear" w:color="auto" w:fill="auto"/>
            <w:noWrap/>
            <w:vAlign w:val="center"/>
          </w:tcPr>
          <w:p w14:paraId="3AAFCF18" w14:textId="6DE12C0C" w:rsidR="00775B28" w:rsidRPr="00612A1C" w:rsidRDefault="00775B28" w:rsidP="00775B28">
            <w:pPr>
              <w:spacing w:before="60" w:after="60"/>
              <w:jc w:val="center"/>
              <w:rPr>
                <w:rFonts w:ascii="Arial" w:hAnsi="Arial" w:cs="Arial"/>
                <w:sz w:val="18"/>
                <w:szCs w:val="18"/>
              </w:rPr>
            </w:pPr>
            <w:r>
              <w:rPr>
                <w:rFonts w:ascii="Arial" w:hAnsi="Arial" w:cs="Arial"/>
                <w:sz w:val="18"/>
                <w:szCs w:val="18"/>
              </w:rPr>
              <w:t>25</w:t>
            </w:r>
          </w:p>
        </w:tc>
        <w:tc>
          <w:tcPr>
            <w:tcW w:w="581" w:type="pct"/>
            <w:tcBorders>
              <w:top w:val="nil"/>
              <w:left w:val="nil"/>
              <w:bottom w:val="single" w:sz="4" w:space="0" w:color="auto"/>
              <w:right w:val="single" w:sz="4" w:space="0" w:color="auto"/>
            </w:tcBorders>
            <w:shd w:val="clear" w:color="auto" w:fill="auto"/>
            <w:noWrap/>
            <w:vAlign w:val="center"/>
          </w:tcPr>
          <w:p w14:paraId="05A8B080" w14:textId="7263BDEB"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1 492</w:t>
            </w:r>
          </w:p>
        </w:tc>
        <w:tc>
          <w:tcPr>
            <w:tcW w:w="581" w:type="pct"/>
            <w:tcBorders>
              <w:top w:val="nil"/>
              <w:left w:val="nil"/>
              <w:bottom w:val="single" w:sz="4" w:space="0" w:color="auto"/>
              <w:right w:val="single" w:sz="4" w:space="0" w:color="auto"/>
            </w:tcBorders>
            <w:shd w:val="clear" w:color="auto" w:fill="auto"/>
            <w:noWrap/>
            <w:vAlign w:val="center"/>
          </w:tcPr>
          <w:p w14:paraId="3387DDBE" w14:textId="7779E06C"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1 740</w:t>
            </w:r>
          </w:p>
        </w:tc>
        <w:tc>
          <w:tcPr>
            <w:tcW w:w="581" w:type="pct"/>
            <w:tcBorders>
              <w:top w:val="nil"/>
              <w:left w:val="nil"/>
              <w:bottom w:val="single" w:sz="4" w:space="0" w:color="auto"/>
              <w:right w:val="double" w:sz="4" w:space="0" w:color="auto"/>
            </w:tcBorders>
            <w:shd w:val="clear" w:color="auto" w:fill="auto"/>
            <w:noWrap/>
            <w:vAlign w:val="center"/>
          </w:tcPr>
          <w:p w14:paraId="7E52812F" w14:textId="19A37969"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3 233</w:t>
            </w:r>
          </w:p>
        </w:tc>
      </w:tr>
      <w:tr w:rsidR="00775B28" w:rsidRPr="00612A1C" w14:paraId="4A82755F"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42BAD578"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2033</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149C267A" w14:textId="2F757375"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457CCD8B" w14:textId="47DB1FD4"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5FE62250" w14:textId="3C60D711"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1ABF4895" w14:textId="6A2772DA" w:rsidR="00775B28" w:rsidRPr="00612A1C" w:rsidRDefault="00775B28" w:rsidP="00775B28">
            <w:pPr>
              <w:spacing w:before="60" w:after="60"/>
              <w:jc w:val="center"/>
              <w:rPr>
                <w:rFonts w:ascii="Arial" w:hAnsi="Arial" w:cs="Arial"/>
                <w:sz w:val="18"/>
                <w:szCs w:val="18"/>
              </w:rPr>
            </w:pPr>
            <w:r>
              <w:rPr>
                <w:rFonts w:ascii="Arial" w:hAnsi="Arial" w:cs="Arial"/>
                <w:sz w:val="18"/>
                <w:szCs w:val="18"/>
              </w:rPr>
              <w:t>33</w:t>
            </w:r>
          </w:p>
        </w:tc>
        <w:tc>
          <w:tcPr>
            <w:tcW w:w="581" w:type="pct"/>
            <w:tcBorders>
              <w:top w:val="nil"/>
              <w:left w:val="nil"/>
              <w:bottom w:val="single" w:sz="4" w:space="0" w:color="auto"/>
              <w:right w:val="single" w:sz="4" w:space="0" w:color="auto"/>
            </w:tcBorders>
            <w:shd w:val="clear" w:color="auto" w:fill="auto"/>
            <w:noWrap/>
            <w:vAlign w:val="center"/>
          </w:tcPr>
          <w:p w14:paraId="375036B9" w14:textId="066E0092" w:rsidR="00775B28" w:rsidRPr="00612A1C" w:rsidRDefault="00775B28" w:rsidP="00775B28">
            <w:pPr>
              <w:spacing w:before="60" w:after="60"/>
              <w:jc w:val="center"/>
              <w:rPr>
                <w:rFonts w:ascii="Arial" w:hAnsi="Arial" w:cs="Arial"/>
                <w:sz w:val="18"/>
                <w:szCs w:val="18"/>
              </w:rPr>
            </w:pPr>
            <w:r>
              <w:rPr>
                <w:rFonts w:ascii="Arial" w:hAnsi="Arial" w:cs="Arial"/>
                <w:sz w:val="18"/>
                <w:szCs w:val="18"/>
              </w:rPr>
              <w:t>23</w:t>
            </w:r>
          </w:p>
        </w:tc>
        <w:tc>
          <w:tcPr>
            <w:tcW w:w="581" w:type="pct"/>
            <w:tcBorders>
              <w:top w:val="nil"/>
              <w:left w:val="nil"/>
              <w:bottom w:val="single" w:sz="4" w:space="0" w:color="auto"/>
              <w:right w:val="single" w:sz="4" w:space="0" w:color="auto"/>
            </w:tcBorders>
            <w:shd w:val="clear" w:color="auto" w:fill="auto"/>
            <w:noWrap/>
            <w:vAlign w:val="center"/>
          </w:tcPr>
          <w:p w14:paraId="1B5032B2" w14:textId="45189FAE"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1 589</w:t>
            </w:r>
          </w:p>
        </w:tc>
        <w:tc>
          <w:tcPr>
            <w:tcW w:w="581" w:type="pct"/>
            <w:tcBorders>
              <w:top w:val="nil"/>
              <w:left w:val="nil"/>
              <w:bottom w:val="single" w:sz="4" w:space="0" w:color="auto"/>
              <w:right w:val="single" w:sz="4" w:space="0" w:color="auto"/>
            </w:tcBorders>
            <w:shd w:val="clear" w:color="auto" w:fill="auto"/>
            <w:noWrap/>
            <w:vAlign w:val="center"/>
          </w:tcPr>
          <w:p w14:paraId="6EB5A82F" w14:textId="5CB2AA5B"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1 603</w:t>
            </w:r>
          </w:p>
        </w:tc>
        <w:tc>
          <w:tcPr>
            <w:tcW w:w="581" w:type="pct"/>
            <w:tcBorders>
              <w:top w:val="nil"/>
              <w:left w:val="nil"/>
              <w:bottom w:val="single" w:sz="4" w:space="0" w:color="auto"/>
              <w:right w:val="double" w:sz="4" w:space="0" w:color="auto"/>
            </w:tcBorders>
            <w:shd w:val="clear" w:color="auto" w:fill="auto"/>
            <w:noWrap/>
            <w:vAlign w:val="center"/>
          </w:tcPr>
          <w:p w14:paraId="4A0204E4" w14:textId="4D3E3E39"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3 191</w:t>
            </w:r>
          </w:p>
        </w:tc>
      </w:tr>
      <w:tr w:rsidR="00775B28" w:rsidRPr="00612A1C" w14:paraId="6A65CDB3"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09DD8F7D"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2034</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13D656F3" w14:textId="67E5F063"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20D26605" w14:textId="7B440471"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42A09B11" w14:textId="7B6B5444"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2669BF6F" w14:textId="5F8CA039" w:rsidR="00775B28" w:rsidRPr="00612A1C" w:rsidRDefault="00775B28" w:rsidP="00775B28">
            <w:pPr>
              <w:spacing w:before="60" w:after="60"/>
              <w:jc w:val="center"/>
              <w:rPr>
                <w:rFonts w:ascii="Arial" w:hAnsi="Arial" w:cs="Arial"/>
                <w:sz w:val="18"/>
                <w:szCs w:val="18"/>
              </w:rPr>
            </w:pPr>
            <w:r>
              <w:rPr>
                <w:rFonts w:ascii="Arial" w:hAnsi="Arial" w:cs="Arial"/>
                <w:sz w:val="18"/>
                <w:szCs w:val="18"/>
              </w:rPr>
              <w:t>35</w:t>
            </w:r>
          </w:p>
        </w:tc>
        <w:tc>
          <w:tcPr>
            <w:tcW w:w="581" w:type="pct"/>
            <w:tcBorders>
              <w:top w:val="nil"/>
              <w:left w:val="nil"/>
              <w:bottom w:val="single" w:sz="4" w:space="0" w:color="auto"/>
              <w:right w:val="single" w:sz="4" w:space="0" w:color="auto"/>
            </w:tcBorders>
            <w:shd w:val="clear" w:color="auto" w:fill="auto"/>
            <w:noWrap/>
            <w:vAlign w:val="center"/>
          </w:tcPr>
          <w:p w14:paraId="41E1BA26" w14:textId="30EB9DB9" w:rsidR="00775B28" w:rsidRPr="00612A1C" w:rsidRDefault="00775B28" w:rsidP="00775B28">
            <w:pPr>
              <w:spacing w:before="60" w:after="60"/>
              <w:jc w:val="center"/>
              <w:rPr>
                <w:rFonts w:ascii="Arial" w:hAnsi="Arial" w:cs="Arial"/>
                <w:sz w:val="18"/>
                <w:szCs w:val="18"/>
              </w:rPr>
            </w:pPr>
            <w:r>
              <w:rPr>
                <w:rFonts w:ascii="Arial" w:hAnsi="Arial" w:cs="Arial"/>
                <w:sz w:val="18"/>
                <w:szCs w:val="18"/>
              </w:rPr>
              <w:t>21</w:t>
            </w:r>
          </w:p>
        </w:tc>
        <w:tc>
          <w:tcPr>
            <w:tcW w:w="581" w:type="pct"/>
            <w:tcBorders>
              <w:top w:val="nil"/>
              <w:left w:val="nil"/>
              <w:bottom w:val="single" w:sz="4" w:space="0" w:color="auto"/>
              <w:right w:val="single" w:sz="4" w:space="0" w:color="auto"/>
            </w:tcBorders>
            <w:shd w:val="clear" w:color="auto" w:fill="auto"/>
            <w:noWrap/>
            <w:vAlign w:val="center"/>
          </w:tcPr>
          <w:p w14:paraId="0BAF1FD2" w14:textId="5A0E9514"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1 685</w:t>
            </w:r>
          </w:p>
        </w:tc>
        <w:tc>
          <w:tcPr>
            <w:tcW w:w="581" w:type="pct"/>
            <w:tcBorders>
              <w:top w:val="nil"/>
              <w:left w:val="nil"/>
              <w:bottom w:val="single" w:sz="4" w:space="0" w:color="auto"/>
              <w:right w:val="single" w:sz="4" w:space="0" w:color="auto"/>
            </w:tcBorders>
            <w:shd w:val="clear" w:color="auto" w:fill="auto"/>
            <w:noWrap/>
            <w:vAlign w:val="center"/>
          </w:tcPr>
          <w:p w14:paraId="586470DD" w14:textId="7C79F60E"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1 465</w:t>
            </w:r>
          </w:p>
        </w:tc>
        <w:tc>
          <w:tcPr>
            <w:tcW w:w="581" w:type="pct"/>
            <w:tcBorders>
              <w:top w:val="nil"/>
              <w:left w:val="nil"/>
              <w:bottom w:val="single" w:sz="4" w:space="0" w:color="auto"/>
              <w:right w:val="double" w:sz="4" w:space="0" w:color="auto"/>
            </w:tcBorders>
            <w:shd w:val="clear" w:color="auto" w:fill="auto"/>
            <w:noWrap/>
            <w:vAlign w:val="center"/>
          </w:tcPr>
          <w:p w14:paraId="204AA342" w14:textId="6DE17676"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3 150</w:t>
            </w:r>
          </w:p>
        </w:tc>
      </w:tr>
      <w:tr w:rsidR="00775B28" w:rsidRPr="00612A1C" w14:paraId="64A1DD42" w14:textId="77777777" w:rsidTr="00775B28">
        <w:trPr>
          <w:trHeight w:val="240"/>
        </w:trPr>
        <w:tc>
          <w:tcPr>
            <w:tcW w:w="352" w:type="pct"/>
            <w:tcBorders>
              <w:top w:val="nil"/>
              <w:left w:val="double" w:sz="4" w:space="0" w:color="auto"/>
              <w:bottom w:val="single" w:sz="4" w:space="0" w:color="auto"/>
              <w:right w:val="single" w:sz="4" w:space="0" w:color="auto"/>
            </w:tcBorders>
            <w:shd w:val="clear" w:color="auto" w:fill="D9D9D9" w:themeFill="background1" w:themeFillShade="D9"/>
          </w:tcPr>
          <w:p w14:paraId="5E914B1B"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2035</w:t>
            </w:r>
          </w:p>
        </w:tc>
        <w:tc>
          <w:tcPr>
            <w:tcW w:w="581" w:type="pct"/>
            <w:tcBorders>
              <w:top w:val="nil"/>
              <w:left w:val="single" w:sz="8" w:space="0" w:color="auto"/>
              <w:bottom w:val="single" w:sz="4" w:space="0" w:color="auto"/>
              <w:right w:val="single" w:sz="4" w:space="0" w:color="auto"/>
            </w:tcBorders>
            <w:shd w:val="clear" w:color="auto" w:fill="auto"/>
            <w:noWrap/>
            <w:vAlign w:val="center"/>
          </w:tcPr>
          <w:p w14:paraId="06FB270D" w14:textId="7D8A84F9"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single" w:sz="4" w:space="0" w:color="auto"/>
              <w:right w:val="single" w:sz="4" w:space="0" w:color="auto"/>
            </w:tcBorders>
            <w:shd w:val="clear" w:color="auto" w:fill="auto"/>
            <w:noWrap/>
            <w:vAlign w:val="center"/>
          </w:tcPr>
          <w:p w14:paraId="6C15C1D6" w14:textId="461C4B41"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single" w:sz="4" w:space="0" w:color="auto"/>
              <w:right w:val="single" w:sz="4" w:space="0" w:color="auto"/>
            </w:tcBorders>
            <w:shd w:val="clear" w:color="auto" w:fill="auto"/>
            <w:noWrap/>
            <w:vAlign w:val="center"/>
          </w:tcPr>
          <w:p w14:paraId="19BA1DB7" w14:textId="467FCDC3"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single" w:sz="4" w:space="0" w:color="auto"/>
              <w:right w:val="single" w:sz="4" w:space="0" w:color="auto"/>
            </w:tcBorders>
            <w:shd w:val="clear" w:color="auto" w:fill="auto"/>
            <w:noWrap/>
            <w:vAlign w:val="center"/>
          </w:tcPr>
          <w:p w14:paraId="1412A969" w14:textId="300580D1" w:rsidR="00775B28" w:rsidRPr="00612A1C" w:rsidRDefault="00775B28" w:rsidP="00775B28">
            <w:pPr>
              <w:spacing w:before="60" w:after="60"/>
              <w:jc w:val="center"/>
              <w:rPr>
                <w:rFonts w:ascii="Arial" w:hAnsi="Arial" w:cs="Arial"/>
                <w:sz w:val="18"/>
                <w:szCs w:val="18"/>
              </w:rPr>
            </w:pPr>
            <w:r>
              <w:rPr>
                <w:rFonts w:ascii="Arial" w:hAnsi="Arial" w:cs="Arial"/>
                <w:sz w:val="18"/>
                <w:szCs w:val="18"/>
              </w:rPr>
              <w:t>37</w:t>
            </w:r>
          </w:p>
        </w:tc>
        <w:tc>
          <w:tcPr>
            <w:tcW w:w="581" w:type="pct"/>
            <w:tcBorders>
              <w:top w:val="nil"/>
              <w:left w:val="nil"/>
              <w:bottom w:val="single" w:sz="4" w:space="0" w:color="auto"/>
              <w:right w:val="single" w:sz="4" w:space="0" w:color="auto"/>
            </w:tcBorders>
            <w:shd w:val="clear" w:color="auto" w:fill="auto"/>
            <w:noWrap/>
            <w:vAlign w:val="center"/>
          </w:tcPr>
          <w:p w14:paraId="2AF9CFE7" w14:textId="5E2B96A2" w:rsidR="00775B28" w:rsidRPr="00612A1C" w:rsidRDefault="00775B28" w:rsidP="00775B28">
            <w:pPr>
              <w:spacing w:before="60" w:after="60"/>
              <w:jc w:val="center"/>
              <w:rPr>
                <w:rFonts w:ascii="Arial" w:hAnsi="Arial" w:cs="Arial"/>
                <w:sz w:val="18"/>
                <w:szCs w:val="18"/>
              </w:rPr>
            </w:pPr>
            <w:r>
              <w:rPr>
                <w:rFonts w:ascii="Arial" w:hAnsi="Arial" w:cs="Arial"/>
                <w:sz w:val="18"/>
                <w:szCs w:val="18"/>
              </w:rPr>
              <w:t>19</w:t>
            </w:r>
          </w:p>
        </w:tc>
        <w:tc>
          <w:tcPr>
            <w:tcW w:w="581" w:type="pct"/>
            <w:tcBorders>
              <w:top w:val="nil"/>
              <w:left w:val="nil"/>
              <w:bottom w:val="single" w:sz="4" w:space="0" w:color="auto"/>
              <w:right w:val="single" w:sz="4" w:space="0" w:color="auto"/>
            </w:tcBorders>
            <w:shd w:val="clear" w:color="auto" w:fill="auto"/>
            <w:noWrap/>
            <w:vAlign w:val="center"/>
          </w:tcPr>
          <w:p w14:paraId="4CA99195" w14:textId="493EB458"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1 781</w:t>
            </w:r>
          </w:p>
        </w:tc>
        <w:tc>
          <w:tcPr>
            <w:tcW w:w="581" w:type="pct"/>
            <w:tcBorders>
              <w:top w:val="nil"/>
              <w:left w:val="nil"/>
              <w:bottom w:val="single" w:sz="4" w:space="0" w:color="auto"/>
              <w:right w:val="single" w:sz="4" w:space="0" w:color="auto"/>
            </w:tcBorders>
            <w:shd w:val="clear" w:color="auto" w:fill="auto"/>
            <w:noWrap/>
            <w:vAlign w:val="center"/>
          </w:tcPr>
          <w:p w14:paraId="2042D19B" w14:textId="0599789A"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1 328</w:t>
            </w:r>
          </w:p>
        </w:tc>
        <w:tc>
          <w:tcPr>
            <w:tcW w:w="581" w:type="pct"/>
            <w:tcBorders>
              <w:top w:val="nil"/>
              <w:left w:val="nil"/>
              <w:bottom w:val="single" w:sz="4" w:space="0" w:color="auto"/>
              <w:right w:val="double" w:sz="4" w:space="0" w:color="auto"/>
            </w:tcBorders>
            <w:shd w:val="clear" w:color="auto" w:fill="auto"/>
            <w:noWrap/>
            <w:vAlign w:val="center"/>
          </w:tcPr>
          <w:p w14:paraId="3E6FDDEF" w14:textId="6BB45D3F"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3 109</w:t>
            </w:r>
          </w:p>
        </w:tc>
      </w:tr>
      <w:tr w:rsidR="00775B28" w:rsidRPr="00612A1C" w14:paraId="4DF55BF7" w14:textId="77777777" w:rsidTr="00775B28">
        <w:trPr>
          <w:trHeight w:val="240"/>
        </w:trPr>
        <w:tc>
          <w:tcPr>
            <w:tcW w:w="352" w:type="pct"/>
            <w:tcBorders>
              <w:top w:val="nil"/>
              <w:left w:val="double" w:sz="4" w:space="0" w:color="auto"/>
              <w:bottom w:val="double" w:sz="4" w:space="0" w:color="auto"/>
              <w:right w:val="single" w:sz="4" w:space="0" w:color="auto"/>
            </w:tcBorders>
            <w:shd w:val="clear" w:color="auto" w:fill="D9D9D9" w:themeFill="background1" w:themeFillShade="D9"/>
            <w:vAlign w:val="center"/>
          </w:tcPr>
          <w:p w14:paraId="30B21919"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2036</w:t>
            </w:r>
          </w:p>
        </w:tc>
        <w:tc>
          <w:tcPr>
            <w:tcW w:w="581" w:type="pct"/>
            <w:tcBorders>
              <w:top w:val="nil"/>
              <w:left w:val="single" w:sz="8" w:space="0" w:color="auto"/>
              <w:bottom w:val="double" w:sz="4" w:space="0" w:color="auto"/>
              <w:right w:val="single" w:sz="4" w:space="0" w:color="auto"/>
            </w:tcBorders>
            <w:shd w:val="clear" w:color="auto" w:fill="auto"/>
            <w:noWrap/>
            <w:vAlign w:val="center"/>
          </w:tcPr>
          <w:p w14:paraId="3B79B20B" w14:textId="016A27A9"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3 872</w:t>
            </w:r>
          </w:p>
        </w:tc>
        <w:tc>
          <w:tcPr>
            <w:tcW w:w="581" w:type="pct"/>
            <w:tcBorders>
              <w:top w:val="nil"/>
              <w:left w:val="nil"/>
              <w:bottom w:val="double" w:sz="4" w:space="0" w:color="auto"/>
              <w:right w:val="single" w:sz="4" w:space="0" w:color="auto"/>
            </w:tcBorders>
            <w:shd w:val="clear" w:color="auto" w:fill="auto"/>
            <w:noWrap/>
            <w:vAlign w:val="center"/>
          </w:tcPr>
          <w:p w14:paraId="46B0214B" w14:textId="608035EA"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w:t>
            </w:r>
          </w:p>
        </w:tc>
        <w:tc>
          <w:tcPr>
            <w:tcW w:w="581" w:type="pct"/>
            <w:tcBorders>
              <w:top w:val="nil"/>
              <w:left w:val="nil"/>
              <w:bottom w:val="double" w:sz="4" w:space="0" w:color="auto"/>
              <w:right w:val="single" w:sz="4" w:space="0" w:color="auto"/>
            </w:tcBorders>
            <w:shd w:val="clear" w:color="auto" w:fill="auto"/>
            <w:noWrap/>
            <w:vAlign w:val="center"/>
          </w:tcPr>
          <w:p w14:paraId="6DFA1728" w14:textId="31A142B4" w:rsidR="00775B28" w:rsidRPr="00612A1C" w:rsidRDefault="00775B28" w:rsidP="00775B28">
            <w:pPr>
              <w:spacing w:before="60" w:after="60"/>
              <w:jc w:val="center"/>
              <w:rPr>
                <w:rFonts w:ascii="Arial" w:hAnsi="Arial" w:cs="Arial"/>
                <w:sz w:val="18"/>
                <w:szCs w:val="18"/>
              </w:rPr>
            </w:pPr>
            <w:r>
              <w:rPr>
                <w:rFonts w:ascii="Arial" w:hAnsi="Arial" w:cs="Arial"/>
                <w:sz w:val="18"/>
                <w:szCs w:val="18"/>
              </w:rPr>
              <w:t>69</w:t>
            </w:r>
          </w:p>
        </w:tc>
        <w:tc>
          <w:tcPr>
            <w:tcW w:w="581" w:type="pct"/>
            <w:tcBorders>
              <w:top w:val="nil"/>
              <w:left w:val="nil"/>
              <w:bottom w:val="double" w:sz="4" w:space="0" w:color="auto"/>
              <w:right w:val="single" w:sz="4" w:space="0" w:color="auto"/>
            </w:tcBorders>
            <w:shd w:val="clear" w:color="auto" w:fill="auto"/>
            <w:noWrap/>
            <w:vAlign w:val="center"/>
          </w:tcPr>
          <w:p w14:paraId="2E573C5D" w14:textId="1288B987" w:rsidR="00775B28" w:rsidRPr="00612A1C" w:rsidRDefault="00775B28" w:rsidP="00775B28">
            <w:pPr>
              <w:spacing w:before="60" w:after="60"/>
              <w:jc w:val="center"/>
              <w:rPr>
                <w:rFonts w:ascii="Arial" w:hAnsi="Arial" w:cs="Arial"/>
                <w:sz w:val="18"/>
                <w:szCs w:val="18"/>
              </w:rPr>
            </w:pPr>
            <w:r>
              <w:rPr>
                <w:rFonts w:ascii="Arial" w:hAnsi="Arial" w:cs="Arial"/>
                <w:sz w:val="18"/>
                <w:szCs w:val="18"/>
              </w:rPr>
              <w:t>39</w:t>
            </w:r>
          </w:p>
        </w:tc>
        <w:tc>
          <w:tcPr>
            <w:tcW w:w="581" w:type="pct"/>
            <w:tcBorders>
              <w:top w:val="nil"/>
              <w:left w:val="nil"/>
              <w:bottom w:val="double" w:sz="4" w:space="0" w:color="auto"/>
              <w:right w:val="single" w:sz="4" w:space="0" w:color="auto"/>
            </w:tcBorders>
            <w:shd w:val="clear" w:color="auto" w:fill="auto"/>
            <w:noWrap/>
            <w:vAlign w:val="center"/>
          </w:tcPr>
          <w:p w14:paraId="63B385BD" w14:textId="2242241F" w:rsidR="00775B28" w:rsidRPr="00612A1C" w:rsidRDefault="00775B28" w:rsidP="00775B28">
            <w:pPr>
              <w:spacing w:before="60" w:after="60"/>
              <w:jc w:val="center"/>
              <w:rPr>
                <w:rFonts w:ascii="Arial" w:hAnsi="Arial" w:cs="Arial"/>
                <w:sz w:val="18"/>
                <w:szCs w:val="18"/>
              </w:rPr>
            </w:pPr>
            <w:r>
              <w:rPr>
                <w:rFonts w:ascii="Arial" w:hAnsi="Arial" w:cs="Arial"/>
                <w:sz w:val="18"/>
                <w:szCs w:val="18"/>
              </w:rPr>
              <w:t>17</w:t>
            </w:r>
          </w:p>
        </w:tc>
        <w:tc>
          <w:tcPr>
            <w:tcW w:w="581" w:type="pct"/>
            <w:tcBorders>
              <w:top w:val="nil"/>
              <w:left w:val="nil"/>
              <w:bottom w:val="double" w:sz="4" w:space="0" w:color="auto"/>
              <w:right w:val="single" w:sz="4" w:space="0" w:color="auto"/>
            </w:tcBorders>
            <w:shd w:val="clear" w:color="auto" w:fill="auto"/>
            <w:noWrap/>
            <w:vAlign w:val="center"/>
          </w:tcPr>
          <w:p w14:paraId="791E8836" w14:textId="5E7075F4"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1 877</w:t>
            </w:r>
          </w:p>
        </w:tc>
        <w:tc>
          <w:tcPr>
            <w:tcW w:w="581" w:type="pct"/>
            <w:tcBorders>
              <w:top w:val="nil"/>
              <w:left w:val="nil"/>
              <w:bottom w:val="double" w:sz="4" w:space="0" w:color="auto"/>
              <w:right w:val="single" w:sz="4" w:space="0" w:color="auto"/>
            </w:tcBorders>
            <w:shd w:val="clear" w:color="auto" w:fill="auto"/>
            <w:noWrap/>
            <w:vAlign w:val="center"/>
          </w:tcPr>
          <w:p w14:paraId="235C76AE" w14:textId="1B69F06D"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1 190</w:t>
            </w:r>
          </w:p>
        </w:tc>
        <w:tc>
          <w:tcPr>
            <w:tcW w:w="581" w:type="pct"/>
            <w:tcBorders>
              <w:top w:val="nil"/>
              <w:left w:val="nil"/>
              <w:bottom w:val="double" w:sz="4" w:space="0" w:color="auto"/>
              <w:right w:val="double" w:sz="4" w:space="0" w:color="auto"/>
            </w:tcBorders>
            <w:shd w:val="clear" w:color="auto" w:fill="auto"/>
            <w:noWrap/>
            <w:vAlign w:val="center"/>
          </w:tcPr>
          <w:p w14:paraId="2D41BCD1" w14:textId="4A3956D2"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3 068</w:t>
            </w:r>
          </w:p>
        </w:tc>
      </w:tr>
    </w:tbl>
    <w:p w14:paraId="67F53805" w14:textId="77777777" w:rsidR="00583084" w:rsidRPr="00583084" w:rsidRDefault="00583084" w:rsidP="00583084">
      <w:pPr>
        <w:rPr>
          <w:rFonts w:ascii="Arial" w:hAnsi="Arial"/>
          <w:sz w:val="22"/>
          <w:szCs w:val="26"/>
        </w:rPr>
      </w:pPr>
    </w:p>
    <w:p w14:paraId="66E3FDBC" w14:textId="77777777" w:rsidR="00583084" w:rsidRPr="00583084" w:rsidRDefault="00583084" w:rsidP="00583084">
      <w:pPr>
        <w:rPr>
          <w:rFonts w:ascii="Arial" w:hAnsi="Arial"/>
          <w:sz w:val="22"/>
          <w:szCs w:val="26"/>
        </w:rPr>
      </w:pPr>
    </w:p>
    <w:p w14:paraId="6FE109C7" w14:textId="77777777" w:rsidR="00583084" w:rsidRPr="00583084" w:rsidRDefault="00583084" w:rsidP="00583084">
      <w:pPr>
        <w:rPr>
          <w:rFonts w:ascii="Arial" w:hAnsi="Arial"/>
          <w:sz w:val="22"/>
          <w:szCs w:val="26"/>
        </w:rPr>
      </w:pPr>
    </w:p>
    <w:p w14:paraId="05914783" w14:textId="77777777" w:rsidR="00583084" w:rsidRPr="00583084" w:rsidRDefault="00583084" w:rsidP="00583084">
      <w:pPr>
        <w:rPr>
          <w:rFonts w:ascii="Arial" w:hAnsi="Arial"/>
          <w:sz w:val="22"/>
          <w:szCs w:val="26"/>
        </w:rPr>
      </w:pPr>
    </w:p>
    <w:p w14:paraId="59D435C6" w14:textId="77777777" w:rsidR="00583084" w:rsidRPr="00583084" w:rsidRDefault="00583084" w:rsidP="00583084">
      <w:pPr>
        <w:rPr>
          <w:rFonts w:ascii="Arial" w:hAnsi="Arial"/>
          <w:sz w:val="22"/>
          <w:szCs w:val="26"/>
        </w:rPr>
      </w:pPr>
    </w:p>
    <w:p w14:paraId="064D2E6D" w14:textId="77777777" w:rsidR="00583084" w:rsidRPr="00583084" w:rsidRDefault="00583084" w:rsidP="00583084">
      <w:pPr>
        <w:rPr>
          <w:rFonts w:ascii="Arial" w:hAnsi="Arial"/>
          <w:sz w:val="22"/>
          <w:szCs w:val="26"/>
        </w:rPr>
      </w:pPr>
    </w:p>
    <w:p w14:paraId="014AC70E" w14:textId="77777777" w:rsidR="00583084" w:rsidRPr="00583084" w:rsidRDefault="00583084" w:rsidP="00583084">
      <w:pPr>
        <w:rPr>
          <w:rFonts w:ascii="Arial" w:hAnsi="Arial"/>
          <w:sz w:val="22"/>
          <w:szCs w:val="26"/>
        </w:rPr>
      </w:pPr>
    </w:p>
    <w:p w14:paraId="54491707" w14:textId="77777777" w:rsidR="00583084" w:rsidRPr="00583084" w:rsidRDefault="00583084" w:rsidP="00583084">
      <w:pPr>
        <w:rPr>
          <w:rFonts w:ascii="Arial" w:hAnsi="Arial"/>
          <w:sz w:val="22"/>
          <w:szCs w:val="26"/>
        </w:rPr>
      </w:pPr>
    </w:p>
    <w:p w14:paraId="4BC28D23" w14:textId="77777777" w:rsidR="00583084" w:rsidRPr="00583084" w:rsidRDefault="00583084" w:rsidP="00583084">
      <w:pPr>
        <w:rPr>
          <w:rFonts w:ascii="Arial" w:hAnsi="Arial"/>
          <w:sz w:val="22"/>
          <w:szCs w:val="26"/>
        </w:rPr>
      </w:pPr>
    </w:p>
    <w:p w14:paraId="7107874A" w14:textId="77777777" w:rsidR="00583084" w:rsidRPr="00583084" w:rsidRDefault="00583084" w:rsidP="00583084">
      <w:pPr>
        <w:rPr>
          <w:rFonts w:ascii="Arial" w:hAnsi="Arial"/>
          <w:sz w:val="22"/>
          <w:szCs w:val="26"/>
        </w:rPr>
      </w:pPr>
    </w:p>
    <w:p w14:paraId="0BEE58C2" w14:textId="77777777" w:rsidR="00583084" w:rsidRPr="00583084" w:rsidRDefault="00583084" w:rsidP="00583084">
      <w:pPr>
        <w:rPr>
          <w:rFonts w:ascii="Arial" w:hAnsi="Arial"/>
          <w:sz w:val="22"/>
          <w:szCs w:val="26"/>
        </w:rPr>
      </w:pPr>
    </w:p>
    <w:p w14:paraId="2A77A2A6" w14:textId="77777777" w:rsidR="00583084" w:rsidRPr="00583084" w:rsidRDefault="00583084" w:rsidP="00583084">
      <w:pPr>
        <w:rPr>
          <w:rFonts w:ascii="Arial" w:hAnsi="Arial"/>
          <w:sz w:val="22"/>
          <w:szCs w:val="26"/>
        </w:rPr>
      </w:pPr>
    </w:p>
    <w:p w14:paraId="32BD013A" w14:textId="77777777" w:rsidR="00775B28" w:rsidRPr="008F4790" w:rsidRDefault="00775B28" w:rsidP="00423641">
      <w:pPr>
        <w:pStyle w:val="Akapitzlist"/>
        <w:numPr>
          <w:ilvl w:val="0"/>
          <w:numId w:val="61"/>
        </w:numPr>
        <w:spacing w:after="0" w:line="360" w:lineRule="auto"/>
        <w:ind w:left="357" w:hanging="357"/>
        <w:rPr>
          <w:rFonts w:ascii="Arial" w:hAnsi="Arial" w:cs="Arial"/>
          <w:bCs/>
          <w:szCs w:val="24"/>
        </w:rPr>
      </w:pPr>
      <w:r w:rsidRPr="008F4790">
        <w:rPr>
          <w:rFonts w:ascii="Arial" w:hAnsi="Arial" w:cs="Arial"/>
          <w:bCs/>
          <w:szCs w:val="24"/>
        </w:rPr>
        <w:lastRenderedPageBreak/>
        <w:t xml:space="preserve">budynki wybudowane w latach 1993-1997 </w:t>
      </w:r>
    </w:p>
    <w:tbl>
      <w:tblPr>
        <w:tblW w:w="13982" w:type="dxa"/>
        <w:tblLayout w:type="fixed"/>
        <w:tblCellMar>
          <w:left w:w="70" w:type="dxa"/>
          <w:right w:w="70" w:type="dxa"/>
        </w:tblCellMar>
        <w:tblLook w:val="04A0" w:firstRow="1" w:lastRow="0" w:firstColumn="1" w:lastColumn="0" w:noHBand="0" w:noVBand="1"/>
      </w:tblPr>
      <w:tblGrid>
        <w:gridCol w:w="983"/>
        <w:gridCol w:w="1624"/>
        <w:gridCol w:w="1625"/>
        <w:gridCol w:w="1625"/>
        <w:gridCol w:w="1625"/>
        <w:gridCol w:w="1625"/>
        <w:gridCol w:w="1625"/>
        <w:gridCol w:w="1625"/>
        <w:gridCol w:w="1625"/>
      </w:tblGrid>
      <w:tr w:rsidR="00775B28" w:rsidRPr="00612A1C" w14:paraId="59BD1E86" w14:textId="77777777" w:rsidTr="00F72271">
        <w:trPr>
          <w:trHeight w:val="270"/>
          <w:tblHeader/>
        </w:trPr>
        <w:tc>
          <w:tcPr>
            <w:tcW w:w="983" w:type="dxa"/>
            <w:vMerge w:val="restart"/>
            <w:tcBorders>
              <w:top w:val="double" w:sz="4" w:space="0" w:color="auto"/>
              <w:left w:val="double" w:sz="4" w:space="0" w:color="auto"/>
              <w:right w:val="single" w:sz="8" w:space="0" w:color="000000"/>
            </w:tcBorders>
            <w:shd w:val="clear" w:color="000000" w:fill="A6A6A6"/>
            <w:vAlign w:val="center"/>
          </w:tcPr>
          <w:p w14:paraId="17E4D182"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Lata</w:t>
            </w:r>
          </w:p>
          <w:p w14:paraId="40462DFC" w14:textId="77777777" w:rsidR="00775B28" w:rsidRPr="00612A1C" w:rsidRDefault="00775B28" w:rsidP="00F72271">
            <w:pPr>
              <w:spacing w:before="60" w:after="60"/>
              <w:jc w:val="center"/>
              <w:rPr>
                <w:rFonts w:ascii="Arial" w:hAnsi="Arial" w:cs="Arial"/>
                <w:b/>
                <w:bCs/>
                <w:sz w:val="18"/>
                <w:szCs w:val="18"/>
              </w:rPr>
            </w:pPr>
          </w:p>
        </w:tc>
        <w:tc>
          <w:tcPr>
            <w:tcW w:w="12999" w:type="dxa"/>
            <w:gridSpan w:val="8"/>
            <w:tcBorders>
              <w:top w:val="double" w:sz="4" w:space="0" w:color="auto"/>
              <w:left w:val="single" w:sz="8" w:space="0" w:color="auto"/>
              <w:bottom w:val="single" w:sz="4" w:space="0" w:color="auto"/>
              <w:right w:val="double" w:sz="4" w:space="0" w:color="auto"/>
            </w:tcBorders>
            <w:shd w:val="clear" w:color="000000" w:fill="A6A6A6"/>
            <w:noWrap/>
            <w:vAlign w:val="center"/>
            <w:hideMark/>
          </w:tcPr>
          <w:p w14:paraId="5F5EFA81"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1993-1997</w:t>
            </w:r>
          </w:p>
        </w:tc>
      </w:tr>
      <w:tr w:rsidR="00775B28" w:rsidRPr="00612A1C" w14:paraId="1ED42150" w14:textId="77777777" w:rsidTr="00F72271">
        <w:trPr>
          <w:trHeight w:val="1350"/>
          <w:tblHeader/>
        </w:trPr>
        <w:tc>
          <w:tcPr>
            <w:tcW w:w="983" w:type="dxa"/>
            <w:vMerge/>
            <w:tcBorders>
              <w:left w:val="double" w:sz="4" w:space="0" w:color="auto"/>
              <w:bottom w:val="single" w:sz="4" w:space="0" w:color="auto"/>
              <w:right w:val="single" w:sz="8" w:space="0" w:color="000000"/>
            </w:tcBorders>
            <w:shd w:val="clear" w:color="000000" w:fill="A6A6A6"/>
          </w:tcPr>
          <w:p w14:paraId="4748D797" w14:textId="77777777" w:rsidR="00775B28" w:rsidRPr="00612A1C" w:rsidRDefault="00775B28" w:rsidP="00F72271">
            <w:pPr>
              <w:spacing w:before="60" w:after="60"/>
              <w:jc w:val="center"/>
              <w:rPr>
                <w:rFonts w:ascii="Arial" w:hAnsi="Arial" w:cs="Arial"/>
                <w:b/>
                <w:bCs/>
                <w:sz w:val="18"/>
                <w:szCs w:val="18"/>
              </w:rPr>
            </w:pPr>
          </w:p>
        </w:tc>
        <w:tc>
          <w:tcPr>
            <w:tcW w:w="1624" w:type="dxa"/>
            <w:tcBorders>
              <w:top w:val="nil"/>
              <w:left w:val="single" w:sz="8" w:space="0" w:color="000000"/>
              <w:bottom w:val="single" w:sz="4" w:space="0" w:color="auto"/>
              <w:right w:val="single" w:sz="4" w:space="0" w:color="auto"/>
            </w:tcBorders>
            <w:shd w:val="clear" w:color="000000" w:fill="A6A6A6"/>
            <w:vAlign w:val="center"/>
            <w:hideMark/>
          </w:tcPr>
          <w:p w14:paraId="50839EAF"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bez usprawnień termomod. [GJ]</w:t>
            </w:r>
          </w:p>
        </w:tc>
        <w:tc>
          <w:tcPr>
            <w:tcW w:w="1625" w:type="dxa"/>
            <w:tcBorders>
              <w:top w:val="nil"/>
              <w:left w:val="nil"/>
              <w:bottom w:val="single" w:sz="4" w:space="0" w:color="auto"/>
              <w:right w:val="single" w:sz="4" w:space="0" w:color="auto"/>
            </w:tcBorders>
            <w:shd w:val="clear" w:color="000000" w:fill="A6A6A6"/>
            <w:vAlign w:val="center"/>
            <w:hideMark/>
          </w:tcPr>
          <w:p w14:paraId="646B8FD1"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Liczba mieszkań</w:t>
            </w:r>
          </w:p>
        </w:tc>
        <w:tc>
          <w:tcPr>
            <w:tcW w:w="1625" w:type="dxa"/>
            <w:tcBorders>
              <w:top w:val="nil"/>
              <w:left w:val="nil"/>
              <w:bottom w:val="single" w:sz="4" w:space="0" w:color="auto"/>
              <w:right w:val="single" w:sz="4" w:space="0" w:color="auto"/>
            </w:tcBorders>
            <w:shd w:val="clear" w:color="000000" w:fill="A6A6A6"/>
            <w:vAlign w:val="center"/>
            <w:hideMark/>
          </w:tcPr>
          <w:p w14:paraId="0D792284"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GJ/ mieszkanie</w:t>
            </w:r>
          </w:p>
        </w:tc>
        <w:tc>
          <w:tcPr>
            <w:tcW w:w="1625" w:type="dxa"/>
            <w:tcBorders>
              <w:top w:val="nil"/>
              <w:left w:val="nil"/>
              <w:bottom w:val="single" w:sz="4" w:space="0" w:color="auto"/>
              <w:right w:val="single" w:sz="4" w:space="0" w:color="auto"/>
            </w:tcBorders>
            <w:shd w:val="clear" w:color="000000" w:fill="A6A6A6"/>
            <w:vAlign w:val="center"/>
            <w:hideMark/>
          </w:tcPr>
          <w:p w14:paraId="7B2DD068"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Liczba mieszkań po termomodernizacji</w:t>
            </w:r>
          </w:p>
        </w:tc>
        <w:tc>
          <w:tcPr>
            <w:tcW w:w="1625" w:type="dxa"/>
            <w:tcBorders>
              <w:top w:val="nil"/>
              <w:left w:val="nil"/>
              <w:bottom w:val="single" w:sz="4" w:space="0" w:color="auto"/>
              <w:right w:val="single" w:sz="4" w:space="0" w:color="auto"/>
            </w:tcBorders>
            <w:shd w:val="clear" w:color="000000" w:fill="A6A6A6"/>
            <w:vAlign w:val="center"/>
            <w:hideMark/>
          </w:tcPr>
          <w:p w14:paraId="27A1174D"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Liczba mieszkań nie poddanych termomodernizacji</w:t>
            </w:r>
          </w:p>
        </w:tc>
        <w:tc>
          <w:tcPr>
            <w:tcW w:w="1625" w:type="dxa"/>
            <w:tcBorders>
              <w:top w:val="nil"/>
              <w:left w:val="nil"/>
              <w:bottom w:val="single" w:sz="4" w:space="0" w:color="auto"/>
              <w:right w:val="single" w:sz="4" w:space="0" w:color="auto"/>
            </w:tcBorders>
            <w:shd w:val="clear" w:color="000000" w:fill="A6A6A6"/>
            <w:vAlign w:val="center"/>
            <w:hideMark/>
          </w:tcPr>
          <w:p w14:paraId="6A079FA4"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budynków poddanych termomod.</w:t>
            </w:r>
          </w:p>
        </w:tc>
        <w:tc>
          <w:tcPr>
            <w:tcW w:w="1625" w:type="dxa"/>
            <w:tcBorders>
              <w:top w:val="nil"/>
              <w:left w:val="nil"/>
              <w:bottom w:val="single" w:sz="4" w:space="0" w:color="auto"/>
              <w:right w:val="single" w:sz="4" w:space="0" w:color="auto"/>
            </w:tcBorders>
            <w:shd w:val="clear" w:color="000000" w:fill="A6A6A6"/>
            <w:vAlign w:val="center"/>
            <w:hideMark/>
          </w:tcPr>
          <w:p w14:paraId="41843909"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budynków nie poddanych termomod.</w:t>
            </w:r>
          </w:p>
        </w:tc>
        <w:tc>
          <w:tcPr>
            <w:tcW w:w="1625" w:type="dxa"/>
            <w:tcBorders>
              <w:top w:val="nil"/>
              <w:left w:val="nil"/>
              <w:bottom w:val="single" w:sz="4" w:space="0" w:color="auto"/>
              <w:right w:val="double" w:sz="4" w:space="0" w:color="auto"/>
            </w:tcBorders>
            <w:shd w:val="clear" w:color="000000" w:fill="A6A6A6"/>
            <w:vAlign w:val="center"/>
            <w:hideMark/>
          </w:tcPr>
          <w:p w14:paraId="088CDBAD"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Łączne zapotrzebowanie na ciepło [GJ]</w:t>
            </w:r>
          </w:p>
        </w:tc>
      </w:tr>
      <w:tr w:rsidR="00775B28" w:rsidRPr="00612A1C" w14:paraId="365C78BB"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4B0ECD02" w14:textId="77777777"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2026</w:t>
            </w:r>
          </w:p>
        </w:tc>
        <w:tc>
          <w:tcPr>
            <w:tcW w:w="162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1DBA27E" w14:textId="4086FAEE" w:rsidR="00775B28"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31F56A4E" w14:textId="155559C0" w:rsidR="00775B28"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2EFC0475" w14:textId="0660D3B3" w:rsidR="00775B28"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1543D958" w14:textId="4BA62F4D" w:rsidR="00775B28" w:rsidRDefault="00775B28" w:rsidP="00775B28">
            <w:pPr>
              <w:spacing w:before="60" w:after="60"/>
              <w:jc w:val="center"/>
              <w:rPr>
                <w:rFonts w:ascii="Arial" w:hAnsi="Arial" w:cs="Arial"/>
                <w:sz w:val="18"/>
                <w:szCs w:val="18"/>
              </w:rPr>
            </w:pPr>
            <w:r>
              <w:rPr>
                <w:rFonts w:ascii="Arial" w:hAnsi="Arial" w:cs="Arial"/>
                <w:sz w:val="18"/>
                <w:szCs w:val="18"/>
              </w:rPr>
              <w:t>24</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66F5BA77" w14:textId="41717C6E" w:rsidR="00775B28" w:rsidRDefault="00775B28" w:rsidP="00775B28">
            <w:pPr>
              <w:spacing w:before="60" w:after="60"/>
              <w:jc w:val="center"/>
              <w:rPr>
                <w:rFonts w:ascii="Arial" w:hAnsi="Arial" w:cs="Arial"/>
                <w:sz w:val="18"/>
                <w:szCs w:val="18"/>
              </w:rPr>
            </w:pPr>
            <w:r>
              <w:rPr>
                <w:rFonts w:ascii="Arial" w:hAnsi="Arial" w:cs="Arial"/>
                <w:sz w:val="18"/>
                <w:szCs w:val="18"/>
              </w:rPr>
              <w:t>70</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7BFF5B97" w14:textId="39BF7189" w:rsidR="00775B28" w:rsidRDefault="00775B28" w:rsidP="00775B28">
            <w:pPr>
              <w:spacing w:before="60" w:after="60"/>
              <w:jc w:val="center"/>
              <w:rPr>
                <w:rFonts w:ascii="Arial" w:hAnsi="Arial" w:cs="Arial"/>
                <w:sz w:val="18"/>
                <w:szCs w:val="18"/>
              </w:rPr>
            </w:pPr>
            <w:r>
              <w:rPr>
                <w:rFonts w:ascii="Arial" w:hAnsi="Arial" w:cs="Arial"/>
                <w:sz w:val="18"/>
                <w:szCs w:val="18"/>
              </w:rPr>
              <w:t>924</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0E69B36F" w14:textId="00736BFE" w:rsidR="00775B28" w:rsidRDefault="00775B28" w:rsidP="00775B28">
            <w:pPr>
              <w:spacing w:before="60" w:after="60"/>
              <w:jc w:val="center"/>
              <w:rPr>
                <w:rFonts w:ascii="Arial" w:hAnsi="Arial" w:cs="Arial"/>
                <w:sz w:val="18"/>
                <w:szCs w:val="18"/>
              </w:rPr>
            </w:pPr>
            <w:r>
              <w:rPr>
                <w:rFonts w:ascii="Arial" w:hAnsi="Arial" w:cs="Arial"/>
                <w:sz w:val="18"/>
                <w:szCs w:val="18"/>
              </w:rPr>
              <w:t>3 843</w:t>
            </w:r>
          </w:p>
        </w:tc>
        <w:tc>
          <w:tcPr>
            <w:tcW w:w="1625" w:type="dxa"/>
            <w:tcBorders>
              <w:top w:val="single" w:sz="4" w:space="0" w:color="auto"/>
              <w:left w:val="nil"/>
              <w:bottom w:val="single" w:sz="4" w:space="0" w:color="auto"/>
              <w:right w:val="double" w:sz="4" w:space="0" w:color="auto"/>
            </w:tcBorders>
            <w:shd w:val="clear" w:color="auto" w:fill="auto"/>
            <w:noWrap/>
            <w:vAlign w:val="center"/>
          </w:tcPr>
          <w:p w14:paraId="08155B4E" w14:textId="67028CDE" w:rsidR="00775B28" w:rsidRDefault="00775B28" w:rsidP="00775B28">
            <w:pPr>
              <w:spacing w:before="60" w:after="60"/>
              <w:jc w:val="center"/>
              <w:rPr>
                <w:rFonts w:ascii="Arial" w:hAnsi="Arial" w:cs="Arial"/>
                <w:b/>
                <w:bCs/>
                <w:sz w:val="18"/>
                <w:szCs w:val="18"/>
              </w:rPr>
            </w:pPr>
            <w:r>
              <w:rPr>
                <w:rFonts w:ascii="Arial" w:hAnsi="Arial" w:cs="Arial"/>
                <w:b/>
                <w:bCs/>
                <w:sz w:val="18"/>
                <w:szCs w:val="18"/>
              </w:rPr>
              <w:t>4 767</w:t>
            </w:r>
          </w:p>
        </w:tc>
      </w:tr>
      <w:tr w:rsidR="00775B28" w:rsidRPr="00612A1C" w14:paraId="567E38A8"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14907D05"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2027</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0618EF8D" w14:textId="67E3172F"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05AAB9AF" w14:textId="0DFD5905"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01A230AA" w14:textId="4B4CBA5B"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4631A52D" w14:textId="59960EF9" w:rsidR="00775B28" w:rsidRPr="00612A1C" w:rsidRDefault="00775B28" w:rsidP="00775B28">
            <w:pPr>
              <w:spacing w:before="60" w:after="60"/>
              <w:jc w:val="center"/>
              <w:rPr>
                <w:rFonts w:ascii="Arial" w:hAnsi="Arial" w:cs="Arial"/>
                <w:sz w:val="18"/>
                <w:szCs w:val="18"/>
              </w:rPr>
            </w:pPr>
            <w:r>
              <w:rPr>
                <w:rFonts w:ascii="Arial" w:hAnsi="Arial" w:cs="Arial"/>
                <w:sz w:val="18"/>
                <w:szCs w:val="18"/>
              </w:rPr>
              <w:t>27</w:t>
            </w:r>
          </w:p>
        </w:tc>
        <w:tc>
          <w:tcPr>
            <w:tcW w:w="1625" w:type="dxa"/>
            <w:tcBorders>
              <w:top w:val="nil"/>
              <w:left w:val="nil"/>
              <w:bottom w:val="single" w:sz="4" w:space="0" w:color="auto"/>
              <w:right w:val="single" w:sz="4" w:space="0" w:color="auto"/>
            </w:tcBorders>
            <w:shd w:val="clear" w:color="auto" w:fill="auto"/>
            <w:noWrap/>
            <w:vAlign w:val="center"/>
          </w:tcPr>
          <w:p w14:paraId="799A8AC2" w14:textId="6CC93F18" w:rsidR="00775B28" w:rsidRPr="00612A1C" w:rsidRDefault="00775B28" w:rsidP="00775B28">
            <w:pPr>
              <w:spacing w:before="60" w:after="60"/>
              <w:jc w:val="center"/>
              <w:rPr>
                <w:rFonts w:ascii="Arial" w:hAnsi="Arial" w:cs="Arial"/>
                <w:sz w:val="18"/>
                <w:szCs w:val="18"/>
              </w:rPr>
            </w:pPr>
            <w:r>
              <w:rPr>
                <w:rFonts w:ascii="Arial" w:hAnsi="Arial" w:cs="Arial"/>
                <w:sz w:val="18"/>
                <w:szCs w:val="18"/>
              </w:rPr>
              <w:t>67</w:t>
            </w:r>
          </w:p>
        </w:tc>
        <w:tc>
          <w:tcPr>
            <w:tcW w:w="1625" w:type="dxa"/>
            <w:tcBorders>
              <w:top w:val="nil"/>
              <w:left w:val="nil"/>
              <w:bottom w:val="single" w:sz="4" w:space="0" w:color="auto"/>
              <w:right w:val="single" w:sz="4" w:space="0" w:color="auto"/>
            </w:tcBorders>
            <w:shd w:val="clear" w:color="auto" w:fill="auto"/>
            <w:noWrap/>
            <w:vAlign w:val="center"/>
          </w:tcPr>
          <w:p w14:paraId="38CA30DC" w14:textId="7F867759"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1 040</w:t>
            </w:r>
          </w:p>
        </w:tc>
        <w:tc>
          <w:tcPr>
            <w:tcW w:w="1625" w:type="dxa"/>
            <w:tcBorders>
              <w:top w:val="nil"/>
              <w:left w:val="nil"/>
              <w:bottom w:val="single" w:sz="4" w:space="0" w:color="auto"/>
              <w:right w:val="single" w:sz="4" w:space="0" w:color="auto"/>
            </w:tcBorders>
            <w:shd w:val="clear" w:color="auto" w:fill="auto"/>
            <w:noWrap/>
            <w:vAlign w:val="center"/>
          </w:tcPr>
          <w:p w14:paraId="3FC12F7B" w14:textId="649D8671"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3 678</w:t>
            </w:r>
          </w:p>
        </w:tc>
        <w:tc>
          <w:tcPr>
            <w:tcW w:w="1625" w:type="dxa"/>
            <w:tcBorders>
              <w:top w:val="nil"/>
              <w:left w:val="nil"/>
              <w:bottom w:val="single" w:sz="4" w:space="0" w:color="auto"/>
              <w:right w:val="double" w:sz="4" w:space="0" w:color="auto"/>
            </w:tcBorders>
            <w:shd w:val="clear" w:color="auto" w:fill="auto"/>
            <w:noWrap/>
            <w:vAlign w:val="center"/>
          </w:tcPr>
          <w:p w14:paraId="71474711" w14:textId="0A3B99A9"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4 717</w:t>
            </w:r>
          </w:p>
        </w:tc>
      </w:tr>
      <w:tr w:rsidR="00775B28" w:rsidRPr="00612A1C" w14:paraId="1B1877A4"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43506B02"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2028</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7F260DBB" w14:textId="2B829E7F"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71E9AF40" w14:textId="4D072728"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2CF50EE1" w14:textId="26760C24"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5048A57B" w14:textId="19BC760E" w:rsidR="00775B28" w:rsidRPr="00612A1C" w:rsidRDefault="00775B28" w:rsidP="00775B28">
            <w:pPr>
              <w:spacing w:before="60" w:after="60"/>
              <w:jc w:val="center"/>
              <w:rPr>
                <w:rFonts w:ascii="Arial" w:hAnsi="Arial" w:cs="Arial"/>
                <w:sz w:val="18"/>
                <w:szCs w:val="18"/>
              </w:rPr>
            </w:pPr>
            <w:r>
              <w:rPr>
                <w:rFonts w:ascii="Arial" w:hAnsi="Arial" w:cs="Arial"/>
                <w:sz w:val="18"/>
                <w:szCs w:val="18"/>
              </w:rPr>
              <w:t>30</w:t>
            </w:r>
          </w:p>
        </w:tc>
        <w:tc>
          <w:tcPr>
            <w:tcW w:w="1625" w:type="dxa"/>
            <w:tcBorders>
              <w:top w:val="nil"/>
              <w:left w:val="nil"/>
              <w:bottom w:val="single" w:sz="4" w:space="0" w:color="auto"/>
              <w:right w:val="single" w:sz="4" w:space="0" w:color="auto"/>
            </w:tcBorders>
            <w:shd w:val="clear" w:color="auto" w:fill="auto"/>
            <w:noWrap/>
            <w:vAlign w:val="center"/>
          </w:tcPr>
          <w:p w14:paraId="0E012E10" w14:textId="6E09BAAB" w:rsidR="00775B28" w:rsidRPr="00612A1C" w:rsidRDefault="00775B28" w:rsidP="00775B28">
            <w:pPr>
              <w:spacing w:before="60" w:after="60"/>
              <w:jc w:val="center"/>
              <w:rPr>
                <w:rFonts w:ascii="Arial" w:hAnsi="Arial" w:cs="Arial"/>
                <w:sz w:val="18"/>
                <w:szCs w:val="18"/>
              </w:rPr>
            </w:pPr>
            <w:r>
              <w:rPr>
                <w:rFonts w:ascii="Arial" w:hAnsi="Arial" w:cs="Arial"/>
                <w:sz w:val="18"/>
                <w:szCs w:val="18"/>
              </w:rPr>
              <w:t>64</w:t>
            </w:r>
          </w:p>
        </w:tc>
        <w:tc>
          <w:tcPr>
            <w:tcW w:w="1625" w:type="dxa"/>
            <w:tcBorders>
              <w:top w:val="nil"/>
              <w:left w:val="nil"/>
              <w:bottom w:val="single" w:sz="4" w:space="0" w:color="auto"/>
              <w:right w:val="single" w:sz="4" w:space="0" w:color="auto"/>
            </w:tcBorders>
            <w:shd w:val="clear" w:color="auto" w:fill="auto"/>
            <w:noWrap/>
            <w:vAlign w:val="center"/>
          </w:tcPr>
          <w:p w14:paraId="5E50CF23" w14:textId="064B2C2F"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1 155</w:t>
            </w:r>
          </w:p>
        </w:tc>
        <w:tc>
          <w:tcPr>
            <w:tcW w:w="1625" w:type="dxa"/>
            <w:tcBorders>
              <w:top w:val="nil"/>
              <w:left w:val="nil"/>
              <w:bottom w:val="single" w:sz="4" w:space="0" w:color="auto"/>
              <w:right w:val="single" w:sz="4" w:space="0" w:color="auto"/>
            </w:tcBorders>
            <w:shd w:val="clear" w:color="auto" w:fill="auto"/>
            <w:noWrap/>
            <w:vAlign w:val="center"/>
          </w:tcPr>
          <w:p w14:paraId="5D275BD0" w14:textId="0CEAB682"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3 513</w:t>
            </w:r>
          </w:p>
        </w:tc>
        <w:tc>
          <w:tcPr>
            <w:tcW w:w="1625" w:type="dxa"/>
            <w:tcBorders>
              <w:top w:val="nil"/>
              <w:left w:val="nil"/>
              <w:bottom w:val="single" w:sz="4" w:space="0" w:color="auto"/>
              <w:right w:val="double" w:sz="4" w:space="0" w:color="auto"/>
            </w:tcBorders>
            <w:shd w:val="clear" w:color="auto" w:fill="auto"/>
            <w:noWrap/>
            <w:vAlign w:val="center"/>
          </w:tcPr>
          <w:p w14:paraId="49FA1C32" w14:textId="23684BE1"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4 668</w:t>
            </w:r>
          </w:p>
        </w:tc>
      </w:tr>
      <w:tr w:rsidR="00775B28" w:rsidRPr="00612A1C" w14:paraId="1921BB7A"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14B2A160"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2029</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23E5AEB4" w14:textId="7333C87B"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3D6BE62A" w14:textId="249F1D68"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6F69AAA1" w14:textId="0737E90A"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43C3C65E" w14:textId="06F3D856" w:rsidR="00775B28" w:rsidRPr="00612A1C" w:rsidRDefault="00775B28" w:rsidP="00775B28">
            <w:pPr>
              <w:spacing w:before="60" w:after="60"/>
              <w:jc w:val="center"/>
              <w:rPr>
                <w:rFonts w:ascii="Arial" w:hAnsi="Arial" w:cs="Arial"/>
                <w:sz w:val="18"/>
                <w:szCs w:val="18"/>
              </w:rPr>
            </w:pPr>
            <w:r>
              <w:rPr>
                <w:rFonts w:ascii="Arial" w:hAnsi="Arial" w:cs="Arial"/>
                <w:sz w:val="18"/>
                <w:szCs w:val="18"/>
              </w:rPr>
              <w:t>33</w:t>
            </w:r>
          </w:p>
        </w:tc>
        <w:tc>
          <w:tcPr>
            <w:tcW w:w="1625" w:type="dxa"/>
            <w:tcBorders>
              <w:top w:val="nil"/>
              <w:left w:val="nil"/>
              <w:bottom w:val="single" w:sz="4" w:space="0" w:color="auto"/>
              <w:right w:val="single" w:sz="4" w:space="0" w:color="auto"/>
            </w:tcBorders>
            <w:shd w:val="clear" w:color="auto" w:fill="auto"/>
            <w:noWrap/>
            <w:vAlign w:val="center"/>
          </w:tcPr>
          <w:p w14:paraId="489DE2EF" w14:textId="53BF1B74" w:rsidR="00775B28" w:rsidRPr="00612A1C" w:rsidRDefault="00775B28" w:rsidP="00775B28">
            <w:pPr>
              <w:spacing w:before="60" w:after="60"/>
              <w:jc w:val="center"/>
              <w:rPr>
                <w:rFonts w:ascii="Arial" w:hAnsi="Arial" w:cs="Arial"/>
                <w:sz w:val="18"/>
                <w:szCs w:val="18"/>
              </w:rPr>
            </w:pPr>
            <w:r>
              <w:rPr>
                <w:rFonts w:ascii="Arial" w:hAnsi="Arial" w:cs="Arial"/>
                <w:sz w:val="18"/>
                <w:szCs w:val="18"/>
              </w:rPr>
              <w:t>61</w:t>
            </w:r>
          </w:p>
        </w:tc>
        <w:tc>
          <w:tcPr>
            <w:tcW w:w="1625" w:type="dxa"/>
            <w:tcBorders>
              <w:top w:val="nil"/>
              <w:left w:val="nil"/>
              <w:bottom w:val="single" w:sz="4" w:space="0" w:color="auto"/>
              <w:right w:val="single" w:sz="4" w:space="0" w:color="auto"/>
            </w:tcBorders>
            <w:shd w:val="clear" w:color="auto" w:fill="auto"/>
            <w:noWrap/>
            <w:vAlign w:val="center"/>
          </w:tcPr>
          <w:p w14:paraId="6C17BC0B" w14:textId="658D2487"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1 271</w:t>
            </w:r>
          </w:p>
        </w:tc>
        <w:tc>
          <w:tcPr>
            <w:tcW w:w="1625" w:type="dxa"/>
            <w:tcBorders>
              <w:top w:val="nil"/>
              <w:left w:val="nil"/>
              <w:bottom w:val="single" w:sz="4" w:space="0" w:color="auto"/>
              <w:right w:val="single" w:sz="4" w:space="0" w:color="auto"/>
            </w:tcBorders>
            <w:shd w:val="clear" w:color="auto" w:fill="auto"/>
            <w:noWrap/>
            <w:vAlign w:val="center"/>
          </w:tcPr>
          <w:p w14:paraId="6595EE4D" w14:textId="72BF44C1"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3 347</w:t>
            </w:r>
          </w:p>
        </w:tc>
        <w:tc>
          <w:tcPr>
            <w:tcW w:w="1625" w:type="dxa"/>
            <w:tcBorders>
              <w:top w:val="nil"/>
              <w:left w:val="nil"/>
              <w:bottom w:val="single" w:sz="4" w:space="0" w:color="auto"/>
              <w:right w:val="double" w:sz="4" w:space="0" w:color="auto"/>
            </w:tcBorders>
            <w:shd w:val="clear" w:color="auto" w:fill="auto"/>
            <w:noWrap/>
            <w:vAlign w:val="center"/>
          </w:tcPr>
          <w:p w14:paraId="43E3E700" w14:textId="2EBD87AA"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4 618</w:t>
            </w:r>
          </w:p>
        </w:tc>
      </w:tr>
      <w:tr w:rsidR="00775B28" w:rsidRPr="00612A1C" w14:paraId="25EAA641"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3E21EDF2"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2030</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36B2205A" w14:textId="380A5FCC"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6A8FE274" w14:textId="0109E330"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2CEF5A1A" w14:textId="735D6640"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756068BD" w14:textId="61289FD5" w:rsidR="00775B28" w:rsidRPr="00612A1C" w:rsidRDefault="00775B28" w:rsidP="00775B28">
            <w:pPr>
              <w:spacing w:before="60" w:after="60"/>
              <w:jc w:val="center"/>
              <w:rPr>
                <w:rFonts w:ascii="Arial" w:hAnsi="Arial" w:cs="Arial"/>
                <w:sz w:val="18"/>
                <w:szCs w:val="18"/>
              </w:rPr>
            </w:pPr>
            <w:r>
              <w:rPr>
                <w:rFonts w:ascii="Arial" w:hAnsi="Arial" w:cs="Arial"/>
                <w:sz w:val="18"/>
                <w:szCs w:val="18"/>
              </w:rPr>
              <w:t>36</w:t>
            </w:r>
          </w:p>
        </w:tc>
        <w:tc>
          <w:tcPr>
            <w:tcW w:w="1625" w:type="dxa"/>
            <w:tcBorders>
              <w:top w:val="nil"/>
              <w:left w:val="nil"/>
              <w:bottom w:val="single" w:sz="4" w:space="0" w:color="auto"/>
              <w:right w:val="single" w:sz="4" w:space="0" w:color="auto"/>
            </w:tcBorders>
            <w:shd w:val="clear" w:color="auto" w:fill="auto"/>
            <w:noWrap/>
            <w:vAlign w:val="center"/>
          </w:tcPr>
          <w:p w14:paraId="0E9F1DF0" w14:textId="6E889A0C" w:rsidR="00775B28" w:rsidRPr="00612A1C" w:rsidRDefault="00775B28" w:rsidP="00775B28">
            <w:pPr>
              <w:spacing w:before="60" w:after="60"/>
              <w:jc w:val="center"/>
              <w:rPr>
                <w:rFonts w:ascii="Arial" w:hAnsi="Arial" w:cs="Arial"/>
                <w:sz w:val="18"/>
                <w:szCs w:val="18"/>
              </w:rPr>
            </w:pPr>
            <w:r>
              <w:rPr>
                <w:rFonts w:ascii="Arial" w:hAnsi="Arial" w:cs="Arial"/>
                <w:sz w:val="18"/>
                <w:szCs w:val="18"/>
              </w:rPr>
              <w:t>58</w:t>
            </w:r>
          </w:p>
        </w:tc>
        <w:tc>
          <w:tcPr>
            <w:tcW w:w="1625" w:type="dxa"/>
            <w:tcBorders>
              <w:top w:val="nil"/>
              <w:left w:val="nil"/>
              <w:bottom w:val="single" w:sz="4" w:space="0" w:color="auto"/>
              <w:right w:val="single" w:sz="4" w:space="0" w:color="auto"/>
            </w:tcBorders>
            <w:shd w:val="clear" w:color="auto" w:fill="auto"/>
            <w:noWrap/>
            <w:vAlign w:val="center"/>
          </w:tcPr>
          <w:p w14:paraId="094C3CA9" w14:textId="098ABF3D"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1 386</w:t>
            </w:r>
          </w:p>
        </w:tc>
        <w:tc>
          <w:tcPr>
            <w:tcW w:w="1625" w:type="dxa"/>
            <w:tcBorders>
              <w:top w:val="nil"/>
              <w:left w:val="nil"/>
              <w:bottom w:val="single" w:sz="4" w:space="0" w:color="auto"/>
              <w:right w:val="single" w:sz="4" w:space="0" w:color="auto"/>
            </w:tcBorders>
            <w:shd w:val="clear" w:color="auto" w:fill="auto"/>
            <w:noWrap/>
            <w:vAlign w:val="center"/>
          </w:tcPr>
          <w:p w14:paraId="4CBFC2E9" w14:textId="2AD74AD2"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3 182</w:t>
            </w:r>
          </w:p>
        </w:tc>
        <w:tc>
          <w:tcPr>
            <w:tcW w:w="1625" w:type="dxa"/>
            <w:tcBorders>
              <w:top w:val="nil"/>
              <w:left w:val="nil"/>
              <w:bottom w:val="single" w:sz="4" w:space="0" w:color="auto"/>
              <w:right w:val="double" w:sz="4" w:space="0" w:color="auto"/>
            </w:tcBorders>
            <w:shd w:val="clear" w:color="auto" w:fill="auto"/>
            <w:noWrap/>
            <w:vAlign w:val="center"/>
          </w:tcPr>
          <w:p w14:paraId="73A5423A" w14:textId="205E34F4"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4 569</w:t>
            </w:r>
          </w:p>
        </w:tc>
      </w:tr>
      <w:tr w:rsidR="00775B28" w:rsidRPr="00612A1C" w14:paraId="2396B137"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35F8D6C4"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2031</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2653FE2A" w14:textId="5922463C"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7F4A4661" w14:textId="12ED6496"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5F7AEF1F" w14:textId="38387A7A"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0A346A15" w14:textId="69BF65B2" w:rsidR="00775B28" w:rsidRPr="00612A1C" w:rsidRDefault="00775B28" w:rsidP="00775B28">
            <w:pPr>
              <w:spacing w:before="60" w:after="60"/>
              <w:jc w:val="center"/>
              <w:rPr>
                <w:rFonts w:ascii="Arial" w:hAnsi="Arial" w:cs="Arial"/>
                <w:sz w:val="18"/>
                <w:szCs w:val="18"/>
              </w:rPr>
            </w:pPr>
            <w:r>
              <w:rPr>
                <w:rFonts w:ascii="Arial" w:hAnsi="Arial" w:cs="Arial"/>
                <w:sz w:val="18"/>
                <w:szCs w:val="18"/>
              </w:rPr>
              <w:t>39</w:t>
            </w:r>
          </w:p>
        </w:tc>
        <w:tc>
          <w:tcPr>
            <w:tcW w:w="1625" w:type="dxa"/>
            <w:tcBorders>
              <w:top w:val="nil"/>
              <w:left w:val="nil"/>
              <w:bottom w:val="single" w:sz="4" w:space="0" w:color="auto"/>
              <w:right w:val="single" w:sz="4" w:space="0" w:color="auto"/>
            </w:tcBorders>
            <w:shd w:val="clear" w:color="auto" w:fill="auto"/>
            <w:noWrap/>
            <w:vAlign w:val="center"/>
          </w:tcPr>
          <w:p w14:paraId="17D657BC" w14:textId="6EAD5386"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14F0924E" w14:textId="0A6A312C"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1 502</w:t>
            </w:r>
          </w:p>
        </w:tc>
        <w:tc>
          <w:tcPr>
            <w:tcW w:w="1625" w:type="dxa"/>
            <w:tcBorders>
              <w:top w:val="nil"/>
              <w:left w:val="nil"/>
              <w:bottom w:val="single" w:sz="4" w:space="0" w:color="auto"/>
              <w:right w:val="single" w:sz="4" w:space="0" w:color="auto"/>
            </w:tcBorders>
            <w:shd w:val="clear" w:color="auto" w:fill="auto"/>
            <w:noWrap/>
            <w:vAlign w:val="center"/>
          </w:tcPr>
          <w:p w14:paraId="6C2966FE" w14:textId="26ED1145" w:rsidR="00775B28" w:rsidRPr="00612A1C" w:rsidRDefault="00775B28" w:rsidP="00775B28">
            <w:pPr>
              <w:spacing w:before="60" w:after="60"/>
              <w:jc w:val="center"/>
              <w:rPr>
                <w:rFonts w:ascii="Arial" w:hAnsi="Arial" w:cs="Arial"/>
                <w:sz w:val="18"/>
                <w:szCs w:val="18"/>
              </w:rPr>
            </w:pPr>
            <w:r>
              <w:rPr>
                <w:rFonts w:ascii="Arial" w:hAnsi="Arial" w:cs="Arial"/>
                <w:sz w:val="18"/>
                <w:szCs w:val="18"/>
              </w:rPr>
              <w:t>3 017</w:t>
            </w:r>
          </w:p>
        </w:tc>
        <w:tc>
          <w:tcPr>
            <w:tcW w:w="1625" w:type="dxa"/>
            <w:tcBorders>
              <w:top w:val="nil"/>
              <w:left w:val="nil"/>
              <w:bottom w:val="single" w:sz="4" w:space="0" w:color="auto"/>
              <w:right w:val="double" w:sz="4" w:space="0" w:color="auto"/>
            </w:tcBorders>
            <w:shd w:val="clear" w:color="auto" w:fill="auto"/>
            <w:noWrap/>
            <w:vAlign w:val="center"/>
          </w:tcPr>
          <w:p w14:paraId="0B610202" w14:textId="6FBC44F4"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4 519</w:t>
            </w:r>
          </w:p>
        </w:tc>
      </w:tr>
      <w:tr w:rsidR="00775B28" w:rsidRPr="00612A1C" w14:paraId="7044FC2A"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67193E14"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2032</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4E6F80D2" w14:textId="24AE2A05"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26ADE649" w14:textId="488ED284"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78684ADE" w14:textId="2A2EDD7C"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540D2A5F" w14:textId="62F3951E" w:rsidR="00775B28" w:rsidRPr="00612A1C" w:rsidRDefault="00775B28" w:rsidP="00775B28">
            <w:pPr>
              <w:spacing w:before="60" w:after="60"/>
              <w:jc w:val="center"/>
              <w:rPr>
                <w:rFonts w:ascii="Arial" w:hAnsi="Arial" w:cs="Arial"/>
                <w:sz w:val="18"/>
                <w:szCs w:val="18"/>
              </w:rPr>
            </w:pPr>
            <w:r>
              <w:rPr>
                <w:rFonts w:ascii="Arial" w:hAnsi="Arial" w:cs="Arial"/>
                <w:sz w:val="18"/>
                <w:szCs w:val="18"/>
              </w:rPr>
              <w:t>42</w:t>
            </w:r>
          </w:p>
        </w:tc>
        <w:tc>
          <w:tcPr>
            <w:tcW w:w="1625" w:type="dxa"/>
            <w:tcBorders>
              <w:top w:val="nil"/>
              <w:left w:val="nil"/>
              <w:bottom w:val="single" w:sz="4" w:space="0" w:color="auto"/>
              <w:right w:val="single" w:sz="4" w:space="0" w:color="auto"/>
            </w:tcBorders>
            <w:shd w:val="clear" w:color="auto" w:fill="auto"/>
            <w:noWrap/>
            <w:vAlign w:val="center"/>
          </w:tcPr>
          <w:p w14:paraId="181F64F1" w14:textId="35AC8D25" w:rsidR="00775B28" w:rsidRPr="00612A1C" w:rsidRDefault="00775B28" w:rsidP="00775B28">
            <w:pPr>
              <w:spacing w:before="60" w:after="60"/>
              <w:jc w:val="center"/>
              <w:rPr>
                <w:rFonts w:ascii="Arial" w:hAnsi="Arial" w:cs="Arial"/>
                <w:sz w:val="18"/>
                <w:szCs w:val="18"/>
              </w:rPr>
            </w:pPr>
            <w:r>
              <w:rPr>
                <w:rFonts w:ascii="Arial" w:hAnsi="Arial" w:cs="Arial"/>
                <w:sz w:val="18"/>
                <w:szCs w:val="18"/>
              </w:rPr>
              <w:t>52</w:t>
            </w:r>
          </w:p>
        </w:tc>
        <w:tc>
          <w:tcPr>
            <w:tcW w:w="1625" w:type="dxa"/>
            <w:tcBorders>
              <w:top w:val="nil"/>
              <w:left w:val="nil"/>
              <w:bottom w:val="single" w:sz="4" w:space="0" w:color="auto"/>
              <w:right w:val="single" w:sz="4" w:space="0" w:color="auto"/>
            </w:tcBorders>
            <w:shd w:val="clear" w:color="auto" w:fill="auto"/>
            <w:noWrap/>
            <w:vAlign w:val="center"/>
          </w:tcPr>
          <w:p w14:paraId="077030A5" w14:textId="37AF97D6"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1 617</w:t>
            </w:r>
          </w:p>
        </w:tc>
        <w:tc>
          <w:tcPr>
            <w:tcW w:w="1625" w:type="dxa"/>
            <w:tcBorders>
              <w:top w:val="nil"/>
              <w:left w:val="nil"/>
              <w:bottom w:val="single" w:sz="4" w:space="0" w:color="auto"/>
              <w:right w:val="single" w:sz="4" w:space="0" w:color="auto"/>
            </w:tcBorders>
            <w:shd w:val="clear" w:color="auto" w:fill="auto"/>
            <w:noWrap/>
            <w:vAlign w:val="center"/>
          </w:tcPr>
          <w:p w14:paraId="7606DB2B" w14:textId="6660CCF3"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2 852</w:t>
            </w:r>
          </w:p>
        </w:tc>
        <w:tc>
          <w:tcPr>
            <w:tcW w:w="1625" w:type="dxa"/>
            <w:tcBorders>
              <w:top w:val="nil"/>
              <w:left w:val="nil"/>
              <w:bottom w:val="single" w:sz="4" w:space="0" w:color="auto"/>
              <w:right w:val="double" w:sz="4" w:space="0" w:color="auto"/>
            </w:tcBorders>
            <w:shd w:val="clear" w:color="auto" w:fill="auto"/>
            <w:noWrap/>
            <w:vAlign w:val="center"/>
          </w:tcPr>
          <w:p w14:paraId="0012E76D" w14:textId="2AA368CF"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4 470</w:t>
            </w:r>
          </w:p>
        </w:tc>
      </w:tr>
      <w:tr w:rsidR="00775B28" w:rsidRPr="00612A1C" w14:paraId="69502717"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218AC09C"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2033</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630BF0C5" w14:textId="59F8A191"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5C209613" w14:textId="325B25BF"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692A2EF1" w14:textId="6DC3E3B4"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1257BDCD" w14:textId="0F036FFF" w:rsidR="00775B28" w:rsidRPr="00612A1C" w:rsidRDefault="00775B28" w:rsidP="00775B28">
            <w:pPr>
              <w:spacing w:before="60" w:after="60"/>
              <w:jc w:val="center"/>
              <w:rPr>
                <w:rFonts w:ascii="Arial" w:hAnsi="Arial" w:cs="Arial"/>
                <w:sz w:val="18"/>
                <w:szCs w:val="18"/>
              </w:rPr>
            </w:pPr>
            <w:r>
              <w:rPr>
                <w:rFonts w:ascii="Arial" w:hAnsi="Arial" w:cs="Arial"/>
                <w:sz w:val="18"/>
                <w:szCs w:val="18"/>
              </w:rPr>
              <w:t>45</w:t>
            </w:r>
          </w:p>
        </w:tc>
        <w:tc>
          <w:tcPr>
            <w:tcW w:w="1625" w:type="dxa"/>
            <w:tcBorders>
              <w:top w:val="nil"/>
              <w:left w:val="nil"/>
              <w:bottom w:val="single" w:sz="4" w:space="0" w:color="auto"/>
              <w:right w:val="single" w:sz="4" w:space="0" w:color="auto"/>
            </w:tcBorders>
            <w:shd w:val="clear" w:color="auto" w:fill="auto"/>
            <w:noWrap/>
            <w:vAlign w:val="center"/>
          </w:tcPr>
          <w:p w14:paraId="4B192AAD" w14:textId="11EC4A01" w:rsidR="00775B28" w:rsidRPr="00612A1C" w:rsidRDefault="00775B28" w:rsidP="00775B28">
            <w:pPr>
              <w:spacing w:before="60" w:after="60"/>
              <w:jc w:val="center"/>
              <w:rPr>
                <w:rFonts w:ascii="Arial" w:hAnsi="Arial" w:cs="Arial"/>
                <w:sz w:val="18"/>
                <w:szCs w:val="18"/>
              </w:rPr>
            </w:pPr>
            <w:r>
              <w:rPr>
                <w:rFonts w:ascii="Arial" w:hAnsi="Arial" w:cs="Arial"/>
                <w:sz w:val="18"/>
                <w:szCs w:val="18"/>
              </w:rPr>
              <w:t>49</w:t>
            </w:r>
          </w:p>
        </w:tc>
        <w:tc>
          <w:tcPr>
            <w:tcW w:w="1625" w:type="dxa"/>
            <w:tcBorders>
              <w:top w:val="nil"/>
              <w:left w:val="nil"/>
              <w:bottom w:val="single" w:sz="4" w:space="0" w:color="auto"/>
              <w:right w:val="single" w:sz="4" w:space="0" w:color="auto"/>
            </w:tcBorders>
            <w:shd w:val="clear" w:color="auto" w:fill="auto"/>
            <w:noWrap/>
            <w:vAlign w:val="center"/>
          </w:tcPr>
          <w:p w14:paraId="1F871A72" w14:textId="30DFBCF7"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1 733</w:t>
            </w:r>
          </w:p>
        </w:tc>
        <w:tc>
          <w:tcPr>
            <w:tcW w:w="1625" w:type="dxa"/>
            <w:tcBorders>
              <w:top w:val="nil"/>
              <w:left w:val="nil"/>
              <w:bottom w:val="single" w:sz="4" w:space="0" w:color="auto"/>
              <w:right w:val="single" w:sz="4" w:space="0" w:color="auto"/>
            </w:tcBorders>
            <w:shd w:val="clear" w:color="auto" w:fill="auto"/>
            <w:noWrap/>
            <w:vAlign w:val="center"/>
          </w:tcPr>
          <w:p w14:paraId="1D0E5AF6" w14:textId="126116D7"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2 687</w:t>
            </w:r>
          </w:p>
        </w:tc>
        <w:tc>
          <w:tcPr>
            <w:tcW w:w="1625" w:type="dxa"/>
            <w:tcBorders>
              <w:top w:val="nil"/>
              <w:left w:val="nil"/>
              <w:bottom w:val="single" w:sz="4" w:space="0" w:color="auto"/>
              <w:right w:val="double" w:sz="4" w:space="0" w:color="auto"/>
            </w:tcBorders>
            <w:shd w:val="clear" w:color="auto" w:fill="auto"/>
            <w:noWrap/>
            <w:vAlign w:val="center"/>
          </w:tcPr>
          <w:p w14:paraId="4AC45726" w14:textId="31B5F80B"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4 420</w:t>
            </w:r>
          </w:p>
        </w:tc>
      </w:tr>
      <w:tr w:rsidR="00775B28" w:rsidRPr="00612A1C" w14:paraId="735DD98C"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42F898D6"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2034</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560C30C4" w14:textId="2CF991D8"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2CB7C60A" w14:textId="7D5CC8C2"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21354A9F" w14:textId="6B8EAAA4"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147C7933" w14:textId="5B3552A2" w:rsidR="00775B28" w:rsidRPr="00612A1C" w:rsidRDefault="00775B28" w:rsidP="00775B28">
            <w:pPr>
              <w:spacing w:before="60" w:after="60"/>
              <w:jc w:val="center"/>
              <w:rPr>
                <w:rFonts w:ascii="Arial" w:hAnsi="Arial" w:cs="Arial"/>
                <w:sz w:val="18"/>
                <w:szCs w:val="18"/>
              </w:rPr>
            </w:pPr>
            <w:r>
              <w:rPr>
                <w:rFonts w:ascii="Arial" w:hAnsi="Arial" w:cs="Arial"/>
                <w:sz w:val="18"/>
                <w:szCs w:val="18"/>
              </w:rPr>
              <w:t>48</w:t>
            </w:r>
          </w:p>
        </w:tc>
        <w:tc>
          <w:tcPr>
            <w:tcW w:w="1625" w:type="dxa"/>
            <w:tcBorders>
              <w:top w:val="nil"/>
              <w:left w:val="nil"/>
              <w:bottom w:val="single" w:sz="4" w:space="0" w:color="auto"/>
              <w:right w:val="single" w:sz="4" w:space="0" w:color="auto"/>
            </w:tcBorders>
            <w:shd w:val="clear" w:color="auto" w:fill="auto"/>
            <w:noWrap/>
            <w:vAlign w:val="center"/>
          </w:tcPr>
          <w:p w14:paraId="06425F4A" w14:textId="27AFF0D6" w:rsidR="00775B28" w:rsidRPr="00612A1C" w:rsidRDefault="00775B28" w:rsidP="00775B28">
            <w:pPr>
              <w:spacing w:before="60" w:after="60"/>
              <w:jc w:val="center"/>
              <w:rPr>
                <w:rFonts w:ascii="Arial" w:hAnsi="Arial" w:cs="Arial"/>
                <w:sz w:val="18"/>
                <w:szCs w:val="18"/>
              </w:rPr>
            </w:pPr>
            <w:r>
              <w:rPr>
                <w:rFonts w:ascii="Arial" w:hAnsi="Arial" w:cs="Arial"/>
                <w:sz w:val="18"/>
                <w:szCs w:val="18"/>
              </w:rPr>
              <w:t>46</w:t>
            </w:r>
          </w:p>
        </w:tc>
        <w:tc>
          <w:tcPr>
            <w:tcW w:w="1625" w:type="dxa"/>
            <w:tcBorders>
              <w:top w:val="nil"/>
              <w:left w:val="nil"/>
              <w:bottom w:val="single" w:sz="4" w:space="0" w:color="auto"/>
              <w:right w:val="single" w:sz="4" w:space="0" w:color="auto"/>
            </w:tcBorders>
            <w:shd w:val="clear" w:color="auto" w:fill="auto"/>
            <w:noWrap/>
            <w:vAlign w:val="center"/>
          </w:tcPr>
          <w:p w14:paraId="3B4E517B" w14:textId="23B70F5F"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1 849</w:t>
            </w:r>
          </w:p>
        </w:tc>
        <w:tc>
          <w:tcPr>
            <w:tcW w:w="1625" w:type="dxa"/>
            <w:tcBorders>
              <w:top w:val="nil"/>
              <w:left w:val="nil"/>
              <w:bottom w:val="single" w:sz="4" w:space="0" w:color="auto"/>
              <w:right w:val="single" w:sz="4" w:space="0" w:color="auto"/>
            </w:tcBorders>
            <w:shd w:val="clear" w:color="auto" w:fill="auto"/>
            <w:noWrap/>
            <w:vAlign w:val="center"/>
          </w:tcPr>
          <w:p w14:paraId="4698ACFB" w14:textId="40D569E2"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2 522</w:t>
            </w:r>
          </w:p>
        </w:tc>
        <w:tc>
          <w:tcPr>
            <w:tcW w:w="1625" w:type="dxa"/>
            <w:tcBorders>
              <w:top w:val="nil"/>
              <w:left w:val="nil"/>
              <w:bottom w:val="single" w:sz="4" w:space="0" w:color="auto"/>
              <w:right w:val="double" w:sz="4" w:space="0" w:color="auto"/>
            </w:tcBorders>
            <w:shd w:val="clear" w:color="auto" w:fill="auto"/>
            <w:noWrap/>
            <w:vAlign w:val="center"/>
          </w:tcPr>
          <w:p w14:paraId="6A30F618" w14:textId="564BC9AF"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4 371</w:t>
            </w:r>
          </w:p>
        </w:tc>
      </w:tr>
      <w:tr w:rsidR="00775B28" w:rsidRPr="00612A1C" w14:paraId="24D8C3BF"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726FC019"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2035</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4429832E" w14:textId="34851C76"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single" w:sz="4" w:space="0" w:color="auto"/>
              <w:right w:val="single" w:sz="4" w:space="0" w:color="auto"/>
            </w:tcBorders>
            <w:shd w:val="clear" w:color="auto" w:fill="auto"/>
            <w:noWrap/>
            <w:vAlign w:val="center"/>
          </w:tcPr>
          <w:p w14:paraId="079A5E8C" w14:textId="71A1A531"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single" w:sz="4" w:space="0" w:color="auto"/>
              <w:right w:val="single" w:sz="4" w:space="0" w:color="auto"/>
            </w:tcBorders>
            <w:shd w:val="clear" w:color="auto" w:fill="auto"/>
            <w:noWrap/>
            <w:vAlign w:val="center"/>
          </w:tcPr>
          <w:p w14:paraId="4829C460" w14:textId="614B5032"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single" w:sz="4" w:space="0" w:color="auto"/>
              <w:right w:val="single" w:sz="4" w:space="0" w:color="auto"/>
            </w:tcBorders>
            <w:shd w:val="clear" w:color="auto" w:fill="auto"/>
            <w:noWrap/>
            <w:vAlign w:val="center"/>
          </w:tcPr>
          <w:p w14:paraId="055F7477" w14:textId="215070B2" w:rsidR="00775B28" w:rsidRPr="00612A1C" w:rsidRDefault="00775B28" w:rsidP="00775B28">
            <w:pPr>
              <w:spacing w:before="60" w:after="60"/>
              <w:jc w:val="center"/>
              <w:rPr>
                <w:rFonts w:ascii="Arial" w:hAnsi="Arial" w:cs="Arial"/>
                <w:sz w:val="18"/>
                <w:szCs w:val="18"/>
              </w:rPr>
            </w:pPr>
            <w:r>
              <w:rPr>
                <w:rFonts w:ascii="Arial" w:hAnsi="Arial" w:cs="Arial"/>
                <w:sz w:val="18"/>
                <w:szCs w:val="18"/>
              </w:rPr>
              <w:t>51</w:t>
            </w:r>
          </w:p>
        </w:tc>
        <w:tc>
          <w:tcPr>
            <w:tcW w:w="1625" w:type="dxa"/>
            <w:tcBorders>
              <w:top w:val="nil"/>
              <w:left w:val="nil"/>
              <w:bottom w:val="single" w:sz="4" w:space="0" w:color="auto"/>
              <w:right w:val="single" w:sz="4" w:space="0" w:color="auto"/>
            </w:tcBorders>
            <w:shd w:val="clear" w:color="auto" w:fill="auto"/>
            <w:noWrap/>
            <w:vAlign w:val="center"/>
          </w:tcPr>
          <w:p w14:paraId="3A03A7B0" w14:textId="26003109" w:rsidR="00775B28" w:rsidRPr="00612A1C" w:rsidRDefault="00775B28" w:rsidP="00775B28">
            <w:pPr>
              <w:spacing w:before="60" w:after="60"/>
              <w:jc w:val="center"/>
              <w:rPr>
                <w:rFonts w:ascii="Arial" w:hAnsi="Arial" w:cs="Arial"/>
                <w:sz w:val="18"/>
                <w:szCs w:val="18"/>
              </w:rPr>
            </w:pPr>
            <w:r>
              <w:rPr>
                <w:rFonts w:ascii="Arial" w:hAnsi="Arial" w:cs="Arial"/>
                <w:sz w:val="18"/>
                <w:szCs w:val="18"/>
              </w:rPr>
              <w:t>43</w:t>
            </w:r>
          </w:p>
        </w:tc>
        <w:tc>
          <w:tcPr>
            <w:tcW w:w="1625" w:type="dxa"/>
            <w:tcBorders>
              <w:top w:val="nil"/>
              <w:left w:val="nil"/>
              <w:bottom w:val="single" w:sz="4" w:space="0" w:color="auto"/>
              <w:right w:val="single" w:sz="4" w:space="0" w:color="auto"/>
            </w:tcBorders>
            <w:shd w:val="clear" w:color="auto" w:fill="auto"/>
            <w:noWrap/>
            <w:vAlign w:val="center"/>
          </w:tcPr>
          <w:p w14:paraId="3944D617" w14:textId="7065EDF9"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1 964</w:t>
            </w:r>
          </w:p>
        </w:tc>
        <w:tc>
          <w:tcPr>
            <w:tcW w:w="1625" w:type="dxa"/>
            <w:tcBorders>
              <w:top w:val="nil"/>
              <w:left w:val="nil"/>
              <w:bottom w:val="single" w:sz="4" w:space="0" w:color="auto"/>
              <w:right w:val="single" w:sz="4" w:space="0" w:color="auto"/>
            </w:tcBorders>
            <w:shd w:val="clear" w:color="auto" w:fill="auto"/>
            <w:noWrap/>
            <w:vAlign w:val="center"/>
          </w:tcPr>
          <w:p w14:paraId="20D61151" w14:textId="11676325"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2 357</w:t>
            </w:r>
          </w:p>
        </w:tc>
        <w:tc>
          <w:tcPr>
            <w:tcW w:w="1625" w:type="dxa"/>
            <w:tcBorders>
              <w:top w:val="nil"/>
              <w:left w:val="nil"/>
              <w:bottom w:val="single" w:sz="4" w:space="0" w:color="auto"/>
              <w:right w:val="double" w:sz="4" w:space="0" w:color="auto"/>
            </w:tcBorders>
            <w:shd w:val="clear" w:color="auto" w:fill="auto"/>
            <w:noWrap/>
            <w:vAlign w:val="center"/>
          </w:tcPr>
          <w:p w14:paraId="4F63058D" w14:textId="46533551"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4 321</w:t>
            </w:r>
          </w:p>
        </w:tc>
      </w:tr>
      <w:tr w:rsidR="00775B28" w:rsidRPr="00612A1C" w14:paraId="5D7E95B7" w14:textId="77777777" w:rsidTr="00775B28">
        <w:trPr>
          <w:trHeight w:val="240"/>
        </w:trPr>
        <w:tc>
          <w:tcPr>
            <w:tcW w:w="983" w:type="dxa"/>
            <w:tcBorders>
              <w:top w:val="nil"/>
              <w:left w:val="double" w:sz="4" w:space="0" w:color="auto"/>
              <w:bottom w:val="double" w:sz="4" w:space="0" w:color="auto"/>
              <w:right w:val="single" w:sz="4" w:space="0" w:color="auto"/>
            </w:tcBorders>
            <w:shd w:val="clear" w:color="auto" w:fill="D9D9D9" w:themeFill="background1" w:themeFillShade="D9"/>
            <w:vAlign w:val="center"/>
          </w:tcPr>
          <w:p w14:paraId="2ADA41D7"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2036</w:t>
            </w:r>
          </w:p>
        </w:tc>
        <w:tc>
          <w:tcPr>
            <w:tcW w:w="1624" w:type="dxa"/>
            <w:tcBorders>
              <w:top w:val="nil"/>
              <w:left w:val="single" w:sz="8" w:space="0" w:color="auto"/>
              <w:bottom w:val="double" w:sz="4" w:space="0" w:color="auto"/>
              <w:right w:val="single" w:sz="4" w:space="0" w:color="auto"/>
            </w:tcBorders>
            <w:shd w:val="clear" w:color="auto" w:fill="auto"/>
            <w:noWrap/>
            <w:vAlign w:val="center"/>
          </w:tcPr>
          <w:p w14:paraId="121CAB93" w14:textId="01314B15" w:rsidR="00775B28" w:rsidRPr="00612A1C" w:rsidRDefault="00775B28" w:rsidP="00775B28">
            <w:pPr>
              <w:spacing w:before="60" w:after="60"/>
              <w:jc w:val="center"/>
              <w:rPr>
                <w:rFonts w:ascii="Arial" w:hAnsi="Arial" w:cs="Arial"/>
                <w:sz w:val="18"/>
                <w:szCs w:val="18"/>
              </w:rPr>
            </w:pPr>
            <w:r>
              <w:rPr>
                <w:rFonts w:ascii="Arial" w:hAnsi="Arial" w:cs="Arial"/>
                <w:sz w:val="18"/>
                <w:szCs w:val="18"/>
              </w:rPr>
              <w:t>5 163</w:t>
            </w:r>
          </w:p>
        </w:tc>
        <w:tc>
          <w:tcPr>
            <w:tcW w:w="1625" w:type="dxa"/>
            <w:tcBorders>
              <w:top w:val="nil"/>
              <w:left w:val="nil"/>
              <w:bottom w:val="double" w:sz="4" w:space="0" w:color="auto"/>
              <w:right w:val="single" w:sz="4" w:space="0" w:color="auto"/>
            </w:tcBorders>
            <w:shd w:val="clear" w:color="auto" w:fill="auto"/>
            <w:noWrap/>
            <w:vAlign w:val="center"/>
          </w:tcPr>
          <w:p w14:paraId="70EEF167" w14:textId="5B1A1242"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w:t>
            </w:r>
          </w:p>
        </w:tc>
        <w:tc>
          <w:tcPr>
            <w:tcW w:w="1625" w:type="dxa"/>
            <w:tcBorders>
              <w:top w:val="nil"/>
              <w:left w:val="nil"/>
              <w:bottom w:val="double" w:sz="4" w:space="0" w:color="auto"/>
              <w:right w:val="single" w:sz="4" w:space="0" w:color="auto"/>
            </w:tcBorders>
            <w:shd w:val="clear" w:color="auto" w:fill="auto"/>
            <w:noWrap/>
            <w:vAlign w:val="center"/>
          </w:tcPr>
          <w:p w14:paraId="19AFF5CE" w14:textId="123B5F92"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w:t>
            </w:r>
          </w:p>
        </w:tc>
        <w:tc>
          <w:tcPr>
            <w:tcW w:w="1625" w:type="dxa"/>
            <w:tcBorders>
              <w:top w:val="nil"/>
              <w:left w:val="nil"/>
              <w:bottom w:val="double" w:sz="4" w:space="0" w:color="auto"/>
              <w:right w:val="single" w:sz="4" w:space="0" w:color="auto"/>
            </w:tcBorders>
            <w:shd w:val="clear" w:color="auto" w:fill="auto"/>
            <w:noWrap/>
            <w:vAlign w:val="center"/>
          </w:tcPr>
          <w:p w14:paraId="0E759D35" w14:textId="0ACE3112" w:rsidR="00775B28" w:rsidRPr="00612A1C" w:rsidRDefault="00775B28" w:rsidP="00775B28">
            <w:pPr>
              <w:spacing w:before="60" w:after="60"/>
              <w:jc w:val="center"/>
              <w:rPr>
                <w:rFonts w:ascii="Arial" w:hAnsi="Arial" w:cs="Arial"/>
                <w:sz w:val="18"/>
                <w:szCs w:val="18"/>
              </w:rPr>
            </w:pPr>
            <w:r>
              <w:rPr>
                <w:rFonts w:ascii="Arial" w:hAnsi="Arial" w:cs="Arial"/>
                <w:sz w:val="18"/>
                <w:szCs w:val="18"/>
              </w:rPr>
              <w:t>54</w:t>
            </w:r>
          </w:p>
        </w:tc>
        <w:tc>
          <w:tcPr>
            <w:tcW w:w="1625" w:type="dxa"/>
            <w:tcBorders>
              <w:top w:val="nil"/>
              <w:left w:val="nil"/>
              <w:bottom w:val="double" w:sz="4" w:space="0" w:color="auto"/>
              <w:right w:val="single" w:sz="4" w:space="0" w:color="auto"/>
            </w:tcBorders>
            <w:shd w:val="clear" w:color="auto" w:fill="auto"/>
            <w:noWrap/>
            <w:vAlign w:val="center"/>
          </w:tcPr>
          <w:p w14:paraId="511CA4AA" w14:textId="233D2887" w:rsidR="00775B28" w:rsidRPr="00612A1C" w:rsidRDefault="00775B28" w:rsidP="00775B28">
            <w:pPr>
              <w:spacing w:before="60" w:after="60"/>
              <w:jc w:val="center"/>
              <w:rPr>
                <w:rFonts w:ascii="Arial" w:hAnsi="Arial" w:cs="Arial"/>
                <w:sz w:val="18"/>
                <w:szCs w:val="18"/>
              </w:rPr>
            </w:pPr>
            <w:r>
              <w:rPr>
                <w:rFonts w:ascii="Arial" w:hAnsi="Arial" w:cs="Arial"/>
                <w:sz w:val="18"/>
                <w:szCs w:val="18"/>
              </w:rPr>
              <w:t>40</w:t>
            </w:r>
          </w:p>
        </w:tc>
        <w:tc>
          <w:tcPr>
            <w:tcW w:w="1625" w:type="dxa"/>
            <w:tcBorders>
              <w:top w:val="nil"/>
              <w:left w:val="nil"/>
              <w:bottom w:val="double" w:sz="4" w:space="0" w:color="auto"/>
              <w:right w:val="single" w:sz="4" w:space="0" w:color="auto"/>
            </w:tcBorders>
            <w:shd w:val="clear" w:color="auto" w:fill="auto"/>
            <w:noWrap/>
            <w:vAlign w:val="center"/>
          </w:tcPr>
          <w:p w14:paraId="52E5E041" w14:textId="7C48843A"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2 080</w:t>
            </w:r>
          </w:p>
        </w:tc>
        <w:tc>
          <w:tcPr>
            <w:tcW w:w="1625" w:type="dxa"/>
            <w:tcBorders>
              <w:top w:val="nil"/>
              <w:left w:val="nil"/>
              <w:bottom w:val="double" w:sz="4" w:space="0" w:color="auto"/>
              <w:right w:val="single" w:sz="4" w:space="0" w:color="auto"/>
            </w:tcBorders>
            <w:shd w:val="clear" w:color="auto" w:fill="auto"/>
            <w:noWrap/>
            <w:vAlign w:val="center"/>
          </w:tcPr>
          <w:p w14:paraId="57D8F6ED" w14:textId="0505A653" w:rsidR="00775B28" w:rsidRPr="00612A1C" w:rsidRDefault="00775B28" w:rsidP="00775B28">
            <w:pPr>
              <w:spacing w:before="60" w:after="60"/>
              <w:jc w:val="center"/>
              <w:rPr>
                <w:rFonts w:ascii="Arial" w:hAnsi="Arial" w:cs="Arial"/>
                <w:sz w:val="18"/>
                <w:szCs w:val="18"/>
              </w:rPr>
            </w:pPr>
            <w:r>
              <w:rPr>
                <w:rFonts w:ascii="Arial" w:hAnsi="Arial" w:cs="Arial"/>
                <w:sz w:val="18"/>
                <w:szCs w:val="18"/>
              </w:rPr>
              <w:t>2 192</w:t>
            </w:r>
          </w:p>
        </w:tc>
        <w:tc>
          <w:tcPr>
            <w:tcW w:w="1625" w:type="dxa"/>
            <w:tcBorders>
              <w:top w:val="nil"/>
              <w:left w:val="nil"/>
              <w:bottom w:val="double" w:sz="4" w:space="0" w:color="auto"/>
              <w:right w:val="double" w:sz="4" w:space="0" w:color="auto"/>
            </w:tcBorders>
            <w:shd w:val="clear" w:color="auto" w:fill="auto"/>
            <w:noWrap/>
            <w:vAlign w:val="center"/>
          </w:tcPr>
          <w:p w14:paraId="3985CFB8" w14:textId="44CA7E5E"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4 272</w:t>
            </w:r>
          </w:p>
        </w:tc>
      </w:tr>
    </w:tbl>
    <w:p w14:paraId="18B78EF4" w14:textId="77777777" w:rsidR="00583084" w:rsidRPr="00583084" w:rsidRDefault="00583084" w:rsidP="00583084">
      <w:pPr>
        <w:rPr>
          <w:rFonts w:ascii="Arial" w:hAnsi="Arial"/>
          <w:sz w:val="22"/>
          <w:szCs w:val="26"/>
        </w:rPr>
      </w:pPr>
    </w:p>
    <w:p w14:paraId="2CC982A1" w14:textId="77777777" w:rsidR="00583084" w:rsidRPr="00583084" w:rsidRDefault="00583084" w:rsidP="00583084">
      <w:pPr>
        <w:rPr>
          <w:rFonts w:ascii="Arial" w:hAnsi="Arial"/>
          <w:sz w:val="22"/>
          <w:szCs w:val="26"/>
        </w:rPr>
      </w:pPr>
    </w:p>
    <w:p w14:paraId="5EB35045" w14:textId="77777777" w:rsidR="00583084" w:rsidRPr="00583084" w:rsidRDefault="00583084" w:rsidP="00583084">
      <w:pPr>
        <w:rPr>
          <w:rFonts w:ascii="Arial" w:hAnsi="Arial"/>
          <w:sz w:val="22"/>
          <w:szCs w:val="26"/>
        </w:rPr>
      </w:pPr>
    </w:p>
    <w:p w14:paraId="1A1C2D0C" w14:textId="77777777" w:rsidR="00775B28" w:rsidRDefault="00775B28" w:rsidP="00423641">
      <w:pPr>
        <w:pStyle w:val="Akapitzlist"/>
        <w:numPr>
          <w:ilvl w:val="0"/>
          <w:numId w:val="61"/>
        </w:numPr>
        <w:spacing w:after="0" w:line="360" w:lineRule="auto"/>
        <w:ind w:left="357" w:hanging="357"/>
        <w:rPr>
          <w:rFonts w:ascii="Arial" w:hAnsi="Arial" w:cs="Arial"/>
          <w:bCs/>
        </w:rPr>
        <w:sectPr w:rsidR="00775B28" w:rsidSect="00775B28">
          <w:pgSz w:w="16838" w:h="11906" w:orient="landscape"/>
          <w:pgMar w:top="1418" w:right="1418" w:bottom="1418" w:left="1418" w:header="709" w:footer="709" w:gutter="0"/>
          <w:cols w:space="708"/>
          <w:docGrid w:linePitch="360"/>
        </w:sectPr>
      </w:pPr>
    </w:p>
    <w:p w14:paraId="4D04AF9E" w14:textId="77777777" w:rsidR="00775B28" w:rsidRPr="008F4790" w:rsidRDefault="00775B28" w:rsidP="00423641">
      <w:pPr>
        <w:pStyle w:val="Akapitzlist"/>
        <w:numPr>
          <w:ilvl w:val="0"/>
          <w:numId w:val="61"/>
        </w:numPr>
        <w:spacing w:after="0" w:line="360" w:lineRule="auto"/>
        <w:ind w:left="357" w:hanging="357"/>
        <w:rPr>
          <w:rFonts w:ascii="Arial" w:hAnsi="Arial" w:cs="Arial"/>
          <w:bCs/>
        </w:rPr>
      </w:pPr>
      <w:r w:rsidRPr="008F4790">
        <w:rPr>
          <w:rFonts w:ascii="Arial" w:hAnsi="Arial" w:cs="Arial"/>
          <w:bCs/>
        </w:rPr>
        <w:lastRenderedPageBreak/>
        <w:t>budynki wybudowane od 1998 roku i łączne zapotrzebowanie na ciepło dla wszystkich budynków</w:t>
      </w:r>
    </w:p>
    <w:tbl>
      <w:tblPr>
        <w:tblW w:w="13982" w:type="dxa"/>
        <w:tblLayout w:type="fixed"/>
        <w:tblCellMar>
          <w:left w:w="70" w:type="dxa"/>
          <w:right w:w="70" w:type="dxa"/>
        </w:tblCellMar>
        <w:tblLook w:val="04A0" w:firstRow="1" w:lastRow="0" w:firstColumn="1" w:lastColumn="0" w:noHBand="0" w:noVBand="1"/>
      </w:tblPr>
      <w:tblGrid>
        <w:gridCol w:w="983"/>
        <w:gridCol w:w="1624"/>
        <w:gridCol w:w="1625"/>
        <w:gridCol w:w="1625"/>
        <w:gridCol w:w="1625"/>
        <w:gridCol w:w="1625"/>
        <w:gridCol w:w="1625"/>
        <w:gridCol w:w="1625"/>
        <w:gridCol w:w="1625"/>
      </w:tblGrid>
      <w:tr w:rsidR="00775B28" w:rsidRPr="00612A1C" w14:paraId="726F6B2D" w14:textId="77777777" w:rsidTr="00F72271">
        <w:trPr>
          <w:trHeight w:val="270"/>
          <w:tblHeader/>
        </w:trPr>
        <w:tc>
          <w:tcPr>
            <w:tcW w:w="983" w:type="dxa"/>
            <w:vMerge w:val="restart"/>
            <w:tcBorders>
              <w:top w:val="double" w:sz="4" w:space="0" w:color="auto"/>
              <w:left w:val="double" w:sz="4" w:space="0" w:color="auto"/>
              <w:right w:val="single" w:sz="8" w:space="0" w:color="000000"/>
            </w:tcBorders>
            <w:shd w:val="clear" w:color="000000" w:fill="A6A6A6"/>
            <w:vAlign w:val="center"/>
          </w:tcPr>
          <w:p w14:paraId="47D21285"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Lata</w:t>
            </w:r>
          </w:p>
          <w:p w14:paraId="611D609D" w14:textId="77777777" w:rsidR="00775B28" w:rsidRPr="00612A1C" w:rsidRDefault="00775B28" w:rsidP="00F72271">
            <w:pPr>
              <w:spacing w:before="60" w:after="60"/>
              <w:jc w:val="center"/>
              <w:rPr>
                <w:rFonts w:ascii="Arial" w:hAnsi="Arial" w:cs="Arial"/>
                <w:b/>
                <w:bCs/>
                <w:sz w:val="18"/>
                <w:szCs w:val="18"/>
              </w:rPr>
            </w:pPr>
          </w:p>
        </w:tc>
        <w:tc>
          <w:tcPr>
            <w:tcW w:w="12999" w:type="dxa"/>
            <w:gridSpan w:val="8"/>
            <w:tcBorders>
              <w:top w:val="double" w:sz="4" w:space="0" w:color="auto"/>
              <w:left w:val="single" w:sz="8" w:space="0" w:color="auto"/>
              <w:bottom w:val="single" w:sz="4" w:space="0" w:color="auto"/>
              <w:right w:val="double" w:sz="4" w:space="0" w:color="auto"/>
            </w:tcBorders>
            <w:shd w:val="clear" w:color="000000" w:fill="A6A6A6"/>
            <w:noWrap/>
            <w:vAlign w:val="center"/>
            <w:hideMark/>
          </w:tcPr>
          <w:p w14:paraId="3F10613E"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Od 1998</w:t>
            </w:r>
          </w:p>
        </w:tc>
      </w:tr>
      <w:tr w:rsidR="00775B28" w:rsidRPr="00612A1C" w14:paraId="7AE542DC" w14:textId="77777777" w:rsidTr="00F72271">
        <w:trPr>
          <w:trHeight w:val="1350"/>
          <w:tblHeader/>
        </w:trPr>
        <w:tc>
          <w:tcPr>
            <w:tcW w:w="983" w:type="dxa"/>
            <w:vMerge/>
            <w:tcBorders>
              <w:left w:val="double" w:sz="4" w:space="0" w:color="auto"/>
              <w:bottom w:val="single" w:sz="4" w:space="0" w:color="auto"/>
              <w:right w:val="single" w:sz="8" w:space="0" w:color="000000"/>
            </w:tcBorders>
            <w:shd w:val="clear" w:color="000000" w:fill="A6A6A6"/>
          </w:tcPr>
          <w:p w14:paraId="376F8D84" w14:textId="77777777" w:rsidR="00775B28" w:rsidRPr="00612A1C" w:rsidRDefault="00775B28" w:rsidP="00F72271">
            <w:pPr>
              <w:spacing w:before="60" w:after="60"/>
              <w:jc w:val="center"/>
              <w:rPr>
                <w:rFonts w:ascii="Arial" w:hAnsi="Arial" w:cs="Arial"/>
                <w:b/>
                <w:bCs/>
                <w:sz w:val="18"/>
                <w:szCs w:val="18"/>
              </w:rPr>
            </w:pPr>
          </w:p>
        </w:tc>
        <w:tc>
          <w:tcPr>
            <w:tcW w:w="1624" w:type="dxa"/>
            <w:tcBorders>
              <w:top w:val="nil"/>
              <w:left w:val="single" w:sz="8" w:space="0" w:color="000000"/>
              <w:bottom w:val="single" w:sz="4" w:space="0" w:color="auto"/>
              <w:right w:val="single" w:sz="4" w:space="0" w:color="auto"/>
            </w:tcBorders>
            <w:shd w:val="clear" w:color="000000" w:fill="A6A6A6"/>
            <w:vAlign w:val="center"/>
            <w:hideMark/>
          </w:tcPr>
          <w:p w14:paraId="4D94D7A5"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bez usprawnień termomod. [GJ]</w:t>
            </w:r>
          </w:p>
        </w:tc>
        <w:tc>
          <w:tcPr>
            <w:tcW w:w="1625" w:type="dxa"/>
            <w:tcBorders>
              <w:top w:val="nil"/>
              <w:left w:val="nil"/>
              <w:bottom w:val="single" w:sz="4" w:space="0" w:color="auto"/>
              <w:right w:val="single" w:sz="4" w:space="0" w:color="auto"/>
            </w:tcBorders>
            <w:shd w:val="clear" w:color="000000" w:fill="A6A6A6"/>
            <w:vAlign w:val="center"/>
            <w:hideMark/>
          </w:tcPr>
          <w:p w14:paraId="6221B4D9"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Liczba mieszkań</w:t>
            </w:r>
          </w:p>
        </w:tc>
        <w:tc>
          <w:tcPr>
            <w:tcW w:w="1625" w:type="dxa"/>
            <w:tcBorders>
              <w:top w:val="nil"/>
              <w:left w:val="nil"/>
              <w:bottom w:val="single" w:sz="4" w:space="0" w:color="auto"/>
              <w:right w:val="single" w:sz="4" w:space="0" w:color="auto"/>
            </w:tcBorders>
            <w:shd w:val="clear" w:color="000000" w:fill="A6A6A6"/>
            <w:vAlign w:val="center"/>
            <w:hideMark/>
          </w:tcPr>
          <w:p w14:paraId="4223D5DA"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 xml:space="preserve"> GJ/ mieszkanie</w:t>
            </w:r>
          </w:p>
        </w:tc>
        <w:tc>
          <w:tcPr>
            <w:tcW w:w="1625" w:type="dxa"/>
            <w:tcBorders>
              <w:top w:val="nil"/>
              <w:left w:val="nil"/>
              <w:bottom w:val="single" w:sz="4" w:space="0" w:color="auto"/>
              <w:right w:val="single" w:sz="4" w:space="0" w:color="auto"/>
            </w:tcBorders>
            <w:shd w:val="clear" w:color="000000" w:fill="A6A6A6"/>
            <w:vAlign w:val="center"/>
            <w:hideMark/>
          </w:tcPr>
          <w:p w14:paraId="73CFF10C"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Liczba mieszkań po termomodernizacji</w:t>
            </w:r>
          </w:p>
        </w:tc>
        <w:tc>
          <w:tcPr>
            <w:tcW w:w="1625" w:type="dxa"/>
            <w:tcBorders>
              <w:top w:val="nil"/>
              <w:left w:val="nil"/>
              <w:bottom w:val="single" w:sz="4" w:space="0" w:color="auto"/>
              <w:right w:val="single" w:sz="4" w:space="0" w:color="auto"/>
            </w:tcBorders>
            <w:shd w:val="clear" w:color="000000" w:fill="A6A6A6"/>
            <w:vAlign w:val="center"/>
            <w:hideMark/>
          </w:tcPr>
          <w:p w14:paraId="0B5F45EF"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Liczba mieszkań nie poddanych termomodernizacji</w:t>
            </w:r>
          </w:p>
        </w:tc>
        <w:tc>
          <w:tcPr>
            <w:tcW w:w="1625" w:type="dxa"/>
            <w:tcBorders>
              <w:top w:val="nil"/>
              <w:left w:val="nil"/>
              <w:bottom w:val="single" w:sz="4" w:space="0" w:color="auto"/>
              <w:right w:val="single" w:sz="4" w:space="0" w:color="auto"/>
            </w:tcBorders>
            <w:shd w:val="clear" w:color="000000" w:fill="A6A6A6"/>
            <w:vAlign w:val="center"/>
            <w:hideMark/>
          </w:tcPr>
          <w:p w14:paraId="610A9CF1"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budynków poddanych termomod.</w:t>
            </w:r>
          </w:p>
        </w:tc>
        <w:tc>
          <w:tcPr>
            <w:tcW w:w="1625" w:type="dxa"/>
            <w:tcBorders>
              <w:top w:val="nil"/>
              <w:left w:val="nil"/>
              <w:bottom w:val="single" w:sz="4" w:space="0" w:color="auto"/>
              <w:right w:val="single" w:sz="4" w:space="0" w:color="auto"/>
            </w:tcBorders>
            <w:shd w:val="clear" w:color="000000" w:fill="A6A6A6"/>
            <w:vAlign w:val="center"/>
            <w:hideMark/>
          </w:tcPr>
          <w:p w14:paraId="6F33AF73"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Zapotrzebowanie na ciepło budynków nie poddanych termomod.</w:t>
            </w:r>
          </w:p>
        </w:tc>
        <w:tc>
          <w:tcPr>
            <w:tcW w:w="1625" w:type="dxa"/>
            <w:tcBorders>
              <w:top w:val="nil"/>
              <w:left w:val="nil"/>
              <w:bottom w:val="single" w:sz="4" w:space="0" w:color="auto"/>
              <w:right w:val="double" w:sz="4" w:space="0" w:color="auto"/>
            </w:tcBorders>
            <w:shd w:val="clear" w:color="000000" w:fill="A6A6A6"/>
            <w:vAlign w:val="center"/>
            <w:hideMark/>
          </w:tcPr>
          <w:p w14:paraId="2CDED02E" w14:textId="77777777" w:rsidR="00775B28" w:rsidRPr="00612A1C" w:rsidRDefault="00775B28" w:rsidP="00F72271">
            <w:pPr>
              <w:spacing w:before="60" w:after="60"/>
              <w:jc w:val="center"/>
              <w:rPr>
                <w:rFonts w:ascii="Arial" w:hAnsi="Arial" w:cs="Arial"/>
                <w:b/>
                <w:bCs/>
                <w:sz w:val="18"/>
                <w:szCs w:val="18"/>
              </w:rPr>
            </w:pPr>
            <w:r w:rsidRPr="00612A1C">
              <w:rPr>
                <w:rFonts w:ascii="Arial" w:hAnsi="Arial" w:cs="Arial"/>
                <w:b/>
                <w:bCs/>
                <w:sz w:val="18"/>
                <w:szCs w:val="18"/>
              </w:rPr>
              <w:t>Łączne zapotrzebowanie na ciepło [GJ]</w:t>
            </w:r>
          </w:p>
        </w:tc>
      </w:tr>
      <w:tr w:rsidR="00775B28" w:rsidRPr="00612A1C" w14:paraId="2A67E84F"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4842DD12" w14:textId="77777777"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2026</w:t>
            </w:r>
          </w:p>
        </w:tc>
        <w:tc>
          <w:tcPr>
            <w:tcW w:w="162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827CBC9" w14:textId="1536F69D" w:rsidR="00775B28" w:rsidRPr="00612A1C" w:rsidRDefault="00775B28" w:rsidP="00775B28">
            <w:pPr>
              <w:spacing w:before="60" w:after="60"/>
              <w:jc w:val="center"/>
              <w:rPr>
                <w:rFonts w:ascii="Arial" w:hAnsi="Arial" w:cs="Arial"/>
                <w:sz w:val="18"/>
                <w:szCs w:val="18"/>
              </w:rPr>
            </w:pPr>
            <w:r>
              <w:rPr>
                <w:rFonts w:ascii="Arial" w:hAnsi="Arial" w:cs="Arial"/>
                <w:sz w:val="18"/>
                <w:szCs w:val="18"/>
              </w:rPr>
              <w:t>41 673</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39C1CC77" w14:textId="789FB475" w:rsidR="00775B28" w:rsidRPr="00612A1C" w:rsidRDefault="00775B28" w:rsidP="00775B28">
            <w:pPr>
              <w:spacing w:before="60" w:after="60"/>
              <w:jc w:val="center"/>
              <w:rPr>
                <w:rFonts w:ascii="Arial" w:hAnsi="Arial" w:cs="Arial"/>
                <w:sz w:val="18"/>
                <w:szCs w:val="18"/>
              </w:rPr>
            </w:pPr>
            <w:r>
              <w:rPr>
                <w:rFonts w:ascii="Arial" w:hAnsi="Arial" w:cs="Arial"/>
                <w:sz w:val="18"/>
                <w:szCs w:val="18"/>
              </w:rPr>
              <w:t>835</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5ACDC107" w14:textId="21DADB06" w:rsidR="00775B28" w:rsidRPr="00612A1C" w:rsidRDefault="00775B28" w:rsidP="00775B28">
            <w:pPr>
              <w:spacing w:before="60" w:after="60"/>
              <w:jc w:val="center"/>
              <w:rPr>
                <w:rFonts w:ascii="Arial" w:hAnsi="Arial" w:cs="Arial"/>
                <w:sz w:val="18"/>
                <w:szCs w:val="18"/>
              </w:rPr>
            </w:pPr>
            <w:r>
              <w:rPr>
                <w:rFonts w:ascii="Arial" w:hAnsi="Arial" w:cs="Arial"/>
                <w:sz w:val="18"/>
                <w:szCs w:val="18"/>
              </w:rPr>
              <w:t>50</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2273148B" w14:textId="64114C05" w:rsidR="00775B28" w:rsidRPr="00612A1C" w:rsidRDefault="00775B28" w:rsidP="00775B28">
            <w:pPr>
              <w:spacing w:before="60" w:after="60"/>
              <w:jc w:val="center"/>
              <w:rPr>
                <w:rFonts w:ascii="Arial" w:hAnsi="Arial" w:cs="Arial"/>
                <w:sz w:val="18"/>
                <w:szCs w:val="18"/>
              </w:rPr>
            </w:pPr>
            <w:r>
              <w:rPr>
                <w:rFonts w:ascii="Arial" w:hAnsi="Arial" w:cs="Arial"/>
                <w:sz w:val="18"/>
                <w:szCs w:val="18"/>
              </w:rPr>
              <w:t>220</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33E7DAA9" w14:textId="069E49AA" w:rsidR="00775B28" w:rsidRPr="00612A1C" w:rsidRDefault="00775B28" w:rsidP="00775B28">
            <w:pPr>
              <w:spacing w:before="60" w:after="60"/>
              <w:jc w:val="center"/>
              <w:rPr>
                <w:rFonts w:ascii="Arial" w:hAnsi="Arial" w:cs="Arial"/>
                <w:sz w:val="18"/>
                <w:szCs w:val="18"/>
              </w:rPr>
            </w:pPr>
            <w:r>
              <w:rPr>
                <w:rFonts w:ascii="Arial" w:hAnsi="Arial" w:cs="Arial"/>
                <w:sz w:val="18"/>
                <w:szCs w:val="18"/>
              </w:rPr>
              <w:t>615</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60BC47C8" w14:textId="017CBD2D" w:rsidR="00775B28" w:rsidRPr="00612A1C" w:rsidRDefault="00775B28" w:rsidP="00775B28">
            <w:pPr>
              <w:spacing w:before="60" w:after="60"/>
              <w:jc w:val="center"/>
              <w:rPr>
                <w:rFonts w:ascii="Arial" w:hAnsi="Arial" w:cs="Arial"/>
                <w:sz w:val="18"/>
                <w:szCs w:val="18"/>
              </w:rPr>
            </w:pPr>
            <w:r>
              <w:rPr>
                <w:rFonts w:ascii="Arial" w:hAnsi="Arial" w:cs="Arial"/>
                <w:sz w:val="18"/>
                <w:szCs w:val="18"/>
              </w:rPr>
              <w:t>7 687</w:t>
            </w:r>
          </w:p>
        </w:tc>
        <w:tc>
          <w:tcPr>
            <w:tcW w:w="1625" w:type="dxa"/>
            <w:tcBorders>
              <w:top w:val="single" w:sz="4" w:space="0" w:color="auto"/>
              <w:left w:val="nil"/>
              <w:bottom w:val="single" w:sz="4" w:space="0" w:color="auto"/>
              <w:right w:val="single" w:sz="4" w:space="0" w:color="auto"/>
            </w:tcBorders>
            <w:shd w:val="clear" w:color="auto" w:fill="auto"/>
            <w:noWrap/>
            <w:vAlign w:val="center"/>
          </w:tcPr>
          <w:p w14:paraId="321A9AF3" w14:textId="29722697" w:rsidR="00775B28" w:rsidRPr="00612A1C" w:rsidRDefault="00775B28" w:rsidP="00775B28">
            <w:pPr>
              <w:spacing w:before="60" w:after="60"/>
              <w:jc w:val="center"/>
              <w:rPr>
                <w:rFonts w:ascii="Arial" w:hAnsi="Arial" w:cs="Arial"/>
                <w:sz w:val="18"/>
                <w:szCs w:val="18"/>
              </w:rPr>
            </w:pPr>
            <w:r>
              <w:rPr>
                <w:rFonts w:ascii="Arial" w:hAnsi="Arial" w:cs="Arial"/>
                <w:sz w:val="18"/>
                <w:szCs w:val="18"/>
              </w:rPr>
              <w:t>30 691</w:t>
            </w:r>
          </w:p>
        </w:tc>
        <w:tc>
          <w:tcPr>
            <w:tcW w:w="1625" w:type="dxa"/>
            <w:tcBorders>
              <w:top w:val="single" w:sz="4" w:space="0" w:color="auto"/>
              <w:left w:val="nil"/>
              <w:bottom w:val="single" w:sz="4" w:space="0" w:color="auto"/>
              <w:right w:val="double" w:sz="4" w:space="0" w:color="auto"/>
            </w:tcBorders>
            <w:shd w:val="clear" w:color="auto" w:fill="auto"/>
            <w:noWrap/>
            <w:vAlign w:val="center"/>
          </w:tcPr>
          <w:p w14:paraId="41B72735" w14:textId="1B3F2E06"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38 378</w:t>
            </w:r>
          </w:p>
        </w:tc>
      </w:tr>
      <w:tr w:rsidR="00775B28" w:rsidRPr="00612A1C" w14:paraId="5447B679"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6F47E02F"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2027</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337061D6" w14:textId="61D55FE0" w:rsidR="00775B28" w:rsidRPr="00612A1C" w:rsidRDefault="00775B28" w:rsidP="00775B28">
            <w:pPr>
              <w:spacing w:before="60" w:after="60"/>
              <w:jc w:val="center"/>
              <w:rPr>
                <w:rFonts w:ascii="Arial" w:hAnsi="Arial" w:cs="Arial"/>
                <w:sz w:val="18"/>
                <w:szCs w:val="18"/>
              </w:rPr>
            </w:pPr>
            <w:r>
              <w:rPr>
                <w:rFonts w:ascii="Arial" w:hAnsi="Arial" w:cs="Arial"/>
                <w:sz w:val="18"/>
                <w:szCs w:val="18"/>
              </w:rPr>
              <w:t>43 227</w:t>
            </w:r>
          </w:p>
        </w:tc>
        <w:tc>
          <w:tcPr>
            <w:tcW w:w="1625" w:type="dxa"/>
            <w:tcBorders>
              <w:top w:val="nil"/>
              <w:left w:val="nil"/>
              <w:bottom w:val="single" w:sz="4" w:space="0" w:color="auto"/>
              <w:right w:val="single" w:sz="4" w:space="0" w:color="auto"/>
            </w:tcBorders>
            <w:shd w:val="clear" w:color="auto" w:fill="auto"/>
            <w:noWrap/>
            <w:vAlign w:val="center"/>
          </w:tcPr>
          <w:p w14:paraId="796624D5" w14:textId="51CC05B4" w:rsidR="00775B28" w:rsidRPr="00612A1C" w:rsidRDefault="00775B28" w:rsidP="00775B28">
            <w:pPr>
              <w:spacing w:before="60" w:after="60"/>
              <w:jc w:val="center"/>
              <w:rPr>
                <w:rFonts w:ascii="Arial" w:hAnsi="Arial" w:cs="Arial"/>
                <w:sz w:val="18"/>
                <w:szCs w:val="18"/>
              </w:rPr>
            </w:pPr>
            <w:r>
              <w:rPr>
                <w:rFonts w:ascii="Arial" w:hAnsi="Arial" w:cs="Arial"/>
                <w:sz w:val="18"/>
                <w:szCs w:val="18"/>
              </w:rPr>
              <w:t>857</w:t>
            </w:r>
          </w:p>
        </w:tc>
        <w:tc>
          <w:tcPr>
            <w:tcW w:w="1625" w:type="dxa"/>
            <w:tcBorders>
              <w:top w:val="nil"/>
              <w:left w:val="nil"/>
              <w:bottom w:val="single" w:sz="4" w:space="0" w:color="auto"/>
              <w:right w:val="single" w:sz="4" w:space="0" w:color="auto"/>
            </w:tcBorders>
            <w:shd w:val="clear" w:color="auto" w:fill="auto"/>
            <w:noWrap/>
            <w:vAlign w:val="center"/>
          </w:tcPr>
          <w:p w14:paraId="5E9FF444" w14:textId="1B03AD26" w:rsidR="00775B28" w:rsidRPr="00612A1C" w:rsidRDefault="00775B28" w:rsidP="00775B28">
            <w:pPr>
              <w:spacing w:before="60" w:after="60"/>
              <w:jc w:val="center"/>
              <w:rPr>
                <w:rFonts w:ascii="Arial" w:hAnsi="Arial" w:cs="Arial"/>
                <w:sz w:val="18"/>
                <w:szCs w:val="18"/>
              </w:rPr>
            </w:pPr>
            <w:r>
              <w:rPr>
                <w:rFonts w:ascii="Arial" w:hAnsi="Arial" w:cs="Arial"/>
                <w:sz w:val="18"/>
                <w:szCs w:val="18"/>
              </w:rPr>
              <w:t>50</w:t>
            </w:r>
          </w:p>
        </w:tc>
        <w:tc>
          <w:tcPr>
            <w:tcW w:w="1625" w:type="dxa"/>
            <w:tcBorders>
              <w:top w:val="nil"/>
              <w:left w:val="nil"/>
              <w:bottom w:val="single" w:sz="4" w:space="0" w:color="auto"/>
              <w:right w:val="single" w:sz="4" w:space="0" w:color="auto"/>
            </w:tcBorders>
            <w:shd w:val="clear" w:color="auto" w:fill="auto"/>
            <w:noWrap/>
            <w:vAlign w:val="center"/>
          </w:tcPr>
          <w:p w14:paraId="396ABC54" w14:textId="77164DB6" w:rsidR="00775B28" w:rsidRPr="00612A1C" w:rsidRDefault="00775B28" w:rsidP="00775B28">
            <w:pPr>
              <w:spacing w:before="60" w:after="60"/>
              <w:jc w:val="center"/>
              <w:rPr>
                <w:rFonts w:ascii="Arial" w:hAnsi="Arial" w:cs="Arial"/>
                <w:sz w:val="18"/>
                <w:szCs w:val="18"/>
              </w:rPr>
            </w:pPr>
            <w:r>
              <w:rPr>
                <w:rFonts w:ascii="Arial" w:hAnsi="Arial" w:cs="Arial"/>
                <w:sz w:val="18"/>
                <w:szCs w:val="18"/>
              </w:rPr>
              <w:t>252</w:t>
            </w:r>
          </w:p>
        </w:tc>
        <w:tc>
          <w:tcPr>
            <w:tcW w:w="1625" w:type="dxa"/>
            <w:tcBorders>
              <w:top w:val="nil"/>
              <w:left w:val="nil"/>
              <w:bottom w:val="single" w:sz="4" w:space="0" w:color="auto"/>
              <w:right w:val="single" w:sz="4" w:space="0" w:color="auto"/>
            </w:tcBorders>
            <w:shd w:val="clear" w:color="auto" w:fill="auto"/>
            <w:noWrap/>
            <w:vAlign w:val="center"/>
          </w:tcPr>
          <w:p w14:paraId="4EC7C45F" w14:textId="2DB04730" w:rsidR="00775B28" w:rsidRPr="00612A1C" w:rsidRDefault="00775B28" w:rsidP="00775B28">
            <w:pPr>
              <w:spacing w:before="60" w:after="60"/>
              <w:jc w:val="center"/>
              <w:rPr>
                <w:rFonts w:ascii="Arial" w:hAnsi="Arial" w:cs="Arial"/>
                <w:sz w:val="18"/>
                <w:szCs w:val="18"/>
              </w:rPr>
            </w:pPr>
            <w:r>
              <w:rPr>
                <w:rFonts w:ascii="Arial" w:hAnsi="Arial" w:cs="Arial"/>
                <w:sz w:val="18"/>
                <w:szCs w:val="18"/>
              </w:rPr>
              <w:t>605</w:t>
            </w:r>
          </w:p>
        </w:tc>
        <w:tc>
          <w:tcPr>
            <w:tcW w:w="1625" w:type="dxa"/>
            <w:tcBorders>
              <w:top w:val="nil"/>
              <w:left w:val="nil"/>
              <w:bottom w:val="single" w:sz="4" w:space="0" w:color="auto"/>
              <w:right w:val="single" w:sz="4" w:space="0" w:color="auto"/>
            </w:tcBorders>
            <w:shd w:val="clear" w:color="auto" w:fill="auto"/>
            <w:noWrap/>
            <w:vAlign w:val="center"/>
          </w:tcPr>
          <w:p w14:paraId="60C552E4" w14:textId="5EA7D0E1" w:rsidR="00775B28" w:rsidRPr="00612A1C" w:rsidRDefault="00775B28" w:rsidP="00775B28">
            <w:pPr>
              <w:spacing w:before="60" w:after="60"/>
              <w:jc w:val="center"/>
              <w:rPr>
                <w:rFonts w:ascii="Arial" w:hAnsi="Arial" w:cs="Arial"/>
                <w:sz w:val="18"/>
                <w:szCs w:val="18"/>
              </w:rPr>
            </w:pPr>
            <w:r>
              <w:rPr>
                <w:rFonts w:ascii="Arial" w:hAnsi="Arial" w:cs="Arial"/>
                <w:sz w:val="18"/>
                <w:szCs w:val="18"/>
              </w:rPr>
              <w:t>8 899</w:t>
            </w:r>
          </w:p>
        </w:tc>
        <w:tc>
          <w:tcPr>
            <w:tcW w:w="1625" w:type="dxa"/>
            <w:tcBorders>
              <w:top w:val="nil"/>
              <w:left w:val="nil"/>
              <w:bottom w:val="single" w:sz="4" w:space="0" w:color="auto"/>
              <w:right w:val="single" w:sz="4" w:space="0" w:color="auto"/>
            </w:tcBorders>
            <w:shd w:val="clear" w:color="auto" w:fill="auto"/>
            <w:noWrap/>
            <w:vAlign w:val="center"/>
          </w:tcPr>
          <w:p w14:paraId="0D09E1A1" w14:textId="67053CC6" w:rsidR="00775B28" w:rsidRPr="00612A1C" w:rsidRDefault="00775B28" w:rsidP="00775B28">
            <w:pPr>
              <w:spacing w:before="60" w:after="60"/>
              <w:jc w:val="center"/>
              <w:rPr>
                <w:rFonts w:ascii="Arial" w:hAnsi="Arial" w:cs="Arial"/>
                <w:sz w:val="18"/>
                <w:szCs w:val="18"/>
              </w:rPr>
            </w:pPr>
            <w:r>
              <w:rPr>
                <w:rFonts w:ascii="Arial" w:hAnsi="Arial" w:cs="Arial"/>
                <w:sz w:val="18"/>
                <w:szCs w:val="18"/>
              </w:rPr>
              <w:t>30 514</w:t>
            </w:r>
          </w:p>
        </w:tc>
        <w:tc>
          <w:tcPr>
            <w:tcW w:w="1625" w:type="dxa"/>
            <w:tcBorders>
              <w:top w:val="nil"/>
              <w:left w:val="nil"/>
              <w:bottom w:val="single" w:sz="4" w:space="0" w:color="auto"/>
              <w:right w:val="double" w:sz="4" w:space="0" w:color="auto"/>
            </w:tcBorders>
            <w:shd w:val="clear" w:color="auto" w:fill="auto"/>
            <w:noWrap/>
            <w:vAlign w:val="center"/>
          </w:tcPr>
          <w:p w14:paraId="4F218713" w14:textId="4EF96D7E"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39 413</w:t>
            </w:r>
          </w:p>
        </w:tc>
      </w:tr>
      <w:tr w:rsidR="00775B28" w:rsidRPr="00612A1C" w14:paraId="229B7E54"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5E30203D"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2028</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7751ADA8" w14:textId="51EA5463" w:rsidR="00775B28" w:rsidRPr="00612A1C" w:rsidRDefault="00775B28" w:rsidP="00775B28">
            <w:pPr>
              <w:spacing w:before="60" w:after="60"/>
              <w:jc w:val="center"/>
              <w:rPr>
                <w:rFonts w:ascii="Arial" w:hAnsi="Arial" w:cs="Arial"/>
                <w:sz w:val="18"/>
                <w:szCs w:val="18"/>
              </w:rPr>
            </w:pPr>
            <w:r>
              <w:rPr>
                <w:rFonts w:ascii="Arial" w:hAnsi="Arial" w:cs="Arial"/>
                <w:sz w:val="18"/>
                <w:szCs w:val="18"/>
              </w:rPr>
              <w:t>44 781</w:t>
            </w:r>
          </w:p>
        </w:tc>
        <w:tc>
          <w:tcPr>
            <w:tcW w:w="1625" w:type="dxa"/>
            <w:tcBorders>
              <w:top w:val="nil"/>
              <w:left w:val="nil"/>
              <w:bottom w:val="single" w:sz="4" w:space="0" w:color="auto"/>
              <w:right w:val="single" w:sz="4" w:space="0" w:color="auto"/>
            </w:tcBorders>
            <w:shd w:val="clear" w:color="auto" w:fill="auto"/>
            <w:noWrap/>
            <w:vAlign w:val="center"/>
          </w:tcPr>
          <w:p w14:paraId="137FFCA5" w14:textId="25B43D19" w:rsidR="00775B28" w:rsidRPr="00612A1C" w:rsidRDefault="00775B28" w:rsidP="00775B28">
            <w:pPr>
              <w:spacing w:before="60" w:after="60"/>
              <w:jc w:val="center"/>
              <w:rPr>
                <w:rFonts w:ascii="Arial" w:hAnsi="Arial" w:cs="Arial"/>
                <w:sz w:val="18"/>
                <w:szCs w:val="18"/>
              </w:rPr>
            </w:pPr>
            <w:r>
              <w:rPr>
                <w:rFonts w:ascii="Arial" w:hAnsi="Arial" w:cs="Arial"/>
                <w:sz w:val="18"/>
                <w:szCs w:val="18"/>
              </w:rPr>
              <w:t>879</w:t>
            </w:r>
          </w:p>
        </w:tc>
        <w:tc>
          <w:tcPr>
            <w:tcW w:w="1625" w:type="dxa"/>
            <w:tcBorders>
              <w:top w:val="nil"/>
              <w:left w:val="nil"/>
              <w:bottom w:val="single" w:sz="4" w:space="0" w:color="auto"/>
              <w:right w:val="single" w:sz="4" w:space="0" w:color="auto"/>
            </w:tcBorders>
            <w:shd w:val="clear" w:color="auto" w:fill="auto"/>
            <w:noWrap/>
            <w:vAlign w:val="center"/>
          </w:tcPr>
          <w:p w14:paraId="300C0E19" w14:textId="0E98A77A" w:rsidR="00775B28" w:rsidRPr="00612A1C" w:rsidRDefault="00775B28" w:rsidP="00775B28">
            <w:pPr>
              <w:spacing w:before="60" w:after="60"/>
              <w:jc w:val="center"/>
              <w:rPr>
                <w:rFonts w:ascii="Arial" w:hAnsi="Arial" w:cs="Arial"/>
                <w:sz w:val="18"/>
                <w:szCs w:val="18"/>
              </w:rPr>
            </w:pPr>
            <w:r>
              <w:rPr>
                <w:rFonts w:ascii="Arial" w:hAnsi="Arial" w:cs="Arial"/>
                <w:sz w:val="18"/>
                <w:szCs w:val="18"/>
              </w:rPr>
              <w:t>51</w:t>
            </w:r>
          </w:p>
        </w:tc>
        <w:tc>
          <w:tcPr>
            <w:tcW w:w="1625" w:type="dxa"/>
            <w:tcBorders>
              <w:top w:val="nil"/>
              <w:left w:val="nil"/>
              <w:bottom w:val="single" w:sz="4" w:space="0" w:color="auto"/>
              <w:right w:val="single" w:sz="4" w:space="0" w:color="auto"/>
            </w:tcBorders>
            <w:shd w:val="clear" w:color="auto" w:fill="auto"/>
            <w:noWrap/>
            <w:vAlign w:val="center"/>
          </w:tcPr>
          <w:p w14:paraId="5985ABD9" w14:textId="115D9A10" w:rsidR="00775B28" w:rsidRPr="00612A1C" w:rsidRDefault="00775B28" w:rsidP="00775B28">
            <w:pPr>
              <w:spacing w:before="60" w:after="60"/>
              <w:jc w:val="center"/>
              <w:rPr>
                <w:rFonts w:ascii="Arial" w:hAnsi="Arial" w:cs="Arial"/>
                <w:sz w:val="18"/>
                <w:szCs w:val="18"/>
              </w:rPr>
            </w:pPr>
            <w:r>
              <w:rPr>
                <w:rFonts w:ascii="Arial" w:hAnsi="Arial" w:cs="Arial"/>
                <w:sz w:val="18"/>
                <w:szCs w:val="18"/>
              </w:rPr>
              <w:t>285</w:t>
            </w:r>
          </w:p>
        </w:tc>
        <w:tc>
          <w:tcPr>
            <w:tcW w:w="1625" w:type="dxa"/>
            <w:tcBorders>
              <w:top w:val="nil"/>
              <w:left w:val="nil"/>
              <w:bottom w:val="single" w:sz="4" w:space="0" w:color="auto"/>
              <w:right w:val="single" w:sz="4" w:space="0" w:color="auto"/>
            </w:tcBorders>
            <w:shd w:val="clear" w:color="auto" w:fill="auto"/>
            <w:noWrap/>
            <w:vAlign w:val="center"/>
          </w:tcPr>
          <w:p w14:paraId="781E8AB5" w14:textId="4EEC07C4" w:rsidR="00775B28" w:rsidRPr="00612A1C" w:rsidRDefault="00775B28" w:rsidP="00775B28">
            <w:pPr>
              <w:spacing w:before="60" w:after="60"/>
              <w:jc w:val="center"/>
              <w:rPr>
                <w:rFonts w:ascii="Arial" w:hAnsi="Arial" w:cs="Arial"/>
                <w:sz w:val="18"/>
                <w:szCs w:val="18"/>
              </w:rPr>
            </w:pPr>
            <w:r>
              <w:rPr>
                <w:rFonts w:ascii="Arial" w:hAnsi="Arial" w:cs="Arial"/>
                <w:sz w:val="18"/>
                <w:szCs w:val="18"/>
              </w:rPr>
              <w:t>594</w:t>
            </w:r>
          </w:p>
        </w:tc>
        <w:tc>
          <w:tcPr>
            <w:tcW w:w="1625" w:type="dxa"/>
            <w:tcBorders>
              <w:top w:val="nil"/>
              <w:left w:val="nil"/>
              <w:bottom w:val="single" w:sz="4" w:space="0" w:color="auto"/>
              <w:right w:val="single" w:sz="4" w:space="0" w:color="auto"/>
            </w:tcBorders>
            <w:shd w:val="clear" w:color="auto" w:fill="auto"/>
            <w:noWrap/>
            <w:vAlign w:val="center"/>
          </w:tcPr>
          <w:p w14:paraId="46BC2AA7" w14:textId="4FF2CDA2" w:rsidR="00775B28" w:rsidRPr="00612A1C" w:rsidRDefault="00775B28" w:rsidP="00775B28">
            <w:pPr>
              <w:spacing w:before="60" w:after="60"/>
              <w:jc w:val="center"/>
              <w:rPr>
                <w:rFonts w:ascii="Arial" w:hAnsi="Arial" w:cs="Arial"/>
                <w:sz w:val="18"/>
                <w:szCs w:val="18"/>
              </w:rPr>
            </w:pPr>
            <w:r>
              <w:rPr>
                <w:rFonts w:ascii="Arial" w:hAnsi="Arial" w:cs="Arial"/>
                <w:sz w:val="18"/>
                <w:szCs w:val="18"/>
              </w:rPr>
              <w:t>10 165</w:t>
            </w:r>
          </w:p>
        </w:tc>
        <w:tc>
          <w:tcPr>
            <w:tcW w:w="1625" w:type="dxa"/>
            <w:tcBorders>
              <w:top w:val="nil"/>
              <w:left w:val="nil"/>
              <w:bottom w:val="single" w:sz="4" w:space="0" w:color="auto"/>
              <w:right w:val="single" w:sz="4" w:space="0" w:color="auto"/>
            </w:tcBorders>
            <w:shd w:val="clear" w:color="auto" w:fill="auto"/>
            <w:noWrap/>
            <w:vAlign w:val="center"/>
          </w:tcPr>
          <w:p w14:paraId="3BBD2DE6" w14:textId="30C79B1E" w:rsidR="00775B28" w:rsidRPr="00612A1C" w:rsidRDefault="00775B28" w:rsidP="00775B28">
            <w:pPr>
              <w:spacing w:before="60" w:after="60"/>
              <w:jc w:val="center"/>
              <w:rPr>
                <w:rFonts w:ascii="Arial" w:hAnsi="Arial" w:cs="Arial"/>
                <w:sz w:val="18"/>
                <w:szCs w:val="18"/>
              </w:rPr>
            </w:pPr>
            <w:r>
              <w:rPr>
                <w:rFonts w:ascii="Arial" w:hAnsi="Arial" w:cs="Arial"/>
                <w:sz w:val="18"/>
                <w:szCs w:val="18"/>
              </w:rPr>
              <w:t>30 259</w:t>
            </w:r>
          </w:p>
        </w:tc>
        <w:tc>
          <w:tcPr>
            <w:tcW w:w="1625" w:type="dxa"/>
            <w:tcBorders>
              <w:top w:val="nil"/>
              <w:left w:val="nil"/>
              <w:bottom w:val="single" w:sz="4" w:space="0" w:color="auto"/>
              <w:right w:val="double" w:sz="4" w:space="0" w:color="auto"/>
            </w:tcBorders>
            <w:shd w:val="clear" w:color="auto" w:fill="auto"/>
            <w:noWrap/>
            <w:vAlign w:val="center"/>
          </w:tcPr>
          <w:p w14:paraId="6396933D" w14:textId="74968A83"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40 424</w:t>
            </w:r>
          </w:p>
        </w:tc>
      </w:tr>
      <w:tr w:rsidR="00775B28" w:rsidRPr="00612A1C" w14:paraId="490A3BEA"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424A16F6"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2029</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2F5FA8EB" w14:textId="4E4CC1C5" w:rsidR="00775B28" w:rsidRPr="00612A1C" w:rsidRDefault="00775B28" w:rsidP="00775B28">
            <w:pPr>
              <w:spacing w:before="60" w:after="60"/>
              <w:jc w:val="center"/>
              <w:rPr>
                <w:rFonts w:ascii="Arial" w:hAnsi="Arial" w:cs="Arial"/>
                <w:sz w:val="18"/>
                <w:szCs w:val="18"/>
              </w:rPr>
            </w:pPr>
            <w:r>
              <w:rPr>
                <w:rFonts w:ascii="Arial" w:hAnsi="Arial" w:cs="Arial"/>
                <w:sz w:val="18"/>
                <w:szCs w:val="18"/>
              </w:rPr>
              <w:t>46 335</w:t>
            </w:r>
          </w:p>
        </w:tc>
        <w:tc>
          <w:tcPr>
            <w:tcW w:w="1625" w:type="dxa"/>
            <w:tcBorders>
              <w:top w:val="nil"/>
              <w:left w:val="nil"/>
              <w:bottom w:val="single" w:sz="4" w:space="0" w:color="auto"/>
              <w:right w:val="single" w:sz="4" w:space="0" w:color="auto"/>
            </w:tcBorders>
            <w:shd w:val="clear" w:color="auto" w:fill="auto"/>
            <w:noWrap/>
            <w:vAlign w:val="center"/>
          </w:tcPr>
          <w:p w14:paraId="03E01924" w14:textId="71B277E8" w:rsidR="00775B28" w:rsidRPr="00612A1C" w:rsidRDefault="00775B28" w:rsidP="00775B28">
            <w:pPr>
              <w:spacing w:before="60" w:after="60"/>
              <w:jc w:val="center"/>
              <w:rPr>
                <w:rFonts w:ascii="Arial" w:hAnsi="Arial" w:cs="Arial"/>
                <w:sz w:val="18"/>
                <w:szCs w:val="18"/>
              </w:rPr>
            </w:pPr>
            <w:r>
              <w:rPr>
                <w:rFonts w:ascii="Arial" w:hAnsi="Arial" w:cs="Arial"/>
                <w:sz w:val="18"/>
                <w:szCs w:val="18"/>
              </w:rPr>
              <w:t>901</w:t>
            </w:r>
          </w:p>
        </w:tc>
        <w:tc>
          <w:tcPr>
            <w:tcW w:w="1625" w:type="dxa"/>
            <w:tcBorders>
              <w:top w:val="nil"/>
              <w:left w:val="nil"/>
              <w:bottom w:val="single" w:sz="4" w:space="0" w:color="auto"/>
              <w:right w:val="single" w:sz="4" w:space="0" w:color="auto"/>
            </w:tcBorders>
            <w:shd w:val="clear" w:color="auto" w:fill="auto"/>
            <w:noWrap/>
            <w:vAlign w:val="center"/>
          </w:tcPr>
          <w:p w14:paraId="47311E6B" w14:textId="66AEFB36" w:rsidR="00775B28" w:rsidRPr="00612A1C" w:rsidRDefault="00775B28" w:rsidP="00775B28">
            <w:pPr>
              <w:spacing w:before="60" w:after="60"/>
              <w:jc w:val="center"/>
              <w:rPr>
                <w:rFonts w:ascii="Arial" w:hAnsi="Arial" w:cs="Arial"/>
                <w:sz w:val="18"/>
                <w:szCs w:val="18"/>
              </w:rPr>
            </w:pPr>
            <w:r>
              <w:rPr>
                <w:rFonts w:ascii="Arial" w:hAnsi="Arial" w:cs="Arial"/>
                <w:sz w:val="18"/>
                <w:szCs w:val="18"/>
              </w:rPr>
              <w:t>51</w:t>
            </w:r>
          </w:p>
        </w:tc>
        <w:tc>
          <w:tcPr>
            <w:tcW w:w="1625" w:type="dxa"/>
            <w:tcBorders>
              <w:top w:val="nil"/>
              <w:left w:val="nil"/>
              <w:bottom w:val="single" w:sz="4" w:space="0" w:color="auto"/>
              <w:right w:val="single" w:sz="4" w:space="0" w:color="auto"/>
            </w:tcBorders>
            <w:shd w:val="clear" w:color="auto" w:fill="auto"/>
            <w:noWrap/>
            <w:vAlign w:val="center"/>
          </w:tcPr>
          <w:p w14:paraId="4268CC62" w14:textId="61E8313D" w:rsidR="00775B28" w:rsidRPr="00612A1C" w:rsidRDefault="00775B28" w:rsidP="00775B28">
            <w:pPr>
              <w:spacing w:before="60" w:after="60"/>
              <w:jc w:val="center"/>
              <w:rPr>
                <w:rFonts w:ascii="Arial" w:hAnsi="Arial" w:cs="Arial"/>
                <w:sz w:val="18"/>
                <w:szCs w:val="18"/>
              </w:rPr>
            </w:pPr>
            <w:r>
              <w:rPr>
                <w:rFonts w:ascii="Arial" w:hAnsi="Arial" w:cs="Arial"/>
                <w:sz w:val="18"/>
                <w:szCs w:val="18"/>
              </w:rPr>
              <w:t>319</w:t>
            </w:r>
          </w:p>
        </w:tc>
        <w:tc>
          <w:tcPr>
            <w:tcW w:w="1625" w:type="dxa"/>
            <w:tcBorders>
              <w:top w:val="nil"/>
              <w:left w:val="nil"/>
              <w:bottom w:val="single" w:sz="4" w:space="0" w:color="auto"/>
              <w:right w:val="single" w:sz="4" w:space="0" w:color="auto"/>
            </w:tcBorders>
            <w:shd w:val="clear" w:color="auto" w:fill="auto"/>
            <w:noWrap/>
            <w:vAlign w:val="center"/>
          </w:tcPr>
          <w:p w14:paraId="49759974" w14:textId="23B5DD35" w:rsidR="00775B28" w:rsidRPr="00612A1C" w:rsidRDefault="00775B28" w:rsidP="00775B28">
            <w:pPr>
              <w:spacing w:before="60" w:after="60"/>
              <w:jc w:val="center"/>
              <w:rPr>
                <w:rFonts w:ascii="Arial" w:hAnsi="Arial" w:cs="Arial"/>
                <w:sz w:val="18"/>
                <w:szCs w:val="18"/>
              </w:rPr>
            </w:pPr>
            <w:r>
              <w:rPr>
                <w:rFonts w:ascii="Arial" w:hAnsi="Arial" w:cs="Arial"/>
                <w:sz w:val="18"/>
                <w:szCs w:val="18"/>
              </w:rPr>
              <w:t>582</w:t>
            </w:r>
          </w:p>
        </w:tc>
        <w:tc>
          <w:tcPr>
            <w:tcW w:w="1625" w:type="dxa"/>
            <w:tcBorders>
              <w:top w:val="nil"/>
              <w:left w:val="nil"/>
              <w:bottom w:val="single" w:sz="4" w:space="0" w:color="auto"/>
              <w:right w:val="single" w:sz="4" w:space="0" w:color="auto"/>
            </w:tcBorders>
            <w:shd w:val="clear" w:color="auto" w:fill="auto"/>
            <w:noWrap/>
            <w:vAlign w:val="center"/>
          </w:tcPr>
          <w:p w14:paraId="3F8CC66A" w14:textId="12F41140" w:rsidR="00775B28" w:rsidRPr="00612A1C" w:rsidRDefault="00775B28" w:rsidP="00775B28">
            <w:pPr>
              <w:spacing w:before="60" w:after="60"/>
              <w:jc w:val="center"/>
              <w:rPr>
                <w:rFonts w:ascii="Arial" w:hAnsi="Arial" w:cs="Arial"/>
                <w:sz w:val="18"/>
                <w:szCs w:val="18"/>
              </w:rPr>
            </w:pPr>
            <w:r>
              <w:rPr>
                <w:rFonts w:ascii="Arial" w:hAnsi="Arial" w:cs="Arial"/>
                <w:sz w:val="18"/>
                <w:szCs w:val="18"/>
              </w:rPr>
              <w:t>11 485</w:t>
            </w:r>
          </w:p>
        </w:tc>
        <w:tc>
          <w:tcPr>
            <w:tcW w:w="1625" w:type="dxa"/>
            <w:tcBorders>
              <w:top w:val="nil"/>
              <w:left w:val="nil"/>
              <w:bottom w:val="single" w:sz="4" w:space="0" w:color="auto"/>
              <w:right w:val="single" w:sz="4" w:space="0" w:color="auto"/>
            </w:tcBorders>
            <w:shd w:val="clear" w:color="auto" w:fill="auto"/>
            <w:noWrap/>
            <w:vAlign w:val="center"/>
          </w:tcPr>
          <w:p w14:paraId="16A4B118" w14:textId="3846734E" w:rsidR="00775B28" w:rsidRPr="00612A1C" w:rsidRDefault="00775B28" w:rsidP="00775B28">
            <w:pPr>
              <w:spacing w:before="60" w:after="60"/>
              <w:jc w:val="center"/>
              <w:rPr>
                <w:rFonts w:ascii="Arial" w:hAnsi="Arial" w:cs="Arial"/>
                <w:sz w:val="18"/>
                <w:szCs w:val="18"/>
              </w:rPr>
            </w:pPr>
            <w:r>
              <w:rPr>
                <w:rFonts w:ascii="Arial" w:hAnsi="Arial" w:cs="Arial"/>
                <w:sz w:val="18"/>
                <w:szCs w:val="18"/>
              </w:rPr>
              <w:t>29 927</w:t>
            </w:r>
          </w:p>
        </w:tc>
        <w:tc>
          <w:tcPr>
            <w:tcW w:w="1625" w:type="dxa"/>
            <w:tcBorders>
              <w:top w:val="nil"/>
              <w:left w:val="nil"/>
              <w:bottom w:val="single" w:sz="4" w:space="0" w:color="auto"/>
              <w:right w:val="double" w:sz="4" w:space="0" w:color="auto"/>
            </w:tcBorders>
            <w:shd w:val="clear" w:color="auto" w:fill="auto"/>
            <w:noWrap/>
            <w:vAlign w:val="center"/>
          </w:tcPr>
          <w:p w14:paraId="472A9E5D" w14:textId="01C253E0"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41 413</w:t>
            </w:r>
          </w:p>
        </w:tc>
      </w:tr>
      <w:tr w:rsidR="00775B28" w:rsidRPr="00612A1C" w14:paraId="26EB6AED"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28A94997"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2030</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0178E792" w14:textId="1718785E" w:rsidR="00775B28" w:rsidRPr="00612A1C" w:rsidRDefault="00775B28" w:rsidP="00775B28">
            <w:pPr>
              <w:spacing w:before="60" w:after="60"/>
              <w:jc w:val="center"/>
              <w:rPr>
                <w:rFonts w:ascii="Arial" w:hAnsi="Arial" w:cs="Arial"/>
                <w:sz w:val="18"/>
                <w:szCs w:val="18"/>
              </w:rPr>
            </w:pPr>
            <w:r>
              <w:rPr>
                <w:rFonts w:ascii="Arial" w:hAnsi="Arial" w:cs="Arial"/>
                <w:sz w:val="18"/>
                <w:szCs w:val="18"/>
              </w:rPr>
              <w:t>47 889</w:t>
            </w:r>
          </w:p>
        </w:tc>
        <w:tc>
          <w:tcPr>
            <w:tcW w:w="1625" w:type="dxa"/>
            <w:tcBorders>
              <w:top w:val="nil"/>
              <w:left w:val="nil"/>
              <w:bottom w:val="single" w:sz="4" w:space="0" w:color="auto"/>
              <w:right w:val="single" w:sz="4" w:space="0" w:color="auto"/>
            </w:tcBorders>
            <w:shd w:val="clear" w:color="auto" w:fill="auto"/>
            <w:noWrap/>
            <w:vAlign w:val="center"/>
          </w:tcPr>
          <w:p w14:paraId="16588AFB" w14:textId="20CE6646" w:rsidR="00775B28" w:rsidRPr="00612A1C" w:rsidRDefault="00775B28" w:rsidP="00775B28">
            <w:pPr>
              <w:spacing w:before="60" w:after="60"/>
              <w:jc w:val="center"/>
              <w:rPr>
                <w:rFonts w:ascii="Arial" w:hAnsi="Arial" w:cs="Arial"/>
                <w:sz w:val="18"/>
                <w:szCs w:val="18"/>
              </w:rPr>
            </w:pPr>
            <w:r>
              <w:rPr>
                <w:rFonts w:ascii="Arial" w:hAnsi="Arial" w:cs="Arial"/>
                <w:sz w:val="18"/>
                <w:szCs w:val="18"/>
              </w:rPr>
              <w:t>923</w:t>
            </w:r>
          </w:p>
        </w:tc>
        <w:tc>
          <w:tcPr>
            <w:tcW w:w="1625" w:type="dxa"/>
            <w:tcBorders>
              <w:top w:val="nil"/>
              <w:left w:val="nil"/>
              <w:bottom w:val="single" w:sz="4" w:space="0" w:color="auto"/>
              <w:right w:val="single" w:sz="4" w:space="0" w:color="auto"/>
            </w:tcBorders>
            <w:shd w:val="clear" w:color="auto" w:fill="auto"/>
            <w:noWrap/>
            <w:vAlign w:val="center"/>
          </w:tcPr>
          <w:p w14:paraId="5DD888D6" w14:textId="293657C9" w:rsidR="00775B28" w:rsidRPr="00612A1C" w:rsidRDefault="00775B28" w:rsidP="00775B28">
            <w:pPr>
              <w:spacing w:before="60" w:after="60"/>
              <w:jc w:val="center"/>
              <w:rPr>
                <w:rFonts w:ascii="Arial" w:hAnsi="Arial" w:cs="Arial"/>
                <w:sz w:val="18"/>
                <w:szCs w:val="18"/>
              </w:rPr>
            </w:pPr>
            <w:r>
              <w:rPr>
                <w:rFonts w:ascii="Arial" w:hAnsi="Arial" w:cs="Arial"/>
                <w:sz w:val="18"/>
                <w:szCs w:val="18"/>
              </w:rPr>
              <w:t>52</w:t>
            </w:r>
          </w:p>
        </w:tc>
        <w:tc>
          <w:tcPr>
            <w:tcW w:w="1625" w:type="dxa"/>
            <w:tcBorders>
              <w:top w:val="nil"/>
              <w:left w:val="nil"/>
              <w:bottom w:val="single" w:sz="4" w:space="0" w:color="auto"/>
              <w:right w:val="single" w:sz="4" w:space="0" w:color="auto"/>
            </w:tcBorders>
            <w:shd w:val="clear" w:color="auto" w:fill="auto"/>
            <w:noWrap/>
            <w:vAlign w:val="center"/>
          </w:tcPr>
          <w:p w14:paraId="57067449" w14:textId="24D27105" w:rsidR="00775B28" w:rsidRPr="00612A1C" w:rsidRDefault="00775B28" w:rsidP="00775B28">
            <w:pPr>
              <w:spacing w:before="60" w:after="60"/>
              <w:jc w:val="center"/>
              <w:rPr>
                <w:rFonts w:ascii="Arial" w:hAnsi="Arial" w:cs="Arial"/>
                <w:sz w:val="18"/>
                <w:szCs w:val="18"/>
              </w:rPr>
            </w:pPr>
            <w:r>
              <w:rPr>
                <w:rFonts w:ascii="Arial" w:hAnsi="Arial" w:cs="Arial"/>
                <w:sz w:val="18"/>
                <w:szCs w:val="18"/>
              </w:rPr>
              <w:t>354</w:t>
            </w:r>
          </w:p>
        </w:tc>
        <w:tc>
          <w:tcPr>
            <w:tcW w:w="1625" w:type="dxa"/>
            <w:tcBorders>
              <w:top w:val="nil"/>
              <w:left w:val="nil"/>
              <w:bottom w:val="single" w:sz="4" w:space="0" w:color="auto"/>
              <w:right w:val="single" w:sz="4" w:space="0" w:color="auto"/>
            </w:tcBorders>
            <w:shd w:val="clear" w:color="auto" w:fill="auto"/>
            <w:noWrap/>
            <w:vAlign w:val="center"/>
          </w:tcPr>
          <w:p w14:paraId="2DA80450" w14:textId="38468CBB" w:rsidR="00775B28" w:rsidRPr="00612A1C" w:rsidRDefault="00775B28" w:rsidP="00775B28">
            <w:pPr>
              <w:spacing w:before="60" w:after="60"/>
              <w:jc w:val="center"/>
              <w:rPr>
                <w:rFonts w:ascii="Arial" w:hAnsi="Arial" w:cs="Arial"/>
                <w:sz w:val="18"/>
                <w:szCs w:val="18"/>
              </w:rPr>
            </w:pPr>
            <w:r>
              <w:rPr>
                <w:rFonts w:ascii="Arial" w:hAnsi="Arial" w:cs="Arial"/>
                <w:sz w:val="18"/>
                <w:szCs w:val="18"/>
              </w:rPr>
              <w:t>569</w:t>
            </w:r>
          </w:p>
        </w:tc>
        <w:tc>
          <w:tcPr>
            <w:tcW w:w="1625" w:type="dxa"/>
            <w:tcBorders>
              <w:top w:val="nil"/>
              <w:left w:val="nil"/>
              <w:bottom w:val="single" w:sz="4" w:space="0" w:color="auto"/>
              <w:right w:val="single" w:sz="4" w:space="0" w:color="auto"/>
            </w:tcBorders>
            <w:shd w:val="clear" w:color="auto" w:fill="auto"/>
            <w:noWrap/>
            <w:vAlign w:val="center"/>
          </w:tcPr>
          <w:p w14:paraId="21BA4B34" w14:textId="0591B974" w:rsidR="00775B28" w:rsidRPr="00612A1C" w:rsidRDefault="00775B28" w:rsidP="00775B28">
            <w:pPr>
              <w:spacing w:before="60" w:after="60"/>
              <w:jc w:val="center"/>
              <w:rPr>
                <w:rFonts w:ascii="Arial" w:hAnsi="Arial" w:cs="Arial"/>
                <w:sz w:val="18"/>
                <w:szCs w:val="18"/>
              </w:rPr>
            </w:pPr>
            <w:r>
              <w:rPr>
                <w:rFonts w:ascii="Arial" w:hAnsi="Arial" w:cs="Arial"/>
                <w:sz w:val="18"/>
                <w:szCs w:val="18"/>
              </w:rPr>
              <w:t>12 859</w:t>
            </w:r>
          </w:p>
        </w:tc>
        <w:tc>
          <w:tcPr>
            <w:tcW w:w="1625" w:type="dxa"/>
            <w:tcBorders>
              <w:top w:val="nil"/>
              <w:left w:val="nil"/>
              <w:bottom w:val="single" w:sz="4" w:space="0" w:color="auto"/>
              <w:right w:val="single" w:sz="4" w:space="0" w:color="auto"/>
            </w:tcBorders>
            <w:shd w:val="clear" w:color="auto" w:fill="auto"/>
            <w:noWrap/>
            <w:vAlign w:val="center"/>
          </w:tcPr>
          <w:p w14:paraId="02E3D114" w14:textId="4284509C" w:rsidR="00775B28" w:rsidRPr="00612A1C" w:rsidRDefault="00775B28" w:rsidP="00775B28">
            <w:pPr>
              <w:spacing w:before="60" w:after="60"/>
              <w:jc w:val="center"/>
              <w:rPr>
                <w:rFonts w:ascii="Arial" w:hAnsi="Arial" w:cs="Arial"/>
                <w:sz w:val="18"/>
                <w:szCs w:val="18"/>
              </w:rPr>
            </w:pPr>
            <w:r>
              <w:rPr>
                <w:rFonts w:ascii="Arial" w:hAnsi="Arial" w:cs="Arial"/>
                <w:sz w:val="18"/>
                <w:szCs w:val="18"/>
              </w:rPr>
              <w:t>29 519</w:t>
            </w:r>
          </w:p>
        </w:tc>
        <w:tc>
          <w:tcPr>
            <w:tcW w:w="1625" w:type="dxa"/>
            <w:tcBorders>
              <w:top w:val="nil"/>
              <w:left w:val="nil"/>
              <w:bottom w:val="single" w:sz="4" w:space="0" w:color="auto"/>
              <w:right w:val="double" w:sz="4" w:space="0" w:color="auto"/>
            </w:tcBorders>
            <w:shd w:val="clear" w:color="auto" w:fill="auto"/>
            <w:noWrap/>
            <w:vAlign w:val="center"/>
          </w:tcPr>
          <w:p w14:paraId="78D88ECE" w14:textId="691556B9"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42 378</w:t>
            </w:r>
          </w:p>
        </w:tc>
      </w:tr>
      <w:tr w:rsidR="00775B28" w:rsidRPr="00612A1C" w14:paraId="6F9CDC9C"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3071DAD8"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2031</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1AE554A8" w14:textId="72ACE02E" w:rsidR="00775B28" w:rsidRPr="00612A1C" w:rsidRDefault="00775B28" w:rsidP="00775B28">
            <w:pPr>
              <w:spacing w:before="60" w:after="60"/>
              <w:jc w:val="center"/>
              <w:rPr>
                <w:rFonts w:ascii="Arial" w:hAnsi="Arial" w:cs="Arial"/>
                <w:sz w:val="18"/>
                <w:szCs w:val="18"/>
              </w:rPr>
            </w:pPr>
            <w:r>
              <w:rPr>
                <w:rFonts w:ascii="Arial" w:hAnsi="Arial" w:cs="Arial"/>
                <w:sz w:val="18"/>
                <w:szCs w:val="18"/>
              </w:rPr>
              <w:t>49 443</w:t>
            </w:r>
          </w:p>
        </w:tc>
        <w:tc>
          <w:tcPr>
            <w:tcW w:w="1625" w:type="dxa"/>
            <w:tcBorders>
              <w:top w:val="nil"/>
              <w:left w:val="nil"/>
              <w:bottom w:val="single" w:sz="4" w:space="0" w:color="auto"/>
              <w:right w:val="single" w:sz="4" w:space="0" w:color="auto"/>
            </w:tcBorders>
            <w:shd w:val="clear" w:color="auto" w:fill="auto"/>
            <w:noWrap/>
            <w:vAlign w:val="center"/>
          </w:tcPr>
          <w:p w14:paraId="6AED6FBE" w14:textId="6D2130E8" w:rsidR="00775B28" w:rsidRPr="00612A1C" w:rsidRDefault="00775B28" w:rsidP="00775B28">
            <w:pPr>
              <w:spacing w:before="60" w:after="60"/>
              <w:jc w:val="center"/>
              <w:rPr>
                <w:rFonts w:ascii="Arial" w:hAnsi="Arial" w:cs="Arial"/>
                <w:sz w:val="18"/>
                <w:szCs w:val="18"/>
              </w:rPr>
            </w:pPr>
            <w:r>
              <w:rPr>
                <w:rFonts w:ascii="Arial" w:hAnsi="Arial" w:cs="Arial"/>
                <w:sz w:val="18"/>
                <w:szCs w:val="18"/>
              </w:rPr>
              <w:t>945</w:t>
            </w:r>
          </w:p>
        </w:tc>
        <w:tc>
          <w:tcPr>
            <w:tcW w:w="1625" w:type="dxa"/>
            <w:tcBorders>
              <w:top w:val="nil"/>
              <w:left w:val="nil"/>
              <w:bottom w:val="single" w:sz="4" w:space="0" w:color="auto"/>
              <w:right w:val="single" w:sz="4" w:space="0" w:color="auto"/>
            </w:tcBorders>
            <w:shd w:val="clear" w:color="auto" w:fill="auto"/>
            <w:noWrap/>
            <w:vAlign w:val="center"/>
          </w:tcPr>
          <w:p w14:paraId="31E4CD80" w14:textId="2D5E1936" w:rsidR="00775B28" w:rsidRPr="00612A1C" w:rsidRDefault="00775B28" w:rsidP="00775B28">
            <w:pPr>
              <w:spacing w:before="60" w:after="60"/>
              <w:jc w:val="center"/>
              <w:rPr>
                <w:rFonts w:ascii="Arial" w:hAnsi="Arial" w:cs="Arial"/>
                <w:sz w:val="18"/>
                <w:szCs w:val="18"/>
              </w:rPr>
            </w:pPr>
            <w:r>
              <w:rPr>
                <w:rFonts w:ascii="Arial" w:hAnsi="Arial" w:cs="Arial"/>
                <w:sz w:val="18"/>
                <w:szCs w:val="18"/>
              </w:rPr>
              <w:t>52</w:t>
            </w:r>
          </w:p>
        </w:tc>
        <w:tc>
          <w:tcPr>
            <w:tcW w:w="1625" w:type="dxa"/>
            <w:tcBorders>
              <w:top w:val="nil"/>
              <w:left w:val="nil"/>
              <w:bottom w:val="single" w:sz="4" w:space="0" w:color="auto"/>
              <w:right w:val="single" w:sz="4" w:space="0" w:color="auto"/>
            </w:tcBorders>
            <w:shd w:val="clear" w:color="auto" w:fill="auto"/>
            <w:noWrap/>
            <w:vAlign w:val="center"/>
          </w:tcPr>
          <w:p w14:paraId="31AC7C8B" w14:textId="0DF9F9DF" w:rsidR="00775B28" w:rsidRPr="00612A1C" w:rsidRDefault="00775B28" w:rsidP="00775B28">
            <w:pPr>
              <w:spacing w:before="60" w:after="60"/>
              <w:jc w:val="center"/>
              <w:rPr>
                <w:rFonts w:ascii="Arial" w:hAnsi="Arial" w:cs="Arial"/>
                <w:sz w:val="18"/>
                <w:szCs w:val="18"/>
              </w:rPr>
            </w:pPr>
            <w:r>
              <w:rPr>
                <w:rFonts w:ascii="Arial" w:hAnsi="Arial" w:cs="Arial"/>
                <w:sz w:val="18"/>
                <w:szCs w:val="18"/>
              </w:rPr>
              <w:t>389</w:t>
            </w:r>
          </w:p>
        </w:tc>
        <w:tc>
          <w:tcPr>
            <w:tcW w:w="1625" w:type="dxa"/>
            <w:tcBorders>
              <w:top w:val="nil"/>
              <w:left w:val="nil"/>
              <w:bottom w:val="single" w:sz="4" w:space="0" w:color="auto"/>
              <w:right w:val="single" w:sz="4" w:space="0" w:color="auto"/>
            </w:tcBorders>
            <w:shd w:val="clear" w:color="auto" w:fill="auto"/>
            <w:noWrap/>
            <w:vAlign w:val="center"/>
          </w:tcPr>
          <w:p w14:paraId="4132C08E" w14:textId="49F39DE7"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556</w:t>
            </w:r>
          </w:p>
        </w:tc>
        <w:tc>
          <w:tcPr>
            <w:tcW w:w="1625" w:type="dxa"/>
            <w:tcBorders>
              <w:top w:val="nil"/>
              <w:left w:val="nil"/>
              <w:bottom w:val="single" w:sz="4" w:space="0" w:color="auto"/>
              <w:right w:val="single" w:sz="4" w:space="0" w:color="auto"/>
            </w:tcBorders>
            <w:shd w:val="clear" w:color="auto" w:fill="auto"/>
            <w:noWrap/>
            <w:vAlign w:val="center"/>
          </w:tcPr>
          <w:p w14:paraId="5311DC2E" w14:textId="21FD821C" w:rsidR="00775B28" w:rsidRPr="00612A1C" w:rsidRDefault="00775B28" w:rsidP="00775B28">
            <w:pPr>
              <w:spacing w:before="60" w:after="60"/>
              <w:jc w:val="center"/>
              <w:rPr>
                <w:rFonts w:ascii="Arial" w:hAnsi="Arial" w:cs="Arial"/>
                <w:sz w:val="18"/>
                <w:szCs w:val="18"/>
              </w:rPr>
            </w:pPr>
            <w:r>
              <w:rPr>
                <w:rFonts w:ascii="Arial" w:hAnsi="Arial" w:cs="Arial"/>
                <w:sz w:val="18"/>
                <w:szCs w:val="18"/>
              </w:rPr>
              <w:t>14 249</w:t>
            </w:r>
          </w:p>
        </w:tc>
        <w:tc>
          <w:tcPr>
            <w:tcW w:w="1625" w:type="dxa"/>
            <w:tcBorders>
              <w:top w:val="nil"/>
              <w:left w:val="nil"/>
              <w:bottom w:val="single" w:sz="4" w:space="0" w:color="auto"/>
              <w:right w:val="single" w:sz="4" w:space="0" w:color="auto"/>
            </w:tcBorders>
            <w:shd w:val="clear" w:color="auto" w:fill="auto"/>
            <w:noWrap/>
            <w:vAlign w:val="center"/>
          </w:tcPr>
          <w:p w14:paraId="6F38AD52" w14:textId="157521D3" w:rsidR="00775B28" w:rsidRPr="00612A1C" w:rsidRDefault="00775B28" w:rsidP="00775B28">
            <w:pPr>
              <w:spacing w:before="60" w:after="60"/>
              <w:jc w:val="center"/>
              <w:rPr>
                <w:rFonts w:ascii="Arial" w:hAnsi="Arial" w:cs="Arial"/>
                <w:sz w:val="18"/>
                <w:szCs w:val="18"/>
              </w:rPr>
            </w:pPr>
            <w:r>
              <w:rPr>
                <w:rFonts w:ascii="Arial" w:hAnsi="Arial" w:cs="Arial"/>
                <w:sz w:val="18"/>
                <w:szCs w:val="18"/>
              </w:rPr>
              <w:t>29 087</w:t>
            </w:r>
          </w:p>
        </w:tc>
        <w:tc>
          <w:tcPr>
            <w:tcW w:w="1625" w:type="dxa"/>
            <w:tcBorders>
              <w:top w:val="nil"/>
              <w:left w:val="nil"/>
              <w:bottom w:val="single" w:sz="4" w:space="0" w:color="auto"/>
              <w:right w:val="double" w:sz="4" w:space="0" w:color="auto"/>
            </w:tcBorders>
            <w:shd w:val="clear" w:color="auto" w:fill="auto"/>
            <w:noWrap/>
            <w:vAlign w:val="center"/>
          </w:tcPr>
          <w:p w14:paraId="6C5E101B" w14:textId="499F513A"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43 336</w:t>
            </w:r>
          </w:p>
        </w:tc>
      </w:tr>
      <w:tr w:rsidR="00775B28" w:rsidRPr="00612A1C" w14:paraId="0EDC98AC"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6FC82FCD"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2032</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6DDEB14C" w14:textId="7FFBF309" w:rsidR="00775B28" w:rsidRPr="00612A1C" w:rsidRDefault="00775B28" w:rsidP="00775B28">
            <w:pPr>
              <w:spacing w:before="60" w:after="60"/>
              <w:jc w:val="center"/>
              <w:rPr>
                <w:rFonts w:ascii="Arial" w:hAnsi="Arial" w:cs="Arial"/>
                <w:sz w:val="18"/>
                <w:szCs w:val="18"/>
              </w:rPr>
            </w:pPr>
            <w:r>
              <w:rPr>
                <w:rFonts w:ascii="Arial" w:hAnsi="Arial" w:cs="Arial"/>
                <w:sz w:val="18"/>
                <w:szCs w:val="18"/>
              </w:rPr>
              <w:t>50 997</w:t>
            </w:r>
          </w:p>
        </w:tc>
        <w:tc>
          <w:tcPr>
            <w:tcW w:w="1625" w:type="dxa"/>
            <w:tcBorders>
              <w:top w:val="nil"/>
              <w:left w:val="nil"/>
              <w:bottom w:val="single" w:sz="4" w:space="0" w:color="auto"/>
              <w:right w:val="single" w:sz="4" w:space="0" w:color="auto"/>
            </w:tcBorders>
            <w:shd w:val="clear" w:color="auto" w:fill="auto"/>
            <w:noWrap/>
            <w:vAlign w:val="center"/>
          </w:tcPr>
          <w:p w14:paraId="1344AB1F" w14:textId="7FA79FB8" w:rsidR="00775B28" w:rsidRPr="00612A1C" w:rsidRDefault="00775B28" w:rsidP="00775B28">
            <w:pPr>
              <w:spacing w:before="60" w:after="60"/>
              <w:jc w:val="center"/>
              <w:rPr>
                <w:rFonts w:ascii="Arial" w:hAnsi="Arial" w:cs="Arial"/>
                <w:sz w:val="18"/>
                <w:szCs w:val="18"/>
              </w:rPr>
            </w:pPr>
            <w:r>
              <w:rPr>
                <w:rFonts w:ascii="Arial" w:hAnsi="Arial" w:cs="Arial"/>
                <w:sz w:val="18"/>
                <w:szCs w:val="18"/>
              </w:rPr>
              <w:t>967</w:t>
            </w:r>
          </w:p>
        </w:tc>
        <w:tc>
          <w:tcPr>
            <w:tcW w:w="1625" w:type="dxa"/>
            <w:tcBorders>
              <w:top w:val="nil"/>
              <w:left w:val="nil"/>
              <w:bottom w:val="single" w:sz="4" w:space="0" w:color="auto"/>
              <w:right w:val="single" w:sz="4" w:space="0" w:color="auto"/>
            </w:tcBorders>
            <w:shd w:val="clear" w:color="auto" w:fill="auto"/>
            <w:noWrap/>
            <w:vAlign w:val="center"/>
          </w:tcPr>
          <w:p w14:paraId="4C657723" w14:textId="5CA754FF" w:rsidR="00775B28" w:rsidRPr="00612A1C" w:rsidRDefault="00775B28" w:rsidP="00775B28">
            <w:pPr>
              <w:spacing w:before="60" w:after="60"/>
              <w:jc w:val="center"/>
              <w:rPr>
                <w:rFonts w:ascii="Arial" w:hAnsi="Arial" w:cs="Arial"/>
                <w:sz w:val="18"/>
                <w:szCs w:val="18"/>
              </w:rPr>
            </w:pPr>
            <w:r>
              <w:rPr>
                <w:rFonts w:ascii="Arial" w:hAnsi="Arial" w:cs="Arial"/>
                <w:sz w:val="18"/>
                <w:szCs w:val="18"/>
              </w:rPr>
              <w:t>53</w:t>
            </w:r>
          </w:p>
        </w:tc>
        <w:tc>
          <w:tcPr>
            <w:tcW w:w="1625" w:type="dxa"/>
            <w:tcBorders>
              <w:top w:val="nil"/>
              <w:left w:val="nil"/>
              <w:bottom w:val="single" w:sz="4" w:space="0" w:color="auto"/>
              <w:right w:val="single" w:sz="4" w:space="0" w:color="auto"/>
            </w:tcBorders>
            <w:shd w:val="clear" w:color="auto" w:fill="auto"/>
            <w:noWrap/>
            <w:vAlign w:val="center"/>
          </w:tcPr>
          <w:p w14:paraId="6B98605D" w14:textId="1A749DEB" w:rsidR="00775B28" w:rsidRPr="00612A1C" w:rsidRDefault="00775B28" w:rsidP="00775B28">
            <w:pPr>
              <w:spacing w:before="60" w:after="60"/>
              <w:jc w:val="center"/>
              <w:rPr>
                <w:rFonts w:ascii="Arial" w:hAnsi="Arial" w:cs="Arial"/>
                <w:sz w:val="18"/>
                <w:szCs w:val="18"/>
              </w:rPr>
            </w:pPr>
            <w:r>
              <w:rPr>
                <w:rFonts w:ascii="Arial" w:hAnsi="Arial" w:cs="Arial"/>
                <w:sz w:val="18"/>
                <w:szCs w:val="18"/>
              </w:rPr>
              <w:t>425</w:t>
            </w:r>
          </w:p>
        </w:tc>
        <w:tc>
          <w:tcPr>
            <w:tcW w:w="1625" w:type="dxa"/>
            <w:tcBorders>
              <w:top w:val="nil"/>
              <w:left w:val="nil"/>
              <w:bottom w:val="single" w:sz="4" w:space="0" w:color="auto"/>
              <w:right w:val="single" w:sz="4" w:space="0" w:color="auto"/>
            </w:tcBorders>
            <w:shd w:val="clear" w:color="auto" w:fill="auto"/>
            <w:noWrap/>
            <w:vAlign w:val="center"/>
          </w:tcPr>
          <w:p w14:paraId="4FB5CA24" w14:textId="06DB0DB3" w:rsidR="00775B28" w:rsidRPr="00612A1C" w:rsidRDefault="00775B28" w:rsidP="00775B28">
            <w:pPr>
              <w:spacing w:before="60" w:after="60"/>
              <w:jc w:val="center"/>
              <w:rPr>
                <w:rFonts w:ascii="Arial" w:hAnsi="Arial" w:cs="Arial"/>
                <w:sz w:val="18"/>
                <w:szCs w:val="18"/>
              </w:rPr>
            </w:pPr>
            <w:r>
              <w:rPr>
                <w:rFonts w:ascii="Arial" w:hAnsi="Arial" w:cs="Arial"/>
                <w:sz w:val="18"/>
                <w:szCs w:val="18"/>
              </w:rPr>
              <w:t>542</w:t>
            </w:r>
          </w:p>
        </w:tc>
        <w:tc>
          <w:tcPr>
            <w:tcW w:w="1625" w:type="dxa"/>
            <w:tcBorders>
              <w:top w:val="nil"/>
              <w:left w:val="nil"/>
              <w:bottom w:val="single" w:sz="4" w:space="0" w:color="auto"/>
              <w:right w:val="single" w:sz="4" w:space="0" w:color="auto"/>
            </w:tcBorders>
            <w:shd w:val="clear" w:color="auto" w:fill="auto"/>
            <w:noWrap/>
            <w:vAlign w:val="center"/>
          </w:tcPr>
          <w:p w14:paraId="0C18B8BF" w14:textId="1CA950E4" w:rsidR="00775B28" w:rsidRPr="00612A1C" w:rsidRDefault="00775B28" w:rsidP="00775B28">
            <w:pPr>
              <w:spacing w:before="60" w:after="60"/>
              <w:jc w:val="center"/>
              <w:rPr>
                <w:rFonts w:ascii="Arial" w:hAnsi="Arial" w:cs="Arial"/>
                <w:sz w:val="18"/>
                <w:szCs w:val="18"/>
              </w:rPr>
            </w:pPr>
            <w:r>
              <w:rPr>
                <w:rFonts w:ascii="Arial" w:hAnsi="Arial" w:cs="Arial"/>
                <w:sz w:val="18"/>
                <w:szCs w:val="18"/>
              </w:rPr>
              <w:t>15 692</w:t>
            </w:r>
          </w:p>
        </w:tc>
        <w:tc>
          <w:tcPr>
            <w:tcW w:w="1625" w:type="dxa"/>
            <w:tcBorders>
              <w:top w:val="nil"/>
              <w:left w:val="nil"/>
              <w:bottom w:val="single" w:sz="4" w:space="0" w:color="auto"/>
              <w:right w:val="single" w:sz="4" w:space="0" w:color="auto"/>
            </w:tcBorders>
            <w:shd w:val="clear" w:color="auto" w:fill="auto"/>
            <w:noWrap/>
            <w:vAlign w:val="center"/>
          </w:tcPr>
          <w:p w14:paraId="2B743FEB" w14:textId="2690EB89" w:rsidR="00775B28" w:rsidRPr="00612A1C" w:rsidRDefault="00775B28" w:rsidP="00775B28">
            <w:pPr>
              <w:spacing w:before="60" w:after="60"/>
              <w:jc w:val="center"/>
              <w:rPr>
                <w:rFonts w:ascii="Arial" w:hAnsi="Arial" w:cs="Arial"/>
                <w:sz w:val="18"/>
                <w:szCs w:val="18"/>
              </w:rPr>
            </w:pPr>
            <w:r>
              <w:rPr>
                <w:rFonts w:ascii="Arial" w:hAnsi="Arial" w:cs="Arial"/>
                <w:sz w:val="18"/>
                <w:szCs w:val="18"/>
              </w:rPr>
              <w:t>28 580</w:t>
            </w:r>
          </w:p>
        </w:tc>
        <w:tc>
          <w:tcPr>
            <w:tcW w:w="1625" w:type="dxa"/>
            <w:tcBorders>
              <w:top w:val="nil"/>
              <w:left w:val="nil"/>
              <w:bottom w:val="single" w:sz="4" w:space="0" w:color="auto"/>
              <w:right w:val="double" w:sz="4" w:space="0" w:color="auto"/>
            </w:tcBorders>
            <w:shd w:val="clear" w:color="auto" w:fill="auto"/>
            <w:noWrap/>
            <w:vAlign w:val="center"/>
          </w:tcPr>
          <w:p w14:paraId="25C4ED9E" w14:textId="20A89CCC"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44 272</w:t>
            </w:r>
          </w:p>
        </w:tc>
      </w:tr>
      <w:tr w:rsidR="00775B28" w:rsidRPr="00612A1C" w14:paraId="29368CFB"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3FD9C2E5"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2033</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20169ED0" w14:textId="7F93F028" w:rsidR="00775B28" w:rsidRPr="00612A1C" w:rsidRDefault="00775B28" w:rsidP="00775B28">
            <w:pPr>
              <w:spacing w:before="60" w:after="60"/>
              <w:jc w:val="center"/>
              <w:rPr>
                <w:rFonts w:ascii="Arial" w:hAnsi="Arial" w:cs="Arial"/>
                <w:sz w:val="18"/>
                <w:szCs w:val="18"/>
              </w:rPr>
            </w:pPr>
            <w:r>
              <w:rPr>
                <w:rFonts w:ascii="Arial" w:hAnsi="Arial" w:cs="Arial"/>
                <w:sz w:val="18"/>
                <w:szCs w:val="18"/>
              </w:rPr>
              <w:t>52 551</w:t>
            </w:r>
          </w:p>
        </w:tc>
        <w:tc>
          <w:tcPr>
            <w:tcW w:w="1625" w:type="dxa"/>
            <w:tcBorders>
              <w:top w:val="nil"/>
              <w:left w:val="nil"/>
              <w:bottom w:val="single" w:sz="4" w:space="0" w:color="auto"/>
              <w:right w:val="single" w:sz="4" w:space="0" w:color="auto"/>
            </w:tcBorders>
            <w:shd w:val="clear" w:color="auto" w:fill="auto"/>
            <w:noWrap/>
            <w:vAlign w:val="center"/>
          </w:tcPr>
          <w:p w14:paraId="1ED76051" w14:textId="69713B9E" w:rsidR="00775B28" w:rsidRPr="00612A1C" w:rsidRDefault="00775B28" w:rsidP="00775B28">
            <w:pPr>
              <w:spacing w:before="60" w:after="60"/>
              <w:jc w:val="center"/>
              <w:rPr>
                <w:rFonts w:ascii="Arial" w:hAnsi="Arial" w:cs="Arial"/>
                <w:sz w:val="18"/>
                <w:szCs w:val="18"/>
              </w:rPr>
            </w:pPr>
            <w:r>
              <w:rPr>
                <w:rFonts w:ascii="Arial" w:hAnsi="Arial" w:cs="Arial"/>
                <w:sz w:val="18"/>
                <w:szCs w:val="18"/>
              </w:rPr>
              <w:t>989</w:t>
            </w:r>
          </w:p>
        </w:tc>
        <w:tc>
          <w:tcPr>
            <w:tcW w:w="1625" w:type="dxa"/>
            <w:tcBorders>
              <w:top w:val="nil"/>
              <w:left w:val="nil"/>
              <w:bottom w:val="single" w:sz="4" w:space="0" w:color="auto"/>
              <w:right w:val="single" w:sz="4" w:space="0" w:color="auto"/>
            </w:tcBorders>
            <w:shd w:val="clear" w:color="auto" w:fill="auto"/>
            <w:noWrap/>
            <w:vAlign w:val="center"/>
          </w:tcPr>
          <w:p w14:paraId="4796B33B" w14:textId="38091DCD" w:rsidR="00775B28" w:rsidRPr="00612A1C" w:rsidRDefault="00775B28" w:rsidP="00775B28">
            <w:pPr>
              <w:spacing w:before="60" w:after="60"/>
              <w:jc w:val="center"/>
              <w:rPr>
                <w:rFonts w:ascii="Arial" w:hAnsi="Arial" w:cs="Arial"/>
                <w:sz w:val="18"/>
                <w:szCs w:val="18"/>
              </w:rPr>
            </w:pPr>
            <w:r>
              <w:rPr>
                <w:rFonts w:ascii="Arial" w:hAnsi="Arial" w:cs="Arial"/>
                <w:sz w:val="18"/>
                <w:szCs w:val="18"/>
              </w:rPr>
              <w:t>53</w:t>
            </w:r>
          </w:p>
        </w:tc>
        <w:tc>
          <w:tcPr>
            <w:tcW w:w="1625" w:type="dxa"/>
            <w:tcBorders>
              <w:top w:val="nil"/>
              <w:left w:val="nil"/>
              <w:bottom w:val="single" w:sz="4" w:space="0" w:color="auto"/>
              <w:right w:val="single" w:sz="4" w:space="0" w:color="auto"/>
            </w:tcBorders>
            <w:shd w:val="clear" w:color="auto" w:fill="auto"/>
            <w:noWrap/>
            <w:vAlign w:val="center"/>
          </w:tcPr>
          <w:p w14:paraId="7B66B3EC" w14:textId="50C90F8C" w:rsidR="00775B28" w:rsidRPr="00612A1C" w:rsidRDefault="00775B28" w:rsidP="00775B28">
            <w:pPr>
              <w:spacing w:before="60" w:after="60"/>
              <w:jc w:val="center"/>
              <w:rPr>
                <w:rFonts w:ascii="Arial" w:hAnsi="Arial" w:cs="Arial"/>
                <w:sz w:val="18"/>
                <w:szCs w:val="18"/>
              </w:rPr>
            </w:pPr>
            <w:r>
              <w:rPr>
                <w:rFonts w:ascii="Arial" w:hAnsi="Arial" w:cs="Arial"/>
                <w:sz w:val="18"/>
                <w:szCs w:val="18"/>
              </w:rPr>
              <w:t>462</w:t>
            </w:r>
          </w:p>
        </w:tc>
        <w:tc>
          <w:tcPr>
            <w:tcW w:w="1625" w:type="dxa"/>
            <w:tcBorders>
              <w:top w:val="nil"/>
              <w:left w:val="nil"/>
              <w:bottom w:val="single" w:sz="4" w:space="0" w:color="auto"/>
              <w:right w:val="single" w:sz="4" w:space="0" w:color="auto"/>
            </w:tcBorders>
            <w:shd w:val="clear" w:color="auto" w:fill="auto"/>
            <w:noWrap/>
            <w:vAlign w:val="center"/>
          </w:tcPr>
          <w:p w14:paraId="2E116E9B" w14:textId="4C66520A" w:rsidR="00775B28" w:rsidRPr="00612A1C" w:rsidRDefault="00775B28" w:rsidP="00775B28">
            <w:pPr>
              <w:spacing w:before="60" w:after="60"/>
              <w:jc w:val="center"/>
              <w:rPr>
                <w:rFonts w:ascii="Arial" w:hAnsi="Arial" w:cs="Arial"/>
                <w:sz w:val="18"/>
                <w:szCs w:val="18"/>
              </w:rPr>
            </w:pPr>
            <w:r>
              <w:rPr>
                <w:rFonts w:ascii="Arial" w:hAnsi="Arial" w:cs="Arial"/>
                <w:sz w:val="18"/>
                <w:szCs w:val="18"/>
              </w:rPr>
              <w:t>527</w:t>
            </w:r>
          </w:p>
        </w:tc>
        <w:tc>
          <w:tcPr>
            <w:tcW w:w="1625" w:type="dxa"/>
            <w:tcBorders>
              <w:top w:val="nil"/>
              <w:left w:val="nil"/>
              <w:bottom w:val="single" w:sz="4" w:space="0" w:color="auto"/>
              <w:right w:val="single" w:sz="4" w:space="0" w:color="auto"/>
            </w:tcBorders>
            <w:shd w:val="clear" w:color="auto" w:fill="auto"/>
            <w:noWrap/>
            <w:vAlign w:val="center"/>
          </w:tcPr>
          <w:p w14:paraId="6DCCEC2D" w14:textId="0C661DDB" w:rsidR="00775B28" w:rsidRPr="00612A1C" w:rsidRDefault="00775B28" w:rsidP="00775B28">
            <w:pPr>
              <w:spacing w:before="60" w:after="60"/>
              <w:jc w:val="center"/>
              <w:rPr>
                <w:rFonts w:ascii="Arial" w:hAnsi="Arial" w:cs="Arial"/>
                <w:sz w:val="18"/>
                <w:szCs w:val="18"/>
              </w:rPr>
            </w:pPr>
            <w:r>
              <w:rPr>
                <w:rFonts w:ascii="Arial" w:hAnsi="Arial" w:cs="Arial"/>
                <w:sz w:val="18"/>
                <w:szCs w:val="18"/>
              </w:rPr>
              <w:t>17 187</w:t>
            </w:r>
          </w:p>
        </w:tc>
        <w:tc>
          <w:tcPr>
            <w:tcW w:w="1625" w:type="dxa"/>
            <w:tcBorders>
              <w:top w:val="nil"/>
              <w:left w:val="nil"/>
              <w:bottom w:val="single" w:sz="4" w:space="0" w:color="auto"/>
              <w:right w:val="single" w:sz="4" w:space="0" w:color="auto"/>
            </w:tcBorders>
            <w:shd w:val="clear" w:color="auto" w:fill="auto"/>
            <w:noWrap/>
            <w:vAlign w:val="center"/>
          </w:tcPr>
          <w:p w14:paraId="698D5934" w14:textId="44941454" w:rsidR="00775B28" w:rsidRPr="00612A1C" w:rsidRDefault="00775B28" w:rsidP="00775B28">
            <w:pPr>
              <w:spacing w:before="60" w:after="60"/>
              <w:jc w:val="center"/>
              <w:rPr>
                <w:rFonts w:ascii="Arial" w:hAnsi="Arial" w:cs="Arial"/>
                <w:sz w:val="18"/>
                <w:szCs w:val="18"/>
              </w:rPr>
            </w:pPr>
            <w:r>
              <w:rPr>
                <w:rFonts w:ascii="Arial" w:hAnsi="Arial" w:cs="Arial"/>
                <w:sz w:val="18"/>
                <w:szCs w:val="18"/>
              </w:rPr>
              <w:t>27 999</w:t>
            </w:r>
          </w:p>
        </w:tc>
        <w:tc>
          <w:tcPr>
            <w:tcW w:w="1625" w:type="dxa"/>
            <w:tcBorders>
              <w:top w:val="nil"/>
              <w:left w:val="nil"/>
              <w:bottom w:val="single" w:sz="4" w:space="0" w:color="auto"/>
              <w:right w:val="double" w:sz="4" w:space="0" w:color="auto"/>
            </w:tcBorders>
            <w:shd w:val="clear" w:color="auto" w:fill="auto"/>
            <w:noWrap/>
            <w:vAlign w:val="center"/>
          </w:tcPr>
          <w:p w14:paraId="6EA41E98" w14:textId="7FDCB613"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45 185</w:t>
            </w:r>
          </w:p>
        </w:tc>
      </w:tr>
      <w:tr w:rsidR="00775B28" w:rsidRPr="00612A1C" w14:paraId="50ABFD6D"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2CCB320E"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2034</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0A4C17C2" w14:textId="5141F5C1" w:rsidR="00775B28" w:rsidRPr="00612A1C" w:rsidRDefault="00775B28" w:rsidP="00775B28">
            <w:pPr>
              <w:spacing w:before="60" w:after="60"/>
              <w:jc w:val="center"/>
              <w:rPr>
                <w:rFonts w:ascii="Arial" w:hAnsi="Arial" w:cs="Arial"/>
                <w:sz w:val="18"/>
                <w:szCs w:val="18"/>
              </w:rPr>
            </w:pPr>
            <w:r>
              <w:rPr>
                <w:rFonts w:ascii="Arial" w:hAnsi="Arial" w:cs="Arial"/>
                <w:sz w:val="18"/>
                <w:szCs w:val="18"/>
              </w:rPr>
              <w:t>54 105</w:t>
            </w:r>
          </w:p>
        </w:tc>
        <w:tc>
          <w:tcPr>
            <w:tcW w:w="1625" w:type="dxa"/>
            <w:tcBorders>
              <w:top w:val="nil"/>
              <w:left w:val="nil"/>
              <w:bottom w:val="single" w:sz="4" w:space="0" w:color="auto"/>
              <w:right w:val="single" w:sz="4" w:space="0" w:color="auto"/>
            </w:tcBorders>
            <w:shd w:val="clear" w:color="auto" w:fill="auto"/>
            <w:noWrap/>
            <w:vAlign w:val="center"/>
          </w:tcPr>
          <w:p w14:paraId="24382AB2" w14:textId="6A7DDAE2"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1 011</w:t>
            </w:r>
          </w:p>
        </w:tc>
        <w:tc>
          <w:tcPr>
            <w:tcW w:w="1625" w:type="dxa"/>
            <w:tcBorders>
              <w:top w:val="nil"/>
              <w:left w:val="nil"/>
              <w:bottom w:val="single" w:sz="4" w:space="0" w:color="auto"/>
              <w:right w:val="single" w:sz="4" w:space="0" w:color="auto"/>
            </w:tcBorders>
            <w:shd w:val="clear" w:color="auto" w:fill="auto"/>
            <w:noWrap/>
            <w:vAlign w:val="center"/>
          </w:tcPr>
          <w:p w14:paraId="19CAB181" w14:textId="7942EDE9" w:rsidR="00775B28" w:rsidRPr="00612A1C" w:rsidRDefault="00775B28" w:rsidP="00775B28">
            <w:pPr>
              <w:spacing w:before="60" w:after="60"/>
              <w:jc w:val="center"/>
              <w:rPr>
                <w:rFonts w:ascii="Arial" w:hAnsi="Arial" w:cs="Arial"/>
                <w:sz w:val="18"/>
                <w:szCs w:val="18"/>
              </w:rPr>
            </w:pPr>
            <w:r>
              <w:rPr>
                <w:rFonts w:ascii="Arial" w:hAnsi="Arial" w:cs="Arial"/>
                <w:sz w:val="18"/>
                <w:szCs w:val="18"/>
              </w:rPr>
              <w:t>54</w:t>
            </w:r>
          </w:p>
        </w:tc>
        <w:tc>
          <w:tcPr>
            <w:tcW w:w="1625" w:type="dxa"/>
            <w:tcBorders>
              <w:top w:val="nil"/>
              <w:left w:val="nil"/>
              <w:bottom w:val="single" w:sz="4" w:space="0" w:color="auto"/>
              <w:right w:val="single" w:sz="4" w:space="0" w:color="auto"/>
            </w:tcBorders>
            <w:shd w:val="clear" w:color="auto" w:fill="auto"/>
            <w:noWrap/>
            <w:vAlign w:val="center"/>
          </w:tcPr>
          <w:p w14:paraId="1008563E" w14:textId="17ADED5F" w:rsidR="00775B28" w:rsidRPr="00612A1C" w:rsidRDefault="00775B28" w:rsidP="00775B28">
            <w:pPr>
              <w:spacing w:before="60" w:after="60"/>
              <w:jc w:val="center"/>
              <w:rPr>
                <w:rFonts w:ascii="Arial" w:hAnsi="Arial" w:cs="Arial"/>
                <w:sz w:val="18"/>
                <w:szCs w:val="18"/>
              </w:rPr>
            </w:pPr>
            <w:r>
              <w:rPr>
                <w:rFonts w:ascii="Arial" w:hAnsi="Arial" w:cs="Arial"/>
                <w:sz w:val="18"/>
                <w:szCs w:val="18"/>
              </w:rPr>
              <w:t>500</w:t>
            </w:r>
          </w:p>
        </w:tc>
        <w:tc>
          <w:tcPr>
            <w:tcW w:w="1625" w:type="dxa"/>
            <w:tcBorders>
              <w:top w:val="nil"/>
              <w:left w:val="nil"/>
              <w:bottom w:val="single" w:sz="4" w:space="0" w:color="auto"/>
              <w:right w:val="single" w:sz="4" w:space="0" w:color="auto"/>
            </w:tcBorders>
            <w:shd w:val="clear" w:color="auto" w:fill="auto"/>
            <w:noWrap/>
            <w:vAlign w:val="center"/>
          </w:tcPr>
          <w:p w14:paraId="2AE13ABA" w14:textId="06781461" w:rsidR="00775B28" w:rsidRPr="00612A1C" w:rsidRDefault="00775B28" w:rsidP="00775B28">
            <w:pPr>
              <w:spacing w:before="60" w:after="60"/>
              <w:jc w:val="center"/>
              <w:rPr>
                <w:rFonts w:ascii="Arial" w:hAnsi="Arial" w:cs="Arial"/>
                <w:sz w:val="18"/>
                <w:szCs w:val="18"/>
              </w:rPr>
            </w:pPr>
            <w:r>
              <w:rPr>
                <w:rFonts w:ascii="Arial" w:hAnsi="Arial" w:cs="Arial"/>
                <w:sz w:val="18"/>
                <w:szCs w:val="18"/>
              </w:rPr>
              <w:t>511</w:t>
            </w:r>
          </w:p>
        </w:tc>
        <w:tc>
          <w:tcPr>
            <w:tcW w:w="1625" w:type="dxa"/>
            <w:tcBorders>
              <w:top w:val="nil"/>
              <w:left w:val="nil"/>
              <w:bottom w:val="single" w:sz="4" w:space="0" w:color="auto"/>
              <w:right w:val="single" w:sz="4" w:space="0" w:color="auto"/>
            </w:tcBorders>
            <w:shd w:val="clear" w:color="auto" w:fill="auto"/>
            <w:noWrap/>
            <w:vAlign w:val="center"/>
          </w:tcPr>
          <w:p w14:paraId="1D96BFDF" w14:textId="47B28FED" w:rsidR="00775B28" w:rsidRPr="00612A1C" w:rsidRDefault="00775B28" w:rsidP="00775B28">
            <w:pPr>
              <w:spacing w:before="60" w:after="60"/>
              <w:jc w:val="center"/>
              <w:rPr>
                <w:rFonts w:ascii="Arial" w:hAnsi="Arial" w:cs="Arial"/>
                <w:sz w:val="18"/>
                <w:szCs w:val="18"/>
              </w:rPr>
            </w:pPr>
            <w:r>
              <w:rPr>
                <w:rFonts w:ascii="Arial" w:hAnsi="Arial" w:cs="Arial"/>
                <w:sz w:val="18"/>
                <w:szCs w:val="18"/>
              </w:rPr>
              <w:t>18 734</w:t>
            </w:r>
          </w:p>
        </w:tc>
        <w:tc>
          <w:tcPr>
            <w:tcW w:w="1625" w:type="dxa"/>
            <w:tcBorders>
              <w:top w:val="nil"/>
              <w:left w:val="nil"/>
              <w:bottom w:val="single" w:sz="4" w:space="0" w:color="auto"/>
              <w:right w:val="single" w:sz="4" w:space="0" w:color="auto"/>
            </w:tcBorders>
            <w:shd w:val="clear" w:color="auto" w:fill="auto"/>
            <w:noWrap/>
            <w:vAlign w:val="center"/>
          </w:tcPr>
          <w:p w14:paraId="3B4BA0BC" w14:textId="284843E7" w:rsidR="00775B28" w:rsidRPr="00612A1C" w:rsidRDefault="00775B28" w:rsidP="00775B28">
            <w:pPr>
              <w:spacing w:before="60" w:after="60"/>
              <w:jc w:val="center"/>
              <w:rPr>
                <w:rFonts w:ascii="Arial" w:hAnsi="Arial" w:cs="Arial"/>
                <w:sz w:val="18"/>
                <w:szCs w:val="18"/>
              </w:rPr>
            </w:pPr>
            <w:r>
              <w:rPr>
                <w:rFonts w:ascii="Arial" w:hAnsi="Arial" w:cs="Arial"/>
                <w:sz w:val="18"/>
                <w:szCs w:val="18"/>
              </w:rPr>
              <w:t>27 343</w:t>
            </w:r>
          </w:p>
        </w:tc>
        <w:tc>
          <w:tcPr>
            <w:tcW w:w="1625" w:type="dxa"/>
            <w:tcBorders>
              <w:top w:val="nil"/>
              <w:left w:val="nil"/>
              <w:bottom w:val="single" w:sz="4" w:space="0" w:color="auto"/>
              <w:right w:val="double" w:sz="4" w:space="0" w:color="auto"/>
            </w:tcBorders>
            <w:shd w:val="clear" w:color="auto" w:fill="auto"/>
            <w:noWrap/>
            <w:vAlign w:val="center"/>
          </w:tcPr>
          <w:p w14:paraId="5F621427" w14:textId="7761AF5C"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46 076</w:t>
            </w:r>
          </w:p>
        </w:tc>
      </w:tr>
      <w:tr w:rsidR="00775B28" w:rsidRPr="00612A1C" w14:paraId="55BA8357" w14:textId="77777777" w:rsidTr="00775B28">
        <w:trPr>
          <w:trHeight w:val="240"/>
        </w:trPr>
        <w:tc>
          <w:tcPr>
            <w:tcW w:w="983" w:type="dxa"/>
            <w:tcBorders>
              <w:top w:val="nil"/>
              <w:left w:val="double" w:sz="4" w:space="0" w:color="auto"/>
              <w:bottom w:val="single" w:sz="4" w:space="0" w:color="auto"/>
              <w:right w:val="single" w:sz="4" w:space="0" w:color="auto"/>
            </w:tcBorders>
            <w:shd w:val="clear" w:color="auto" w:fill="D9D9D9" w:themeFill="background1" w:themeFillShade="D9"/>
          </w:tcPr>
          <w:p w14:paraId="71260F98"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2035</w:t>
            </w:r>
          </w:p>
        </w:tc>
        <w:tc>
          <w:tcPr>
            <w:tcW w:w="1624" w:type="dxa"/>
            <w:tcBorders>
              <w:top w:val="nil"/>
              <w:left w:val="single" w:sz="8" w:space="0" w:color="auto"/>
              <w:bottom w:val="single" w:sz="4" w:space="0" w:color="auto"/>
              <w:right w:val="single" w:sz="4" w:space="0" w:color="auto"/>
            </w:tcBorders>
            <w:shd w:val="clear" w:color="auto" w:fill="auto"/>
            <w:noWrap/>
            <w:vAlign w:val="center"/>
          </w:tcPr>
          <w:p w14:paraId="5C31219E" w14:textId="79915055" w:rsidR="00775B28" w:rsidRPr="00612A1C" w:rsidRDefault="00775B28" w:rsidP="00775B28">
            <w:pPr>
              <w:spacing w:before="60" w:after="60"/>
              <w:jc w:val="center"/>
              <w:rPr>
                <w:rFonts w:ascii="Arial" w:hAnsi="Arial" w:cs="Arial"/>
                <w:sz w:val="18"/>
                <w:szCs w:val="18"/>
              </w:rPr>
            </w:pPr>
            <w:r>
              <w:rPr>
                <w:rFonts w:ascii="Arial" w:hAnsi="Arial" w:cs="Arial"/>
                <w:sz w:val="18"/>
                <w:szCs w:val="18"/>
              </w:rPr>
              <w:t>55 659</w:t>
            </w:r>
          </w:p>
        </w:tc>
        <w:tc>
          <w:tcPr>
            <w:tcW w:w="1625" w:type="dxa"/>
            <w:tcBorders>
              <w:top w:val="nil"/>
              <w:left w:val="nil"/>
              <w:bottom w:val="single" w:sz="4" w:space="0" w:color="auto"/>
              <w:right w:val="single" w:sz="4" w:space="0" w:color="auto"/>
            </w:tcBorders>
            <w:shd w:val="clear" w:color="auto" w:fill="auto"/>
            <w:noWrap/>
            <w:vAlign w:val="center"/>
          </w:tcPr>
          <w:p w14:paraId="63E39DB6" w14:textId="56C3CD15"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1 033</w:t>
            </w:r>
          </w:p>
        </w:tc>
        <w:tc>
          <w:tcPr>
            <w:tcW w:w="1625" w:type="dxa"/>
            <w:tcBorders>
              <w:top w:val="nil"/>
              <w:left w:val="nil"/>
              <w:bottom w:val="single" w:sz="4" w:space="0" w:color="auto"/>
              <w:right w:val="single" w:sz="4" w:space="0" w:color="auto"/>
            </w:tcBorders>
            <w:shd w:val="clear" w:color="auto" w:fill="auto"/>
            <w:noWrap/>
            <w:vAlign w:val="center"/>
          </w:tcPr>
          <w:p w14:paraId="2E263DDD" w14:textId="309F7060" w:rsidR="00775B28" w:rsidRPr="00612A1C" w:rsidRDefault="00775B28" w:rsidP="00775B28">
            <w:pPr>
              <w:spacing w:before="60" w:after="60"/>
              <w:jc w:val="center"/>
              <w:rPr>
                <w:rFonts w:ascii="Arial" w:hAnsi="Arial" w:cs="Arial"/>
                <w:sz w:val="18"/>
                <w:szCs w:val="18"/>
              </w:rPr>
            </w:pPr>
            <w:r>
              <w:rPr>
                <w:rFonts w:ascii="Arial" w:hAnsi="Arial" w:cs="Arial"/>
                <w:sz w:val="18"/>
                <w:szCs w:val="18"/>
              </w:rPr>
              <w:t>54</w:t>
            </w:r>
          </w:p>
        </w:tc>
        <w:tc>
          <w:tcPr>
            <w:tcW w:w="1625" w:type="dxa"/>
            <w:tcBorders>
              <w:top w:val="nil"/>
              <w:left w:val="nil"/>
              <w:bottom w:val="single" w:sz="4" w:space="0" w:color="auto"/>
              <w:right w:val="single" w:sz="4" w:space="0" w:color="auto"/>
            </w:tcBorders>
            <w:shd w:val="clear" w:color="auto" w:fill="auto"/>
            <w:noWrap/>
            <w:vAlign w:val="center"/>
          </w:tcPr>
          <w:p w14:paraId="0C200C99" w14:textId="6FA6F33B" w:rsidR="00775B28" w:rsidRPr="00612A1C" w:rsidRDefault="00775B28" w:rsidP="00775B28">
            <w:pPr>
              <w:spacing w:before="60" w:after="60"/>
              <w:jc w:val="center"/>
              <w:rPr>
                <w:rFonts w:ascii="Arial" w:hAnsi="Arial" w:cs="Arial"/>
                <w:sz w:val="18"/>
                <w:szCs w:val="18"/>
              </w:rPr>
            </w:pPr>
            <w:r>
              <w:rPr>
                <w:rFonts w:ascii="Arial" w:hAnsi="Arial" w:cs="Arial"/>
                <w:sz w:val="18"/>
                <w:szCs w:val="18"/>
              </w:rPr>
              <w:t>539</w:t>
            </w:r>
          </w:p>
        </w:tc>
        <w:tc>
          <w:tcPr>
            <w:tcW w:w="1625" w:type="dxa"/>
            <w:tcBorders>
              <w:top w:val="nil"/>
              <w:left w:val="nil"/>
              <w:bottom w:val="single" w:sz="4" w:space="0" w:color="auto"/>
              <w:right w:val="single" w:sz="4" w:space="0" w:color="auto"/>
            </w:tcBorders>
            <w:shd w:val="clear" w:color="auto" w:fill="auto"/>
            <w:noWrap/>
            <w:vAlign w:val="center"/>
          </w:tcPr>
          <w:p w14:paraId="448FFDBB" w14:textId="72CE0EE6" w:rsidR="00775B28" w:rsidRPr="00612A1C" w:rsidRDefault="00775B28" w:rsidP="00775B28">
            <w:pPr>
              <w:spacing w:before="60" w:after="60"/>
              <w:jc w:val="center"/>
              <w:rPr>
                <w:rFonts w:ascii="Arial" w:hAnsi="Arial" w:cs="Arial"/>
                <w:sz w:val="18"/>
                <w:szCs w:val="18"/>
              </w:rPr>
            </w:pPr>
            <w:r>
              <w:rPr>
                <w:rFonts w:ascii="Arial" w:hAnsi="Arial" w:cs="Arial"/>
                <w:sz w:val="18"/>
                <w:szCs w:val="18"/>
              </w:rPr>
              <w:t>494</w:t>
            </w:r>
          </w:p>
        </w:tc>
        <w:tc>
          <w:tcPr>
            <w:tcW w:w="1625" w:type="dxa"/>
            <w:tcBorders>
              <w:top w:val="nil"/>
              <w:left w:val="nil"/>
              <w:bottom w:val="single" w:sz="4" w:space="0" w:color="auto"/>
              <w:right w:val="single" w:sz="4" w:space="0" w:color="auto"/>
            </w:tcBorders>
            <w:shd w:val="clear" w:color="auto" w:fill="auto"/>
            <w:noWrap/>
            <w:vAlign w:val="center"/>
          </w:tcPr>
          <w:p w14:paraId="6305D8F5" w14:textId="661E801E" w:rsidR="00775B28" w:rsidRPr="00612A1C" w:rsidRDefault="00775B28" w:rsidP="00775B28">
            <w:pPr>
              <w:spacing w:before="60" w:after="60"/>
              <w:jc w:val="center"/>
              <w:rPr>
                <w:rFonts w:ascii="Arial" w:hAnsi="Arial" w:cs="Arial"/>
                <w:sz w:val="18"/>
                <w:szCs w:val="18"/>
              </w:rPr>
            </w:pPr>
            <w:r>
              <w:rPr>
                <w:rFonts w:ascii="Arial" w:hAnsi="Arial" w:cs="Arial"/>
                <w:sz w:val="18"/>
                <w:szCs w:val="18"/>
              </w:rPr>
              <w:t>20 332</w:t>
            </w:r>
          </w:p>
        </w:tc>
        <w:tc>
          <w:tcPr>
            <w:tcW w:w="1625" w:type="dxa"/>
            <w:tcBorders>
              <w:top w:val="nil"/>
              <w:left w:val="nil"/>
              <w:bottom w:val="single" w:sz="4" w:space="0" w:color="auto"/>
              <w:right w:val="single" w:sz="4" w:space="0" w:color="auto"/>
            </w:tcBorders>
            <w:shd w:val="clear" w:color="auto" w:fill="auto"/>
            <w:noWrap/>
            <w:vAlign w:val="center"/>
          </w:tcPr>
          <w:p w14:paraId="726109AA" w14:textId="3B25F4C3" w:rsidR="00775B28" w:rsidRPr="00612A1C" w:rsidRDefault="00775B28" w:rsidP="00775B28">
            <w:pPr>
              <w:spacing w:before="60" w:after="60"/>
              <w:jc w:val="center"/>
              <w:rPr>
                <w:rFonts w:ascii="Arial" w:hAnsi="Arial" w:cs="Arial"/>
                <w:sz w:val="18"/>
                <w:szCs w:val="18"/>
              </w:rPr>
            </w:pPr>
            <w:r>
              <w:rPr>
                <w:rFonts w:ascii="Arial" w:hAnsi="Arial" w:cs="Arial"/>
                <w:sz w:val="18"/>
                <w:szCs w:val="18"/>
              </w:rPr>
              <w:t>26 613</w:t>
            </w:r>
          </w:p>
        </w:tc>
        <w:tc>
          <w:tcPr>
            <w:tcW w:w="1625" w:type="dxa"/>
            <w:tcBorders>
              <w:top w:val="nil"/>
              <w:left w:val="nil"/>
              <w:bottom w:val="single" w:sz="4" w:space="0" w:color="auto"/>
              <w:right w:val="double" w:sz="4" w:space="0" w:color="auto"/>
            </w:tcBorders>
            <w:shd w:val="clear" w:color="auto" w:fill="auto"/>
            <w:noWrap/>
            <w:vAlign w:val="center"/>
          </w:tcPr>
          <w:p w14:paraId="0FBCB6B9" w14:textId="3A2BABF7"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46 945</w:t>
            </w:r>
          </w:p>
        </w:tc>
      </w:tr>
      <w:tr w:rsidR="00775B28" w:rsidRPr="00612A1C" w14:paraId="665BC1EA" w14:textId="77777777" w:rsidTr="00775B28">
        <w:trPr>
          <w:trHeight w:val="240"/>
        </w:trPr>
        <w:tc>
          <w:tcPr>
            <w:tcW w:w="983" w:type="dxa"/>
            <w:tcBorders>
              <w:top w:val="nil"/>
              <w:left w:val="double" w:sz="4" w:space="0" w:color="auto"/>
              <w:bottom w:val="double" w:sz="4" w:space="0" w:color="auto"/>
              <w:right w:val="single" w:sz="4" w:space="0" w:color="auto"/>
            </w:tcBorders>
            <w:shd w:val="clear" w:color="auto" w:fill="D9D9D9" w:themeFill="background1" w:themeFillShade="D9"/>
            <w:vAlign w:val="center"/>
          </w:tcPr>
          <w:p w14:paraId="6F4D79EB" w14:textId="77777777" w:rsidR="00775B28" w:rsidRPr="00612A1C" w:rsidRDefault="00775B28" w:rsidP="00775B28">
            <w:pPr>
              <w:spacing w:before="60" w:after="60"/>
              <w:jc w:val="center"/>
              <w:rPr>
                <w:rFonts w:ascii="Arial" w:hAnsi="Arial" w:cs="Arial"/>
                <w:b/>
                <w:bCs/>
                <w:sz w:val="18"/>
                <w:szCs w:val="18"/>
              </w:rPr>
            </w:pPr>
            <w:r w:rsidRPr="00612A1C">
              <w:rPr>
                <w:rFonts w:ascii="Arial" w:hAnsi="Arial" w:cs="Arial"/>
                <w:b/>
                <w:bCs/>
                <w:sz w:val="18"/>
                <w:szCs w:val="18"/>
              </w:rPr>
              <w:t>2036</w:t>
            </w:r>
          </w:p>
        </w:tc>
        <w:tc>
          <w:tcPr>
            <w:tcW w:w="1624" w:type="dxa"/>
            <w:tcBorders>
              <w:top w:val="nil"/>
              <w:left w:val="single" w:sz="8" w:space="0" w:color="auto"/>
              <w:bottom w:val="double" w:sz="4" w:space="0" w:color="auto"/>
              <w:right w:val="single" w:sz="4" w:space="0" w:color="auto"/>
            </w:tcBorders>
            <w:shd w:val="clear" w:color="auto" w:fill="auto"/>
            <w:noWrap/>
            <w:vAlign w:val="center"/>
          </w:tcPr>
          <w:p w14:paraId="0A4B19FF" w14:textId="3870F561" w:rsidR="00775B28" w:rsidRPr="00612A1C" w:rsidRDefault="00775B28" w:rsidP="00775B28">
            <w:pPr>
              <w:spacing w:before="60" w:after="60"/>
              <w:jc w:val="center"/>
              <w:rPr>
                <w:rFonts w:ascii="Arial" w:hAnsi="Arial" w:cs="Arial"/>
                <w:sz w:val="18"/>
                <w:szCs w:val="18"/>
              </w:rPr>
            </w:pPr>
            <w:r>
              <w:rPr>
                <w:rFonts w:ascii="Arial" w:hAnsi="Arial" w:cs="Arial"/>
                <w:sz w:val="18"/>
                <w:szCs w:val="18"/>
              </w:rPr>
              <w:t>57 213</w:t>
            </w:r>
          </w:p>
        </w:tc>
        <w:tc>
          <w:tcPr>
            <w:tcW w:w="1625" w:type="dxa"/>
            <w:tcBorders>
              <w:top w:val="nil"/>
              <w:left w:val="nil"/>
              <w:bottom w:val="double" w:sz="4" w:space="0" w:color="auto"/>
              <w:right w:val="single" w:sz="4" w:space="0" w:color="auto"/>
            </w:tcBorders>
            <w:shd w:val="clear" w:color="auto" w:fill="auto"/>
            <w:noWrap/>
            <w:vAlign w:val="center"/>
          </w:tcPr>
          <w:p w14:paraId="7E30F538" w14:textId="60824B20" w:rsidR="00775B28" w:rsidRPr="00612A1C" w:rsidRDefault="00775B28" w:rsidP="00775B28">
            <w:pPr>
              <w:spacing w:before="60" w:after="60"/>
              <w:jc w:val="center"/>
              <w:rPr>
                <w:rFonts w:ascii="Arial" w:hAnsi="Arial" w:cs="Arial"/>
                <w:sz w:val="18"/>
                <w:szCs w:val="18"/>
              </w:rPr>
            </w:pPr>
            <w:r>
              <w:rPr>
                <w:rFonts w:ascii="Arial" w:hAnsi="Arial" w:cs="Arial"/>
                <w:sz w:val="18"/>
                <w:szCs w:val="18"/>
              </w:rPr>
              <w:t>1 055</w:t>
            </w:r>
          </w:p>
        </w:tc>
        <w:tc>
          <w:tcPr>
            <w:tcW w:w="1625" w:type="dxa"/>
            <w:tcBorders>
              <w:top w:val="nil"/>
              <w:left w:val="nil"/>
              <w:bottom w:val="double" w:sz="4" w:space="0" w:color="auto"/>
              <w:right w:val="single" w:sz="4" w:space="0" w:color="auto"/>
            </w:tcBorders>
            <w:shd w:val="clear" w:color="auto" w:fill="auto"/>
            <w:noWrap/>
            <w:vAlign w:val="center"/>
          </w:tcPr>
          <w:p w14:paraId="373C5E47" w14:textId="0188F002" w:rsidR="00775B28" w:rsidRPr="00612A1C" w:rsidRDefault="00775B28" w:rsidP="00775B28">
            <w:pPr>
              <w:spacing w:before="60" w:after="60"/>
              <w:jc w:val="center"/>
              <w:rPr>
                <w:rFonts w:ascii="Arial" w:hAnsi="Arial" w:cs="Arial"/>
                <w:sz w:val="18"/>
                <w:szCs w:val="18"/>
              </w:rPr>
            </w:pPr>
            <w:r>
              <w:rPr>
                <w:rFonts w:ascii="Arial" w:hAnsi="Arial" w:cs="Arial"/>
                <w:sz w:val="18"/>
                <w:szCs w:val="18"/>
              </w:rPr>
              <w:t>54</w:t>
            </w:r>
          </w:p>
        </w:tc>
        <w:tc>
          <w:tcPr>
            <w:tcW w:w="1625" w:type="dxa"/>
            <w:tcBorders>
              <w:top w:val="nil"/>
              <w:left w:val="nil"/>
              <w:bottom w:val="double" w:sz="4" w:space="0" w:color="auto"/>
              <w:right w:val="single" w:sz="4" w:space="0" w:color="auto"/>
            </w:tcBorders>
            <w:shd w:val="clear" w:color="auto" w:fill="auto"/>
            <w:noWrap/>
            <w:vAlign w:val="center"/>
          </w:tcPr>
          <w:p w14:paraId="21F9AA3A" w14:textId="7D6C26FC" w:rsidR="00775B28" w:rsidRPr="00612A1C" w:rsidRDefault="00775B28" w:rsidP="00775B28">
            <w:pPr>
              <w:spacing w:before="60" w:after="60"/>
              <w:jc w:val="center"/>
              <w:rPr>
                <w:rFonts w:ascii="Arial" w:hAnsi="Arial" w:cs="Arial"/>
                <w:sz w:val="18"/>
                <w:szCs w:val="18"/>
              </w:rPr>
            </w:pPr>
            <w:r>
              <w:rPr>
                <w:rFonts w:ascii="Arial" w:hAnsi="Arial" w:cs="Arial"/>
                <w:sz w:val="18"/>
                <w:szCs w:val="18"/>
              </w:rPr>
              <w:t>579</w:t>
            </w:r>
          </w:p>
        </w:tc>
        <w:tc>
          <w:tcPr>
            <w:tcW w:w="1625" w:type="dxa"/>
            <w:tcBorders>
              <w:top w:val="nil"/>
              <w:left w:val="nil"/>
              <w:bottom w:val="double" w:sz="4" w:space="0" w:color="auto"/>
              <w:right w:val="single" w:sz="4" w:space="0" w:color="auto"/>
            </w:tcBorders>
            <w:shd w:val="clear" w:color="auto" w:fill="auto"/>
            <w:noWrap/>
            <w:vAlign w:val="center"/>
          </w:tcPr>
          <w:p w14:paraId="02044426" w14:textId="39207C79" w:rsidR="00775B28" w:rsidRPr="00612A1C" w:rsidRDefault="00775B28" w:rsidP="00775B28">
            <w:pPr>
              <w:spacing w:before="60" w:after="60"/>
              <w:jc w:val="center"/>
              <w:rPr>
                <w:rFonts w:ascii="Arial" w:hAnsi="Arial" w:cs="Arial"/>
                <w:sz w:val="18"/>
                <w:szCs w:val="18"/>
              </w:rPr>
            </w:pPr>
            <w:r>
              <w:rPr>
                <w:rFonts w:ascii="Arial" w:hAnsi="Arial" w:cs="Arial"/>
                <w:sz w:val="18"/>
                <w:szCs w:val="18"/>
              </w:rPr>
              <w:t>476</w:t>
            </w:r>
          </w:p>
        </w:tc>
        <w:tc>
          <w:tcPr>
            <w:tcW w:w="1625" w:type="dxa"/>
            <w:tcBorders>
              <w:top w:val="nil"/>
              <w:left w:val="nil"/>
              <w:bottom w:val="double" w:sz="4" w:space="0" w:color="auto"/>
              <w:right w:val="single" w:sz="4" w:space="0" w:color="auto"/>
            </w:tcBorders>
            <w:shd w:val="clear" w:color="auto" w:fill="auto"/>
            <w:noWrap/>
            <w:vAlign w:val="center"/>
          </w:tcPr>
          <w:p w14:paraId="78B70772" w14:textId="2E53F4C4" w:rsidR="00775B28" w:rsidRPr="00612A1C" w:rsidRDefault="00775B28" w:rsidP="00775B28">
            <w:pPr>
              <w:spacing w:before="60" w:after="60"/>
              <w:jc w:val="center"/>
              <w:rPr>
                <w:rFonts w:ascii="Arial" w:hAnsi="Arial" w:cs="Arial"/>
                <w:sz w:val="18"/>
                <w:szCs w:val="18"/>
              </w:rPr>
            </w:pPr>
            <w:r>
              <w:rPr>
                <w:rFonts w:ascii="Arial" w:hAnsi="Arial" w:cs="Arial"/>
                <w:sz w:val="18"/>
                <w:szCs w:val="18"/>
              </w:rPr>
              <w:t>21 983</w:t>
            </w:r>
          </w:p>
        </w:tc>
        <w:tc>
          <w:tcPr>
            <w:tcW w:w="1625" w:type="dxa"/>
            <w:tcBorders>
              <w:top w:val="nil"/>
              <w:left w:val="nil"/>
              <w:bottom w:val="double" w:sz="4" w:space="0" w:color="auto"/>
              <w:right w:val="single" w:sz="4" w:space="0" w:color="auto"/>
            </w:tcBorders>
            <w:shd w:val="clear" w:color="auto" w:fill="auto"/>
            <w:noWrap/>
            <w:vAlign w:val="center"/>
          </w:tcPr>
          <w:p w14:paraId="20A58F9D" w14:textId="65E1CFA1" w:rsidR="00775B28" w:rsidRPr="00612A1C" w:rsidRDefault="00775B28" w:rsidP="00775B28">
            <w:pPr>
              <w:spacing w:before="60" w:after="60"/>
              <w:jc w:val="center"/>
              <w:rPr>
                <w:rFonts w:ascii="Arial" w:hAnsi="Arial" w:cs="Arial"/>
                <w:sz w:val="18"/>
                <w:szCs w:val="18"/>
              </w:rPr>
            </w:pPr>
            <w:r>
              <w:rPr>
                <w:rFonts w:ascii="Arial" w:hAnsi="Arial" w:cs="Arial"/>
                <w:sz w:val="18"/>
                <w:szCs w:val="18"/>
              </w:rPr>
              <w:t>25 809</w:t>
            </w:r>
          </w:p>
        </w:tc>
        <w:tc>
          <w:tcPr>
            <w:tcW w:w="1625" w:type="dxa"/>
            <w:tcBorders>
              <w:top w:val="nil"/>
              <w:left w:val="nil"/>
              <w:bottom w:val="double" w:sz="4" w:space="0" w:color="auto"/>
              <w:right w:val="double" w:sz="4" w:space="0" w:color="auto"/>
            </w:tcBorders>
            <w:shd w:val="clear" w:color="auto" w:fill="auto"/>
            <w:noWrap/>
            <w:vAlign w:val="center"/>
          </w:tcPr>
          <w:p w14:paraId="0A833382" w14:textId="22E737D2" w:rsidR="00775B28" w:rsidRPr="00612A1C" w:rsidRDefault="00775B28" w:rsidP="00775B28">
            <w:pPr>
              <w:spacing w:before="60" w:after="60"/>
              <w:jc w:val="center"/>
              <w:rPr>
                <w:rFonts w:ascii="Arial" w:hAnsi="Arial" w:cs="Arial"/>
                <w:b/>
                <w:bCs/>
                <w:sz w:val="18"/>
                <w:szCs w:val="18"/>
              </w:rPr>
            </w:pPr>
            <w:r>
              <w:rPr>
                <w:rFonts w:ascii="Arial" w:hAnsi="Arial" w:cs="Arial"/>
                <w:b/>
                <w:bCs/>
                <w:sz w:val="18"/>
                <w:szCs w:val="18"/>
              </w:rPr>
              <w:t>47 792</w:t>
            </w:r>
          </w:p>
        </w:tc>
      </w:tr>
    </w:tbl>
    <w:p w14:paraId="692B16FB" w14:textId="77777777" w:rsidR="00775B28" w:rsidRPr="008F4790" w:rsidRDefault="00775B28" w:rsidP="00775B28">
      <w:pPr>
        <w:spacing w:before="120" w:after="120"/>
        <w:jc w:val="right"/>
        <w:rPr>
          <w:rFonts w:ascii="Arial" w:hAnsi="Arial" w:cs="Arial"/>
          <w:sz w:val="18"/>
          <w:szCs w:val="18"/>
        </w:rPr>
        <w:sectPr w:rsidR="00775B28" w:rsidRPr="008F4790" w:rsidSect="00775B28">
          <w:pgSz w:w="16838" w:h="11906" w:orient="landscape"/>
          <w:pgMar w:top="1418" w:right="1418" w:bottom="1418" w:left="1418" w:header="709" w:footer="709" w:gutter="0"/>
          <w:cols w:space="708"/>
          <w:docGrid w:linePitch="360"/>
        </w:sectPr>
      </w:pPr>
      <w:r w:rsidRPr="008F4790">
        <w:rPr>
          <w:rFonts w:ascii="Arial" w:hAnsi="Arial" w:cs="Arial"/>
          <w:sz w:val="18"/>
          <w:szCs w:val="18"/>
        </w:rPr>
        <w:t>Źródło: Opracowanie własne</w:t>
      </w:r>
    </w:p>
    <w:p w14:paraId="0DCE5D65" w14:textId="77777777" w:rsidR="00775B28" w:rsidRPr="00775B28" w:rsidRDefault="00775B28" w:rsidP="00775B28">
      <w:pPr>
        <w:spacing w:before="120" w:after="120" w:line="360" w:lineRule="auto"/>
        <w:jc w:val="both"/>
        <w:rPr>
          <w:rFonts w:ascii="Arial" w:hAnsi="Arial"/>
          <w:bCs/>
          <w:sz w:val="22"/>
          <w:szCs w:val="26"/>
        </w:rPr>
      </w:pPr>
      <w:r w:rsidRPr="00775B28">
        <w:rPr>
          <w:rFonts w:ascii="Arial" w:hAnsi="Arial"/>
          <w:bCs/>
          <w:sz w:val="22"/>
          <w:szCs w:val="26"/>
        </w:rPr>
        <w:lastRenderedPageBreak/>
        <w:t>Wykonanie usprawnień termomodernizacyjnych w budynkach mieszkalnych pozwoli na ograniczenie zapotrzebowania na ciepło.</w:t>
      </w:r>
    </w:p>
    <w:p w14:paraId="40E19161" w14:textId="77777777" w:rsidR="00775B28" w:rsidRPr="00775B28" w:rsidRDefault="00775B28" w:rsidP="00775B28">
      <w:pPr>
        <w:spacing w:before="120" w:after="120" w:line="360" w:lineRule="auto"/>
        <w:jc w:val="both"/>
        <w:rPr>
          <w:rFonts w:ascii="Arial" w:hAnsi="Arial"/>
          <w:bCs/>
          <w:sz w:val="22"/>
          <w:szCs w:val="26"/>
        </w:rPr>
      </w:pPr>
      <w:r w:rsidRPr="00775B28">
        <w:rPr>
          <w:rFonts w:ascii="Arial" w:hAnsi="Arial"/>
          <w:bCs/>
          <w:sz w:val="22"/>
          <w:szCs w:val="26"/>
        </w:rPr>
        <w:t>Na zapotrzebowanie na ciepło gospodarstw domowych, oprócz ogrzewania pomieszczeń, składa się również zużycie energii cieplnej do wytwarzania ciepłej wody użytkowej oraz zużycie energii cieplnej podczas przygotowania posiłków.</w:t>
      </w:r>
    </w:p>
    <w:p w14:paraId="28931E17" w14:textId="77777777" w:rsidR="00775B28" w:rsidRPr="00775B28" w:rsidRDefault="00775B28" w:rsidP="00775B28">
      <w:pPr>
        <w:spacing w:before="120" w:after="120" w:line="360" w:lineRule="auto"/>
        <w:jc w:val="both"/>
        <w:rPr>
          <w:rFonts w:ascii="Arial" w:hAnsi="Arial"/>
          <w:bCs/>
          <w:sz w:val="22"/>
          <w:szCs w:val="26"/>
        </w:rPr>
      </w:pPr>
      <w:r w:rsidRPr="00775B28">
        <w:rPr>
          <w:rFonts w:ascii="Arial" w:hAnsi="Arial"/>
          <w:bCs/>
          <w:sz w:val="22"/>
          <w:szCs w:val="26"/>
        </w:rPr>
        <w:t>W poniższej tabeli przedstawiono łączne zapotrzebowanie na ciepło w budynkach mieszkalnych.</w:t>
      </w:r>
    </w:p>
    <w:p w14:paraId="503CD9E1" w14:textId="224FF69C" w:rsidR="00775B28" w:rsidRDefault="00775B28" w:rsidP="00775B28">
      <w:pPr>
        <w:pStyle w:val="Legenda"/>
        <w:keepNext/>
      </w:pPr>
      <w:bookmarkStart w:id="221" w:name="_Toc235375395"/>
      <w:r>
        <w:t xml:space="preserve">Tabela </w:t>
      </w:r>
      <w:r>
        <w:fldChar w:fldCharType="begin"/>
      </w:r>
      <w:r>
        <w:instrText xml:space="preserve"> SEQ Tabela \* ARABIC </w:instrText>
      </w:r>
      <w:r>
        <w:fldChar w:fldCharType="separate"/>
      </w:r>
      <w:r w:rsidR="004C6974">
        <w:rPr>
          <w:noProof/>
        </w:rPr>
        <w:t>38</w:t>
      </w:r>
      <w:r>
        <w:fldChar w:fldCharType="end"/>
      </w:r>
      <w:r>
        <w:t xml:space="preserve">. </w:t>
      </w:r>
      <w:r w:rsidRPr="00775B28">
        <w:t>Prognozowane zaopatrzenie na ciepło w budynkach mieszkalnych na terenie gminy</w:t>
      </w:r>
      <w:r>
        <w:t xml:space="preserve"> Gniewkowo</w:t>
      </w:r>
      <w:bookmarkEnd w:id="221"/>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8"/>
        <w:gridCol w:w="2356"/>
        <w:gridCol w:w="1926"/>
        <w:gridCol w:w="1766"/>
        <w:gridCol w:w="1904"/>
      </w:tblGrid>
      <w:tr w:rsidR="00775B28" w:rsidRPr="00612A1C" w14:paraId="64976D87" w14:textId="77777777" w:rsidTr="00F72271">
        <w:trPr>
          <w:trHeight w:val="1067"/>
          <w:tblHeader/>
        </w:trPr>
        <w:tc>
          <w:tcPr>
            <w:tcW w:w="602" w:type="pct"/>
            <w:shd w:val="clear" w:color="000000" w:fill="C0C0C0"/>
            <w:noWrap/>
            <w:vAlign w:val="center"/>
            <w:hideMark/>
          </w:tcPr>
          <w:p w14:paraId="387900FF" w14:textId="77777777" w:rsidR="00775B28" w:rsidRPr="00775B28" w:rsidRDefault="00775B28" w:rsidP="00F72271">
            <w:pPr>
              <w:spacing w:before="60" w:after="60"/>
              <w:jc w:val="center"/>
              <w:rPr>
                <w:rFonts w:ascii="Arial" w:hAnsi="Arial" w:cs="Arial"/>
                <w:b/>
                <w:bCs/>
                <w:sz w:val="18"/>
                <w:szCs w:val="18"/>
              </w:rPr>
            </w:pPr>
            <w:r w:rsidRPr="00775B28">
              <w:rPr>
                <w:rFonts w:ascii="Arial" w:hAnsi="Arial" w:cs="Arial"/>
                <w:b/>
                <w:bCs/>
                <w:sz w:val="18"/>
                <w:szCs w:val="18"/>
              </w:rPr>
              <w:t>Lata</w:t>
            </w:r>
          </w:p>
        </w:tc>
        <w:tc>
          <w:tcPr>
            <w:tcW w:w="1303" w:type="pct"/>
            <w:shd w:val="clear" w:color="000000" w:fill="C0C0C0"/>
            <w:vAlign w:val="center"/>
            <w:hideMark/>
          </w:tcPr>
          <w:p w14:paraId="15280577" w14:textId="77777777" w:rsidR="00775B28" w:rsidRPr="00775B28" w:rsidRDefault="00775B28" w:rsidP="00F72271">
            <w:pPr>
              <w:spacing w:before="60" w:after="60"/>
              <w:jc w:val="center"/>
              <w:rPr>
                <w:rFonts w:ascii="Arial" w:hAnsi="Arial" w:cs="Arial"/>
                <w:b/>
                <w:bCs/>
                <w:sz w:val="18"/>
                <w:szCs w:val="18"/>
              </w:rPr>
            </w:pPr>
            <w:r w:rsidRPr="00775B28">
              <w:rPr>
                <w:rFonts w:ascii="Arial" w:hAnsi="Arial" w:cs="Arial"/>
                <w:b/>
                <w:bCs/>
                <w:sz w:val="18"/>
                <w:szCs w:val="18"/>
              </w:rPr>
              <w:t>Zużycie energii cieplnej do ogrzewania pomieszczeń</w:t>
            </w:r>
          </w:p>
          <w:p w14:paraId="3B665D01" w14:textId="77777777" w:rsidR="00775B28" w:rsidRPr="00775B28" w:rsidRDefault="00775B28" w:rsidP="00F72271">
            <w:pPr>
              <w:spacing w:before="60" w:after="60"/>
              <w:jc w:val="center"/>
              <w:rPr>
                <w:rFonts w:ascii="Arial" w:hAnsi="Arial" w:cs="Arial"/>
                <w:b/>
                <w:bCs/>
                <w:sz w:val="18"/>
                <w:szCs w:val="18"/>
              </w:rPr>
            </w:pPr>
            <w:r w:rsidRPr="00775B28">
              <w:rPr>
                <w:rFonts w:ascii="Arial" w:hAnsi="Arial" w:cs="Arial"/>
                <w:b/>
                <w:bCs/>
                <w:sz w:val="18"/>
                <w:szCs w:val="18"/>
              </w:rPr>
              <w:t>[GJ/rok]</w:t>
            </w:r>
          </w:p>
        </w:tc>
        <w:tc>
          <w:tcPr>
            <w:tcW w:w="1065" w:type="pct"/>
            <w:shd w:val="clear" w:color="000000" w:fill="C0C0C0"/>
            <w:vAlign w:val="center"/>
            <w:hideMark/>
          </w:tcPr>
          <w:p w14:paraId="610AC0BC" w14:textId="77777777" w:rsidR="00775B28" w:rsidRPr="00775B28" w:rsidRDefault="00775B28" w:rsidP="00F72271">
            <w:pPr>
              <w:spacing w:before="60" w:after="60"/>
              <w:jc w:val="center"/>
              <w:rPr>
                <w:rFonts w:ascii="Arial" w:hAnsi="Arial" w:cs="Arial"/>
                <w:b/>
                <w:bCs/>
                <w:sz w:val="18"/>
                <w:szCs w:val="18"/>
              </w:rPr>
            </w:pPr>
            <w:r w:rsidRPr="00775B28">
              <w:rPr>
                <w:rFonts w:ascii="Arial" w:hAnsi="Arial" w:cs="Arial"/>
                <w:b/>
                <w:bCs/>
                <w:sz w:val="18"/>
                <w:szCs w:val="18"/>
              </w:rPr>
              <w:t>Zużycie energii cieplnej do wytwarzania ciepłej wody użytkowej [GJ/rok]</w:t>
            </w:r>
          </w:p>
        </w:tc>
        <w:tc>
          <w:tcPr>
            <w:tcW w:w="977" w:type="pct"/>
            <w:shd w:val="clear" w:color="000000" w:fill="C0C0C0"/>
            <w:vAlign w:val="center"/>
            <w:hideMark/>
          </w:tcPr>
          <w:p w14:paraId="7490D02C" w14:textId="77777777" w:rsidR="00775B28" w:rsidRPr="00775B28" w:rsidRDefault="00775B28" w:rsidP="00F72271">
            <w:pPr>
              <w:spacing w:before="60" w:after="60"/>
              <w:jc w:val="center"/>
              <w:rPr>
                <w:rFonts w:ascii="Arial" w:hAnsi="Arial" w:cs="Arial"/>
                <w:b/>
                <w:bCs/>
                <w:sz w:val="18"/>
                <w:szCs w:val="18"/>
              </w:rPr>
            </w:pPr>
            <w:r w:rsidRPr="00775B28">
              <w:rPr>
                <w:rFonts w:ascii="Arial" w:hAnsi="Arial" w:cs="Arial"/>
                <w:b/>
                <w:bCs/>
                <w:sz w:val="18"/>
                <w:szCs w:val="18"/>
              </w:rPr>
              <w:t>Zużycie energii cieplnej podczas przygotowania posiłków</w:t>
            </w:r>
          </w:p>
          <w:p w14:paraId="728F2D0E" w14:textId="77777777" w:rsidR="00775B28" w:rsidRPr="00775B28" w:rsidRDefault="00775B28" w:rsidP="00F72271">
            <w:pPr>
              <w:spacing w:before="60" w:after="60"/>
              <w:jc w:val="center"/>
              <w:rPr>
                <w:rFonts w:ascii="Arial" w:hAnsi="Arial" w:cs="Arial"/>
                <w:b/>
                <w:bCs/>
                <w:sz w:val="18"/>
                <w:szCs w:val="18"/>
              </w:rPr>
            </w:pPr>
            <w:r w:rsidRPr="00775B28">
              <w:rPr>
                <w:rFonts w:ascii="Arial" w:hAnsi="Arial" w:cs="Arial"/>
                <w:b/>
                <w:bCs/>
                <w:sz w:val="18"/>
                <w:szCs w:val="18"/>
              </w:rPr>
              <w:t>[GJ/rok]</w:t>
            </w:r>
          </w:p>
        </w:tc>
        <w:tc>
          <w:tcPr>
            <w:tcW w:w="1053" w:type="pct"/>
            <w:shd w:val="clear" w:color="000000" w:fill="C0C0C0"/>
            <w:vAlign w:val="center"/>
            <w:hideMark/>
          </w:tcPr>
          <w:p w14:paraId="79C062B3" w14:textId="77777777" w:rsidR="00775B28" w:rsidRPr="00775B28" w:rsidRDefault="00775B28" w:rsidP="00F72271">
            <w:pPr>
              <w:spacing w:before="60" w:after="60"/>
              <w:jc w:val="center"/>
              <w:rPr>
                <w:rFonts w:ascii="Arial" w:hAnsi="Arial" w:cs="Arial"/>
                <w:b/>
                <w:bCs/>
                <w:sz w:val="18"/>
                <w:szCs w:val="18"/>
              </w:rPr>
            </w:pPr>
            <w:r w:rsidRPr="00775B28">
              <w:rPr>
                <w:rFonts w:ascii="Arial" w:hAnsi="Arial" w:cs="Arial"/>
                <w:b/>
                <w:bCs/>
                <w:sz w:val="18"/>
                <w:szCs w:val="18"/>
              </w:rPr>
              <w:t>Łączne zużycie energii cieplnej [GJ/rok]</w:t>
            </w:r>
          </w:p>
        </w:tc>
      </w:tr>
      <w:tr w:rsidR="008F4F44" w:rsidRPr="00612A1C" w14:paraId="6E03506B" w14:textId="77777777" w:rsidTr="008F4F44">
        <w:trPr>
          <w:trHeight w:val="240"/>
        </w:trPr>
        <w:tc>
          <w:tcPr>
            <w:tcW w:w="602" w:type="pct"/>
            <w:shd w:val="clear" w:color="auto" w:fill="D9D9D9" w:themeFill="background1" w:themeFillShade="D9"/>
            <w:noWrap/>
            <w:vAlign w:val="center"/>
          </w:tcPr>
          <w:p w14:paraId="2051C1AA"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2026</w:t>
            </w:r>
          </w:p>
        </w:tc>
        <w:tc>
          <w:tcPr>
            <w:tcW w:w="1303" w:type="pct"/>
            <w:shd w:val="clear" w:color="auto" w:fill="auto"/>
            <w:vAlign w:val="center"/>
          </w:tcPr>
          <w:p w14:paraId="7B7F66A1" w14:textId="364923D9" w:rsidR="008F4F44" w:rsidRPr="00775B28" w:rsidRDefault="008F4F44" w:rsidP="008F4F44">
            <w:pPr>
              <w:spacing w:before="60" w:after="60"/>
              <w:jc w:val="center"/>
              <w:rPr>
                <w:rFonts w:ascii="Arial" w:hAnsi="Arial" w:cs="Arial"/>
                <w:sz w:val="18"/>
                <w:szCs w:val="18"/>
              </w:rPr>
            </w:pPr>
            <w:r>
              <w:rPr>
                <w:rFonts w:ascii="Arial" w:hAnsi="Arial" w:cs="Arial"/>
                <w:sz w:val="18"/>
                <w:szCs w:val="18"/>
              </w:rPr>
              <w:t>290 479,95</w:t>
            </w:r>
          </w:p>
        </w:tc>
        <w:tc>
          <w:tcPr>
            <w:tcW w:w="1065" w:type="pct"/>
            <w:shd w:val="clear" w:color="auto" w:fill="auto"/>
            <w:vAlign w:val="center"/>
          </w:tcPr>
          <w:p w14:paraId="61912074" w14:textId="6F247852" w:rsidR="008F4F44" w:rsidRPr="00775B28" w:rsidRDefault="008F4F44" w:rsidP="008F4F44">
            <w:pPr>
              <w:spacing w:before="60" w:after="60"/>
              <w:jc w:val="center"/>
              <w:rPr>
                <w:rFonts w:ascii="Arial" w:hAnsi="Arial" w:cs="Arial"/>
                <w:sz w:val="18"/>
                <w:szCs w:val="18"/>
              </w:rPr>
            </w:pPr>
            <w:r>
              <w:rPr>
                <w:rFonts w:ascii="Arial" w:hAnsi="Arial" w:cs="Arial"/>
                <w:sz w:val="18"/>
                <w:szCs w:val="18"/>
              </w:rPr>
              <w:t>51 439,13</w:t>
            </w:r>
          </w:p>
        </w:tc>
        <w:tc>
          <w:tcPr>
            <w:tcW w:w="977" w:type="pct"/>
            <w:shd w:val="clear" w:color="auto" w:fill="auto"/>
            <w:vAlign w:val="center"/>
          </w:tcPr>
          <w:p w14:paraId="1796E69F" w14:textId="6BBD8717"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19 252,73</w:t>
            </w:r>
          </w:p>
        </w:tc>
        <w:tc>
          <w:tcPr>
            <w:tcW w:w="1053" w:type="pct"/>
            <w:shd w:val="clear" w:color="auto" w:fill="auto"/>
            <w:vAlign w:val="center"/>
          </w:tcPr>
          <w:p w14:paraId="131A2B7F" w14:textId="1D1A58F0"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361 171,81</w:t>
            </w:r>
          </w:p>
        </w:tc>
      </w:tr>
      <w:tr w:rsidR="008F4F44" w:rsidRPr="00612A1C" w14:paraId="7D930B4E" w14:textId="77777777" w:rsidTr="008F4F44">
        <w:trPr>
          <w:trHeight w:val="240"/>
        </w:trPr>
        <w:tc>
          <w:tcPr>
            <w:tcW w:w="602" w:type="pct"/>
            <w:shd w:val="clear" w:color="auto" w:fill="D9D9D9" w:themeFill="background1" w:themeFillShade="D9"/>
            <w:noWrap/>
            <w:vAlign w:val="center"/>
            <w:hideMark/>
          </w:tcPr>
          <w:p w14:paraId="10311C4C"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2027</w:t>
            </w:r>
          </w:p>
        </w:tc>
        <w:tc>
          <w:tcPr>
            <w:tcW w:w="1303" w:type="pct"/>
            <w:shd w:val="clear" w:color="auto" w:fill="auto"/>
            <w:vAlign w:val="center"/>
          </w:tcPr>
          <w:p w14:paraId="47175A2A" w14:textId="2E3211D4" w:rsidR="008F4F44" w:rsidRPr="00775B28" w:rsidRDefault="008F4F44" w:rsidP="008F4F44">
            <w:pPr>
              <w:spacing w:before="60" w:after="60"/>
              <w:jc w:val="center"/>
              <w:rPr>
                <w:rFonts w:ascii="Arial" w:hAnsi="Arial" w:cs="Arial"/>
                <w:sz w:val="18"/>
                <w:szCs w:val="18"/>
              </w:rPr>
            </w:pPr>
            <w:r>
              <w:rPr>
                <w:rFonts w:ascii="Arial" w:hAnsi="Arial" w:cs="Arial"/>
                <w:sz w:val="18"/>
                <w:szCs w:val="18"/>
              </w:rPr>
              <w:t>288 291,51</w:t>
            </w:r>
          </w:p>
        </w:tc>
        <w:tc>
          <w:tcPr>
            <w:tcW w:w="1065" w:type="pct"/>
            <w:shd w:val="clear" w:color="auto" w:fill="auto"/>
            <w:vAlign w:val="center"/>
          </w:tcPr>
          <w:p w14:paraId="65EACCD4" w14:textId="056E39D4" w:rsidR="008F4F44" w:rsidRPr="00775B28" w:rsidRDefault="008F4F44" w:rsidP="008F4F44">
            <w:pPr>
              <w:spacing w:before="60" w:after="60"/>
              <w:jc w:val="center"/>
              <w:rPr>
                <w:rFonts w:ascii="Arial" w:hAnsi="Arial" w:cs="Arial"/>
                <w:sz w:val="18"/>
                <w:szCs w:val="18"/>
              </w:rPr>
            </w:pPr>
            <w:r>
              <w:rPr>
                <w:rFonts w:ascii="Arial" w:hAnsi="Arial" w:cs="Arial"/>
                <w:sz w:val="18"/>
                <w:szCs w:val="18"/>
              </w:rPr>
              <w:t>50 774,94</w:t>
            </w:r>
          </w:p>
        </w:tc>
        <w:tc>
          <w:tcPr>
            <w:tcW w:w="977" w:type="pct"/>
            <w:shd w:val="clear" w:color="auto" w:fill="auto"/>
            <w:vAlign w:val="center"/>
          </w:tcPr>
          <w:p w14:paraId="7BC0DD78" w14:textId="3EBFAC0F"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19 339,45</w:t>
            </w:r>
          </w:p>
        </w:tc>
        <w:tc>
          <w:tcPr>
            <w:tcW w:w="1053" w:type="pct"/>
            <w:shd w:val="clear" w:color="auto" w:fill="auto"/>
            <w:vAlign w:val="center"/>
          </w:tcPr>
          <w:p w14:paraId="30FD397C" w14:textId="45DB5F8A"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358 405,90</w:t>
            </w:r>
          </w:p>
        </w:tc>
      </w:tr>
      <w:tr w:rsidR="008F4F44" w:rsidRPr="00612A1C" w14:paraId="3C81496C" w14:textId="77777777" w:rsidTr="008F4F44">
        <w:trPr>
          <w:trHeight w:val="240"/>
        </w:trPr>
        <w:tc>
          <w:tcPr>
            <w:tcW w:w="602" w:type="pct"/>
            <w:shd w:val="clear" w:color="auto" w:fill="D9D9D9" w:themeFill="background1" w:themeFillShade="D9"/>
            <w:noWrap/>
            <w:vAlign w:val="center"/>
          </w:tcPr>
          <w:p w14:paraId="0D25B78F"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2028</w:t>
            </w:r>
          </w:p>
        </w:tc>
        <w:tc>
          <w:tcPr>
            <w:tcW w:w="1303" w:type="pct"/>
            <w:shd w:val="clear" w:color="auto" w:fill="auto"/>
            <w:vAlign w:val="center"/>
          </w:tcPr>
          <w:p w14:paraId="7AFFA51D" w14:textId="213AB394" w:rsidR="008F4F44" w:rsidRPr="00775B28" w:rsidRDefault="008F4F44" w:rsidP="008F4F44">
            <w:pPr>
              <w:spacing w:before="60" w:after="60"/>
              <w:jc w:val="center"/>
              <w:rPr>
                <w:rFonts w:ascii="Arial" w:hAnsi="Arial" w:cs="Arial"/>
                <w:sz w:val="18"/>
                <w:szCs w:val="18"/>
              </w:rPr>
            </w:pPr>
            <w:r>
              <w:rPr>
                <w:rFonts w:ascii="Arial" w:hAnsi="Arial" w:cs="Arial"/>
                <w:sz w:val="18"/>
                <w:szCs w:val="18"/>
              </w:rPr>
              <w:t>286 079,85</w:t>
            </w:r>
          </w:p>
        </w:tc>
        <w:tc>
          <w:tcPr>
            <w:tcW w:w="1065" w:type="pct"/>
            <w:shd w:val="clear" w:color="auto" w:fill="auto"/>
            <w:vAlign w:val="center"/>
          </w:tcPr>
          <w:p w14:paraId="3C6E4445" w14:textId="1FC4146B" w:rsidR="008F4F44" w:rsidRPr="00775B28" w:rsidRDefault="008F4F44" w:rsidP="008F4F44">
            <w:pPr>
              <w:spacing w:before="60" w:after="60"/>
              <w:jc w:val="center"/>
              <w:rPr>
                <w:rFonts w:ascii="Arial" w:hAnsi="Arial" w:cs="Arial"/>
                <w:sz w:val="18"/>
                <w:szCs w:val="18"/>
              </w:rPr>
            </w:pPr>
            <w:r>
              <w:rPr>
                <w:rFonts w:ascii="Arial" w:hAnsi="Arial" w:cs="Arial"/>
                <w:sz w:val="18"/>
                <w:szCs w:val="18"/>
              </w:rPr>
              <w:t>50 119,33</w:t>
            </w:r>
          </w:p>
        </w:tc>
        <w:tc>
          <w:tcPr>
            <w:tcW w:w="977" w:type="pct"/>
            <w:shd w:val="clear" w:color="auto" w:fill="auto"/>
            <w:vAlign w:val="center"/>
          </w:tcPr>
          <w:p w14:paraId="6D3DD2EC" w14:textId="5D3D6D8C"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19 426,18</w:t>
            </w:r>
          </w:p>
        </w:tc>
        <w:tc>
          <w:tcPr>
            <w:tcW w:w="1053" w:type="pct"/>
            <w:shd w:val="clear" w:color="auto" w:fill="auto"/>
            <w:vAlign w:val="center"/>
          </w:tcPr>
          <w:p w14:paraId="77D188FD" w14:textId="601B60FD"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355 625,36</w:t>
            </w:r>
          </w:p>
        </w:tc>
      </w:tr>
      <w:tr w:rsidR="008F4F44" w:rsidRPr="00612A1C" w14:paraId="6F3BCE11" w14:textId="77777777" w:rsidTr="008F4F44">
        <w:trPr>
          <w:trHeight w:val="240"/>
        </w:trPr>
        <w:tc>
          <w:tcPr>
            <w:tcW w:w="602" w:type="pct"/>
            <w:shd w:val="clear" w:color="auto" w:fill="D9D9D9" w:themeFill="background1" w:themeFillShade="D9"/>
            <w:noWrap/>
            <w:vAlign w:val="center"/>
          </w:tcPr>
          <w:p w14:paraId="46EA8349"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2029</w:t>
            </w:r>
          </w:p>
        </w:tc>
        <w:tc>
          <w:tcPr>
            <w:tcW w:w="1303" w:type="pct"/>
            <w:shd w:val="clear" w:color="auto" w:fill="auto"/>
            <w:vAlign w:val="center"/>
          </w:tcPr>
          <w:p w14:paraId="2DBB5333" w14:textId="51B9C51C" w:rsidR="008F4F44" w:rsidRPr="00775B28" w:rsidRDefault="008F4F44" w:rsidP="008F4F44">
            <w:pPr>
              <w:spacing w:before="60" w:after="60"/>
              <w:jc w:val="center"/>
              <w:rPr>
                <w:rFonts w:ascii="Arial" w:hAnsi="Arial" w:cs="Arial"/>
                <w:sz w:val="18"/>
                <w:szCs w:val="18"/>
              </w:rPr>
            </w:pPr>
            <w:r>
              <w:rPr>
                <w:rFonts w:ascii="Arial" w:hAnsi="Arial" w:cs="Arial"/>
                <w:sz w:val="18"/>
                <w:szCs w:val="18"/>
              </w:rPr>
              <w:t>283 845,09</w:t>
            </w:r>
          </w:p>
        </w:tc>
        <w:tc>
          <w:tcPr>
            <w:tcW w:w="1065" w:type="pct"/>
            <w:shd w:val="clear" w:color="auto" w:fill="auto"/>
            <w:vAlign w:val="center"/>
          </w:tcPr>
          <w:p w14:paraId="0673908A" w14:textId="45C8FCF3" w:rsidR="008F4F44" w:rsidRPr="00775B28" w:rsidRDefault="008F4F44" w:rsidP="008F4F44">
            <w:pPr>
              <w:spacing w:before="60" w:after="60"/>
              <w:jc w:val="center"/>
              <w:rPr>
                <w:rFonts w:ascii="Arial" w:hAnsi="Arial" w:cs="Arial"/>
                <w:sz w:val="18"/>
                <w:szCs w:val="18"/>
              </w:rPr>
            </w:pPr>
            <w:r>
              <w:rPr>
                <w:rFonts w:ascii="Arial" w:hAnsi="Arial" w:cs="Arial"/>
                <w:sz w:val="18"/>
                <w:szCs w:val="18"/>
              </w:rPr>
              <w:t>49 472,18</w:t>
            </w:r>
          </w:p>
        </w:tc>
        <w:tc>
          <w:tcPr>
            <w:tcW w:w="977" w:type="pct"/>
            <w:shd w:val="clear" w:color="auto" w:fill="auto"/>
            <w:vAlign w:val="center"/>
          </w:tcPr>
          <w:p w14:paraId="1A7CBCC7" w14:textId="7D0B5F04"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19 512,90</w:t>
            </w:r>
          </w:p>
        </w:tc>
        <w:tc>
          <w:tcPr>
            <w:tcW w:w="1053" w:type="pct"/>
            <w:shd w:val="clear" w:color="auto" w:fill="auto"/>
            <w:vAlign w:val="center"/>
          </w:tcPr>
          <w:p w14:paraId="3E62CC13" w14:textId="66227EB1"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352 830,17</w:t>
            </w:r>
          </w:p>
        </w:tc>
      </w:tr>
      <w:tr w:rsidR="008F4F44" w:rsidRPr="00612A1C" w14:paraId="24438EA7" w14:textId="77777777" w:rsidTr="008F4F44">
        <w:trPr>
          <w:trHeight w:val="240"/>
        </w:trPr>
        <w:tc>
          <w:tcPr>
            <w:tcW w:w="602" w:type="pct"/>
            <w:shd w:val="clear" w:color="auto" w:fill="D9D9D9" w:themeFill="background1" w:themeFillShade="D9"/>
            <w:noWrap/>
            <w:vAlign w:val="center"/>
          </w:tcPr>
          <w:p w14:paraId="645D41DB"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2030</w:t>
            </w:r>
          </w:p>
        </w:tc>
        <w:tc>
          <w:tcPr>
            <w:tcW w:w="1303" w:type="pct"/>
            <w:shd w:val="clear" w:color="auto" w:fill="auto"/>
            <w:vAlign w:val="center"/>
          </w:tcPr>
          <w:p w14:paraId="68B46D1C" w14:textId="7ED4358B" w:rsidR="008F4F44" w:rsidRPr="00775B28" w:rsidRDefault="008F4F44" w:rsidP="008F4F44">
            <w:pPr>
              <w:spacing w:before="60" w:after="60"/>
              <w:jc w:val="center"/>
              <w:rPr>
                <w:rFonts w:ascii="Arial" w:hAnsi="Arial" w:cs="Arial"/>
                <w:sz w:val="18"/>
                <w:szCs w:val="18"/>
              </w:rPr>
            </w:pPr>
            <w:r>
              <w:rPr>
                <w:rFonts w:ascii="Arial" w:hAnsi="Arial" w:cs="Arial"/>
                <w:sz w:val="18"/>
                <w:szCs w:val="18"/>
              </w:rPr>
              <w:t>281 587,40</w:t>
            </w:r>
          </w:p>
        </w:tc>
        <w:tc>
          <w:tcPr>
            <w:tcW w:w="1065" w:type="pct"/>
            <w:shd w:val="clear" w:color="auto" w:fill="auto"/>
            <w:vAlign w:val="center"/>
          </w:tcPr>
          <w:p w14:paraId="6CCAC35B" w14:textId="45637476" w:rsidR="008F4F44" w:rsidRPr="00775B28" w:rsidRDefault="008F4F44" w:rsidP="008F4F44">
            <w:pPr>
              <w:spacing w:before="60" w:after="60"/>
              <w:jc w:val="center"/>
              <w:rPr>
                <w:rFonts w:ascii="Arial" w:hAnsi="Arial" w:cs="Arial"/>
                <w:sz w:val="18"/>
                <w:szCs w:val="18"/>
              </w:rPr>
            </w:pPr>
            <w:r>
              <w:rPr>
                <w:rFonts w:ascii="Arial" w:hAnsi="Arial" w:cs="Arial"/>
                <w:sz w:val="18"/>
                <w:szCs w:val="18"/>
              </w:rPr>
              <w:t>48 833,39</w:t>
            </w:r>
          </w:p>
        </w:tc>
        <w:tc>
          <w:tcPr>
            <w:tcW w:w="977" w:type="pct"/>
            <w:shd w:val="clear" w:color="auto" w:fill="auto"/>
            <w:vAlign w:val="center"/>
          </w:tcPr>
          <w:p w14:paraId="39B56163" w14:textId="73FAECF6"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19 599,62</w:t>
            </w:r>
          </w:p>
        </w:tc>
        <w:tc>
          <w:tcPr>
            <w:tcW w:w="1053" w:type="pct"/>
            <w:shd w:val="clear" w:color="auto" w:fill="auto"/>
            <w:vAlign w:val="center"/>
          </w:tcPr>
          <w:p w14:paraId="7E65D905" w14:textId="4772A608"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350 020,41</w:t>
            </w:r>
          </w:p>
        </w:tc>
      </w:tr>
      <w:tr w:rsidR="008F4F44" w:rsidRPr="00612A1C" w14:paraId="3A025E6B" w14:textId="77777777" w:rsidTr="008F4F44">
        <w:trPr>
          <w:trHeight w:val="330"/>
        </w:trPr>
        <w:tc>
          <w:tcPr>
            <w:tcW w:w="602" w:type="pct"/>
            <w:shd w:val="clear" w:color="auto" w:fill="D9D9D9" w:themeFill="background1" w:themeFillShade="D9"/>
            <w:noWrap/>
            <w:vAlign w:val="center"/>
          </w:tcPr>
          <w:p w14:paraId="4EC45DA1"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2031</w:t>
            </w:r>
          </w:p>
        </w:tc>
        <w:tc>
          <w:tcPr>
            <w:tcW w:w="1303" w:type="pct"/>
            <w:shd w:val="clear" w:color="auto" w:fill="auto"/>
            <w:vAlign w:val="center"/>
          </w:tcPr>
          <w:p w14:paraId="5E48D5D5" w14:textId="1A483DF6" w:rsidR="008F4F44" w:rsidRPr="00775B28" w:rsidRDefault="008F4F44" w:rsidP="008F4F44">
            <w:pPr>
              <w:spacing w:before="60" w:after="60"/>
              <w:jc w:val="center"/>
              <w:rPr>
                <w:rFonts w:ascii="Arial" w:hAnsi="Arial" w:cs="Arial"/>
                <w:sz w:val="18"/>
                <w:szCs w:val="18"/>
              </w:rPr>
            </w:pPr>
            <w:r>
              <w:rPr>
                <w:rFonts w:ascii="Arial" w:hAnsi="Arial" w:cs="Arial"/>
                <w:sz w:val="18"/>
                <w:szCs w:val="18"/>
              </w:rPr>
              <w:t>279 322,57</w:t>
            </w:r>
          </w:p>
        </w:tc>
        <w:tc>
          <w:tcPr>
            <w:tcW w:w="1065" w:type="pct"/>
            <w:shd w:val="clear" w:color="auto" w:fill="auto"/>
            <w:vAlign w:val="center"/>
          </w:tcPr>
          <w:p w14:paraId="2B403F3F" w14:textId="54380F27" w:rsidR="008F4F44" w:rsidRPr="00775B28" w:rsidRDefault="008F4F44" w:rsidP="008F4F44">
            <w:pPr>
              <w:spacing w:before="60" w:after="60"/>
              <w:jc w:val="center"/>
              <w:rPr>
                <w:rFonts w:ascii="Arial" w:hAnsi="Arial" w:cs="Arial"/>
                <w:sz w:val="18"/>
                <w:szCs w:val="18"/>
              </w:rPr>
            </w:pPr>
            <w:r>
              <w:rPr>
                <w:rFonts w:ascii="Arial" w:hAnsi="Arial" w:cs="Arial"/>
                <w:sz w:val="18"/>
                <w:szCs w:val="18"/>
              </w:rPr>
              <w:t>48 202,85</w:t>
            </w:r>
          </w:p>
        </w:tc>
        <w:tc>
          <w:tcPr>
            <w:tcW w:w="977" w:type="pct"/>
            <w:shd w:val="clear" w:color="auto" w:fill="auto"/>
            <w:vAlign w:val="center"/>
          </w:tcPr>
          <w:p w14:paraId="5AC718D2" w14:textId="6F87DF49"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19 686,35</w:t>
            </w:r>
          </w:p>
        </w:tc>
        <w:tc>
          <w:tcPr>
            <w:tcW w:w="1053" w:type="pct"/>
            <w:shd w:val="clear" w:color="auto" w:fill="auto"/>
            <w:vAlign w:val="center"/>
          </w:tcPr>
          <w:p w14:paraId="23100E53" w14:textId="42F41025"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347 211,77</w:t>
            </w:r>
          </w:p>
        </w:tc>
      </w:tr>
      <w:tr w:rsidR="008F4F44" w:rsidRPr="00612A1C" w14:paraId="724F04CE" w14:textId="77777777" w:rsidTr="008F4F44">
        <w:trPr>
          <w:trHeight w:val="240"/>
        </w:trPr>
        <w:tc>
          <w:tcPr>
            <w:tcW w:w="602" w:type="pct"/>
            <w:shd w:val="clear" w:color="auto" w:fill="D9D9D9" w:themeFill="background1" w:themeFillShade="D9"/>
            <w:noWrap/>
            <w:vAlign w:val="center"/>
          </w:tcPr>
          <w:p w14:paraId="07ED07AA"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2032</w:t>
            </w:r>
          </w:p>
        </w:tc>
        <w:tc>
          <w:tcPr>
            <w:tcW w:w="1303" w:type="pct"/>
            <w:shd w:val="clear" w:color="auto" w:fill="auto"/>
            <w:vAlign w:val="center"/>
          </w:tcPr>
          <w:p w14:paraId="2B4BC19A" w14:textId="5B4952F1" w:rsidR="008F4F44" w:rsidRPr="00775B28" w:rsidRDefault="008F4F44" w:rsidP="008F4F44">
            <w:pPr>
              <w:spacing w:before="60" w:after="60"/>
              <w:jc w:val="center"/>
              <w:rPr>
                <w:rFonts w:ascii="Arial" w:hAnsi="Arial" w:cs="Arial"/>
                <w:sz w:val="18"/>
                <w:szCs w:val="18"/>
              </w:rPr>
            </w:pPr>
            <w:r>
              <w:rPr>
                <w:rFonts w:ascii="Arial" w:hAnsi="Arial" w:cs="Arial"/>
                <w:sz w:val="18"/>
                <w:szCs w:val="18"/>
              </w:rPr>
              <w:t>277 035,30</w:t>
            </w:r>
          </w:p>
        </w:tc>
        <w:tc>
          <w:tcPr>
            <w:tcW w:w="1065" w:type="pct"/>
            <w:shd w:val="clear" w:color="auto" w:fill="auto"/>
            <w:vAlign w:val="center"/>
          </w:tcPr>
          <w:p w14:paraId="144EF74E" w14:textId="3EB8F355" w:rsidR="008F4F44" w:rsidRPr="00775B28" w:rsidRDefault="008F4F44" w:rsidP="008F4F44">
            <w:pPr>
              <w:spacing w:before="60" w:after="60"/>
              <w:jc w:val="center"/>
              <w:rPr>
                <w:rFonts w:ascii="Arial" w:hAnsi="Arial" w:cs="Arial"/>
                <w:sz w:val="18"/>
                <w:szCs w:val="18"/>
              </w:rPr>
            </w:pPr>
            <w:r>
              <w:rPr>
                <w:rFonts w:ascii="Arial" w:hAnsi="Arial" w:cs="Arial"/>
                <w:sz w:val="18"/>
                <w:szCs w:val="18"/>
              </w:rPr>
              <w:t>47 580,45</w:t>
            </w:r>
          </w:p>
        </w:tc>
        <w:tc>
          <w:tcPr>
            <w:tcW w:w="977" w:type="pct"/>
            <w:shd w:val="clear" w:color="auto" w:fill="auto"/>
            <w:vAlign w:val="center"/>
          </w:tcPr>
          <w:p w14:paraId="34723451" w14:textId="593B77A9"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19 773,07</w:t>
            </w:r>
          </w:p>
        </w:tc>
        <w:tc>
          <w:tcPr>
            <w:tcW w:w="1053" w:type="pct"/>
            <w:shd w:val="clear" w:color="auto" w:fill="auto"/>
            <w:vAlign w:val="center"/>
          </w:tcPr>
          <w:p w14:paraId="1C4DDE1F" w14:textId="61394276"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344 388,82</w:t>
            </w:r>
          </w:p>
        </w:tc>
      </w:tr>
      <w:tr w:rsidR="008F4F44" w:rsidRPr="00612A1C" w14:paraId="70E61C94" w14:textId="77777777" w:rsidTr="008F4F44">
        <w:trPr>
          <w:trHeight w:val="240"/>
        </w:trPr>
        <w:tc>
          <w:tcPr>
            <w:tcW w:w="602" w:type="pct"/>
            <w:shd w:val="clear" w:color="auto" w:fill="D9D9D9" w:themeFill="background1" w:themeFillShade="D9"/>
            <w:noWrap/>
            <w:vAlign w:val="center"/>
          </w:tcPr>
          <w:p w14:paraId="5C783FDB"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2033</w:t>
            </w:r>
          </w:p>
        </w:tc>
        <w:tc>
          <w:tcPr>
            <w:tcW w:w="1303" w:type="pct"/>
            <w:shd w:val="clear" w:color="auto" w:fill="auto"/>
            <w:vAlign w:val="center"/>
          </w:tcPr>
          <w:p w14:paraId="0C36997E" w14:textId="57CD8389" w:rsidR="008F4F44" w:rsidRPr="00775B28" w:rsidRDefault="008F4F44" w:rsidP="008F4F44">
            <w:pPr>
              <w:spacing w:before="60" w:after="60"/>
              <w:jc w:val="center"/>
              <w:rPr>
                <w:rFonts w:ascii="Arial" w:hAnsi="Arial" w:cs="Arial"/>
                <w:sz w:val="18"/>
                <w:szCs w:val="18"/>
              </w:rPr>
            </w:pPr>
            <w:r>
              <w:rPr>
                <w:rFonts w:ascii="Arial" w:hAnsi="Arial" w:cs="Arial"/>
                <w:sz w:val="18"/>
                <w:szCs w:val="18"/>
              </w:rPr>
              <w:t>274 725,65</w:t>
            </w:r>
          </w:p>
        </w:tc>
        <w:tc>
          <w:tcPr>
            <w:tcW w:w="1065" w:type="pct"/>
            <w:shd w:val="clear" w:color="auto" w:fill="auto"/>
            <w:vAlign w:val="center"/>
          </w:tcPr>
          <w:p w14:paraId="25AB1D97" w14:textId="54412D60" w:rsidR="008F4F44" w:rsidRPr="00775B28" w:rsidRDefault="008F4F44" w:rsidP="008F4F44">
            <w:pPr>
              <w:spacing w:before="60" w:after="60"/>
              <w:jc w:val="center"/>
              <w:rPr>
                <w:rFonts w:ascii="Arial" w:hAnsi="Arial" w:cs="Arial"/>
                <w:sz w:val="18"/>
                <w:szCs w:val="18"/>
              </w:rPr>
            </w:pPr>
            <w:r>
              <w:rPr>
                <w:rFonts w:ascii="Arial" w:hAnsi="Arial" w:cs="Arial"/>
                <w:sz w:val="18"/>
                <w:szCs w:val="18"/>
              </w:rPr>
              <w:t>46 966,09</w:t>
            </w:r>
          </w:p>
        </w:tc>
        <w:tc>
          <w:tcPr>
            <w:tcW w:w="977" w:type="pct"/>
            <w:shd w:val="clear" w:color="auto" w:fill="auto"/>
            <w:vAlign w:val="center"/>
          </w:tcPr>
          <w:p w14:paraId="309AE0C7" w14:textId="56ED3B12"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19 859,80</w:t>
            </w:r>
          </w:p>
        </w:tc>
        <w:tc>
          <w:tcPr>
            <w:tcW w:w="1053" w:type="pct"/>
            <w:shd w:val="clear" w:color="auto" w:fill="auto"/>
            <w:vAlign w:val="center"/>
          </w:tcPr>
          <w:p w14:paraId="40AE119A" w14:textId="276734E8"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341 551,54</w:t>
            </w:r>
          </w:p>
        </w:tc>
      </w:tr>
      <w:tr w:rsidR="008F4F44" w:rsidRPr="00612A1C" w14:paraId="55AFA852" w14:textId="77777777" w:rsidTr="008F4F44">
        <w:trPr>
          <w:trHeight w:val="240"/>
        </w:trPr>
        <w:tc>
          <w:tcPr>
            <w:tcW w:w="602" w:type="pct"/>
            <w:shd w:val="clear" w:color="auto" w:fill="D9D9D9" w:themeFill="background1" w:themeFillShade="D9"/>
            <w:noWrap/>
            <w:vAlign w:val="center"/>
          </w:tcPr>
          <w:p w14:paraId="46E35F96"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2034</w:t>
            </w:r>
          </w:p>
        </w:tc>
        <w:tc>
          <w:tcPr>
            <w:tcW w:w="1303" w:type="pct"/>
            <w:shd w:val="clear" w:color="auto" w:fill="auto"/>
            <w:vAlign w:val="center"/>
          </w:tcPr>
          <w:p w14:paraId="1BD6E738" w14:textId="752D4B42" w:rsidR="008F4F44" w:rsidRPr="00775B28" w:rsidRDefault="008F4F44" w:rsidP="008F4F44">
            <w:pPr>
              <w:spacing w:before="60" w:after="60"/>
              <w:jc w:val="center"/>
              <w:rPr>
                <w:rFonts w:ascii="Arial" w:hAnsi="Arial" w:cs="Arial"/>
                <w:sz w:val="18"/>
                <w:szCs w:val="18"/>
              </w:rPr>
            </w:pPr>
            <w:r>
              <w:rPr>
                <w:rFonts w:ascii="Arial" w:hAnsi="Arial" w:cs="Arial"/>
                <w:sz w:val="18"/>
                <w:szCs w:val="18"/>
              </w:rPr>
              <w:t>272 393,68</w:t>
            </w:r>
          </w:p>
        </w:tc>
        <w:tc>
          <w:tcPr>
            <w:tcW w:w="1065" w:type="pct"/>
            <w:shd w:val="clear" w:color="auto" w:fill="auto"/>
            <w:vAlign w:val="center"/>
          </w:tcPr>
          <w:p w14:paraId="1E710E23" w14:textId="3AECB2E9" w:rsidR="008F4F44" w:rsidRPr="00775B28" w:rsidRDefault="008F4F44" w:rsidP="008F4F44">
            <w:pPr>
              <w:spacing w:before="60" w:after="60"/>
              <w:jc w:val="center"/>
              <w:rPr>
                <w:rFonts w:ascii="Arial" w:hAnsi="Arial" w:cs="Arial"/>
                <w:sz w:val="18"/>
                <w:szCs w:val="18"/>
              </w:rPr>
            </w:pPr>
            <w:r>
              <w:rPr>
                <w:rFonts w:ascii="Arial" w:hAnsi="Arial" w:cs="Arial"/>
                <w:sz w:val="18"/>
                <w:szCs w:val="18"/>
              </w:rPr>
              <w:t>46 359,66</w:t>
            </w:r>
          </w:p>
        </w:tc>
        <w:tc>
          <w:tcPr>
            <w:tcW w:w="977" w:type="pct"/>
            <w:shd w:val="clear" w:color="auto" w:fill="auto"/>
            <w:vAlign w:val="center"/>
          </w:tcPr>
          <w:p w14:paraId="7238106E" w14:textId="605B24AE" w:rsidR="008F4F44" w:rsidRPr="00775B28" w:rsidRDefault="008F4F44" w:rsidP="008F4F44">
            <w:pPr>
              <w:spacing w:before="60" w:after="60"/>
              <w:jc w:val="center"/>
              <w:rPr>
                <w:rFonts w:ascii="Arial" w:hAnsi="Arial" w:cs="Arial"/>
                <w:sz w:val="18"/>
                <w:szCs w:val="18"/>
              </w:rPr>
            </w:pPr>
            <w:r>
              <w:rPr>
                <w:rFonts w:ascii="Arial" w:hAnsi="Arial" w:cs="Arial"/>
                <w:sz w:val="18"/>
                <w:szCs w:val="18"/>
              </w:rPr>
              <w:t>19 946,52</w:t>
            </w:r>
          </w:p>
        </w:tc>
        <w:tc>
          <w:tcPr>
            <w:tcW w:w="1053" w:type="pct"/>
            <w:shd w:val="clear" w:color="auto" w:fill="auto"/>
            <w:vAlign w:val="center"/>
          </w:tcPr>
          <w:p w14:paraId="6BDB433F" w14:textId="0D8F755F"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338 699,86</w:t>
            </w:r>
          </w:p>
        </w:tc>
      </w:tr>
      <w:tr w:rsidR="008F4F44" w:rsidRPr="00612A1C" w14:paraId="00D1ADCE" w14:textId="77777777" w:rsidTr="008F4F44">
        <w:trPr>
          <w:trHeight w:val="240"/>
        </w:trPr>
        <w:tc>
          <w:tcPr>
            <w:tcW w:w="602" w:type="pct"/>
            <w:shd w:val="clear" w:color="auto" w:fill="D9D9D9" w:themeFill="background1" w:themeFillShade="D9"/>
            <w:noWrap/>
            <w:vAlign w:val="center"/>
          </w:tcPr>
          <w:p w14:paraId="4ED922F0"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2035</w:t>
            </w:r>
          </w:p>
        </w:tc>
        <w:tc>
          <w:tcPr>
            <w:tcW w:w="1303" w:type="pct"/>
            <w:shd w:val="clear" w:color="auto" w:fill="auto"/>
            <w:vAlign w:val="center"/>
          </w:tcPr>
          <w:p w14:paraId="7B1E2029" w14:textId="4D768BB6" w:rsidR="008F4F44" w:rsidRPr="00775B28" w:rsidRDefault="008F4F44" w:rsidP="008F4F44">
            <w:pPr>
              <w:spacing w:before="60" w:after="60"/>
              <w:jc w:val="center"/>
              <w:rPr>
                <w:rFonts w:ascii="Arial" w:hAnsi="Arial" w:cs="Arial"/>
                <w:sz w:val="18"/>
                <w:szCs w:val="18"/>
              </w:rPr>
            </w:pPr>
            <w:r>
              <w:rPr>
                <w:rFonts w:ascii="Arial" w:hAnsi="Arial" w:cs="Arial"/>
                <w:sz w:val="18"/>
                <w:szCs w:val="18"/>
              </w:rPr>
              <w:t>270 039,48</w:t>
            </w:r>
          </w:p>
        </w:tc>
        <w:tc>
          <w:tcPr>
            <w:tcW w:w="1065" w:type="pct"/>
            <w:shd w:val="clear" w:color="auto" w:fill="auto"/>
            <w:vAlign w:val="center"/>
          </w:tcPr>
          <w:p w14:paraId="4DC4AFF7" w14:textId="799DC856" w:rsidR="008F4F44" w:rsidRPr="00775B28" w:rsidRDefault="008F4F44" w:rsidP="008F4F44">
            <w:pPr>
              <w:spacing w:before="60" w:after="60"/>
              <w:jc w:val="center"/>
              <w:rPr>
                <w:rFonts w:ascii="Arial" w:hAnsi="Arial" w:cs="Arial"/>
                <w:sz w:val="18"/>
                <w:szCs w:val="18"/>
              </w:rPr>
            </w:pPr>
            <w:r>
              <w:rPr>
                <w:rFonts w:ascii="Arial" w:hAnsi="Arial" w:cs="Arial"/>
                <w:sz w:val="18"/>
                <w:szCs w:val="18"/>
              </w:rPr>
              <w:t>45 761,06</w:t>
            </w:r>
          </w:p>
        </w:tc>
        <w:tc>
          <w:tcPr>
            <w:tcW w:w="977" w:type="pct"/>
            <w:shd w:val="clear" w:color="auto" w:fill="auto"/>
            <w:vAlign w:val="center"/>
          </w:tcPr>
          <w:p w14:paraId="0D9F864D" w14:textId="7B2C1878" w:rsidR="008F4F44" w:rsidRPr="00775B28" w:rsidRDefault="008F4F44" w:rsidP="008F4F44">
            <w:pPr>
              <w:spacing w:before="60" w:after="60"/>
              <w:jc w:val="center"/>
              <w:rPr>
                <w:rFonts w:ascii="Arial" w:hAnsi="Arial" w:cs="Arial"/>
                <w:sz w:val="18"/>
                <w:szCs w:val="18"/>
              </w:rPr>
            </w:pPr>
            <w:r>
              <w:rPr>
                <w:rFonts w:ascii="Arial" w:hAnsi="Arial" w:cs="Arial"/>
                <w:sz w:val="18"/>
                <w:szCs w:val="18"/>
              </w:rPr>
              <w:t>20 033,24</w:t>
            </w:r>
          </w:p>
        </w:tc>
        <w:tc>
          <w:tcPr>
            <w:tcW w:w="1053" w:type="pct"/>
            <w:shd w:val="clear" w:color="auto" w:fill="auto"/>
            <w:vAlign w:val="center"/>
          </w:tcPr>
          <w:p w14:paraId="3BEFFD35" w14:textId="3722AC2B"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335 833,78</w:t>
            </w:r>
          </w:p>
        </w:tc>
      </w:tr>
      <w:tr w:rsidR="008F4F44" w:rsidRPr="00612A1C" w14:paraId="61AF5DAF" w14:textId="77777777" w:rsidTr="008F4F44">
        <w:trPr>
          <w:trHeight w:val="240"/>
        </w:trPr>
        <w:tc>
          <w:tcPr>
            <w:tcW w:w="602" w:type="pct"/>
            <w:shd w:val="clear" w:color="auto" w:fill="D9D9D9" w:themeFill="background1" w:themeFillShade="D9"/>
            <w:noWrap/>
            <w:vAlign w:val="center"/>
          </w:tcPr>
          <w:p w14:paraId="07055942" w14:textId="77777777" w:rsidR="008F4F44" w:rsidRPr="00775B28" w:rsidRDefault="008F4F44" w:rsidP="008F4F44">
            <w:pPr>
              <w:spacing w:before="60" w:after="60"/>
              <w:jc w:val="center"/>
              <w:rPr>
                <w:rFonts w:ascii="Arial" w:hAnsi="Arial" w:cs="Arial"/>
                <w:b/>
                <w:bCs/>
                <w:sz w:val="18"/>
                <w:szCs w:val="18"/>
              </w:rPr>
            </w:pPr>
            <w:r w:rsidRPr="00775B28">
              <w:rPr>
                <w:rFonts w:ascii="Arial" w:hAnsi="Arial" w:cs="Arial"/>
                <w:b/>
                <w:bCs/>
                <w:sz w:val="18"/>
                <w:szCs w:val="18"/>
              </w:rPr>
              <w:t>2036</w:t>
            </w:r>
          </w:p>
        </w:tc>
        <w:tc>
          <w:tcPr>
            <w:tcW w:w="1303" w:type="pct"/>
            <w:shd w:val="clear" w:color="auto" w:fill="auto"/>
            <w:vAlign w:val="center"/>
          </w:tcPr>
          <w:p w14:paraId="733DECE6" w14:textId="053B6E42" w:rsidR="008F4F44" w:rsidRPr="00775B28" w:rsidRDefault="008F4F44" w:rsidP="008F4F44">
            <w:pPr>
              <w:spacing w:before="60" w:after="60"/>
              <w:jc w:val="center"/>
              <w:rPr>
                <w:rFonts w:ascii="Arial" w:hAnsi="Arial" w:cs="Arial"/>
                <w:sz w:val="18"/>
                <w:szCs w:val="18"/>
              </w:rPr>
            </w:pPr>
            <w:r>
              <w:rPr>
                <w:rFonts w:ascii="Arial" w:hAnsi="Arial" w:cs="Arial"/>
                <w:sz w:val="18"/>
                <w:szCs w:val="18"/>
              </w:rPr>
              <w:t>267 663,12</w:t>
            </w:r>
          </w:p>
        </w:tc>
        <w:tc>
          <w:tcPr>
            <w:tcW w:w="1065" w:type="pct"/>
            <w:shd w:val="clear" w:color="auto" w:fill="auto"/>
            <w:vAlign w:val="center"/>
          </w:tcPr>
          <w:p w14:paraId="29B63A8A" w14:textId="5C03BCA5" w:rsidR="008F4F44" w:rsidRPr="00775B28" w:rsidRDefault="008F4F44" w:rsidP="008F4F44">
            <w:pPr>
              <w:spacing w:before="60" w:after="60"/>
              <w:jc w:val="center"/>
              <w:rPr>
                <w:rFonts w:ascii="Arial" w:hAnsi="Arial" w:cs="Arial"/>
                <w:sz w:val="18"/>
                <w:szCs w:val="18"/>
              </w:rPr>
            </w:pPr>
            <w:r>
              <w:rPr>
                <w:rFonts w:ascii="Arial" w:hAnsi="Arial" w:cs="Arial"/>
                <w:sz w:val="18"/>
                <w:szCs w:val="18"/>
              </w:rPr>
              <w:t>45 170,19</w:t>
            </w:r>
          </w:p>
        </w:tc>
        <w:tc>
          <w:tcPr>
            <w:tcW w:w="977" w:type="pct"/>
            <w:shd w:val="clear" w:color="auto" w:fill="auto"/>
            <w:vAlign w:val="center"/>
          </w:tcPr>
          <w:p w14:paraId="4EF08F7B" w14:textId="5396C836" w:rsidR="008F4F44" w:rsidRPr="00775B28" w:rsidRDefault="008F4F44" w:rsidP="008F4F44">
            <w:pPr>
              <w:spacing w:before="60" w:after="60"/>
              <w:jc w:val="center"/>
              <w:rPr>
                <w:rFonts w:ascii="Arial" w:hAnsi="Arial" w:cs="Arial"/>
                <w:sz w:val="18"/>
                <w:szCs w:val="18"/>
              </w:rPr>
            </w:pPr>
            <w:r>
              <w:rPr>
                <w:rFonts w:ascii="Arial" w:hAnsi="Arial" w:cs="Arial"/>
                <w:sz w:val="18"/>
                <w:szCs w:val="18"/>
              </w:rPr>
              <w:t>20 119,97</w:t>
            </w:r>
          </w:p>
        </w:tc>
        <w:tc>
          <w:tcPr>
            <w:tcW w:w="1053" w:type="pct"/>
            <w:shd w:val="clear" w:color="auto" w:fill="auto"/>
            <w:vAlign w:val="center"/>
          </w:tcPr>
          <w:p w14:paraId="7DBD493B" w14:textId="3973C4B3" w:rsidR="008F4F44" w:rsidRPr="00775B28" w:rsidRDefault="008F4F44" w:rsidP="008F4F44">
            <w:pPr>
              <w:spacing w:before="60" w:after="60"/>
              <w:jc w:val="center"/>
              <w:rPr>
                <w:rFonts w:ascii="Arial" w:hAnsi="Arial" w:cs="Arial"/>
                <w:b/>
                <w:bCs/>
                <w:sz w:val="18"/>
                <w:szCs w:val="18"/>
              </w:rPr>
            </w:pPr>
            <w:r>
              <w:rPr>
                <w:rFonts w:ascii="Arial" w:hAnsi="Arial" w:cs="Arial"/>
                <w:b/>
                <w:bCs/>
                <w:sz w:val="18"/>
                <w:szCs w:val="18"/>
              </w:rPr>
              <w:t>332 953,28</w:t>
            </w:r>
          </w:p>
        </w:tc>
      </w:tr>
    </w:tbl>
    <w:p w14:paraId="1FA9E927" w14:textId="77777777" w:rsidR="00775B28" w:rsidRPr="00B761C9" w:rsidRDefault="00775B28" w:rsidP="00775B28">
      <w:pPr>
        <w:spacing w:before="120" w:after="120"/>
        <w:jc w:val="right"/>
        <w:rPr>
          <w:rFonts w:ascii="Arial" w:hAnsi="Arial" w:cs="Arial"/>
          <w:bCs/>
          <w:sz w:val="22"/>
          <w:szCs w:val="26"/>
        </w:rPr>
      </w:pPr>
      <w:r w:rsidRPr="00B761C9">
        <w:rPr>
          <w:rFonts w:ascii="Arial" w:hAnsi="Arial" w:cs="Arial"/>
          <w:color w:val="000000" w:themeColor="text1"/>
          <w:sz w:val="18"/>
          <w:szCs w:val="18"/>
        </w:rPr>
        <w:t>Źródło: Opracowanie własne</w:t>
      </w:r>
    </w:p>
    <w:p w14:paraId="7A7FA0B5" w14:textId="77777777" w:rsidR="00775B28" w:rsidRPr="008F4790" w:rsidRDefault="00775B28" w:rsidP="00775B28">
      <w:pPr>
        <w:spacing w:before="120" w:after="120" w:line="360" w:lineRule="auto"/>
        <w:jc w:val="both"/>
        <w:rPr>
          <w:rFonts w:ascii="Arial" w:hAnsi="Arial" w:cs="Arial"/>
          <w:bCs/>
          <w:sz w:val="22"/>
        </w:rPr>
      </w:pPr>
      <w:r w:rsidRPr="008F4790">
        <w:rPr>
          <w:rFonts w:ascii="Arial" w:hAnsi="Arial" w:cs="Arial"/>
          <w:sz w:val="22"/>
          <w:szCs w:val="22"/>
        </w:rPr>
        <w:t>W poniższej tabeli przedstawiono łączne zapotrzebowanie na ciepło w budynkach użyteczności publicznej.</w:t>
      </w:r>
    </w:p>
    <w:p w14:paraId="2703A448" w14:textId="6A1AF6D2" w:rsidR="00775B28" w:rsidRDefault="00775B28" w:rsidP="00775B28">
      <w:pPr>
        <w:pStyle w:val="Legenda"/>
        <w:keepNext/>
      </w:pPr>
      <w:bookmarkStart w:id="222" w:name="_Toc235375396"/>
      <w:r>
        <w:t xml:space="preserve">Tabela </w:t>
      </w:r>
      <w:r>
        <w:fldChar w:fldCharType="begin"/>
      </w:r>
      <w:r>
        <w:instrText xml:space="preserve"> SEQ Tabela \* ARABIC </w:instrText>
      </w:r>
      <w:r>
        <w:fldChar w:fldCharType="separate"/>
      </w:r>
      <w:r w:rsidR="004C6974">
        <w:rPr>
          <w:noProof/>
        </w:rPr>
        <w:t>39</w:t>
      </w:r>
      <w:r>
        <w:fldChar w:fldCharType="end"/>
      </w:r>
      <w:r>
        <w:t xml:space="preserve">. </w:t>
      </w:r>
      <w:r w:rsidRPr="004F5846">
        <w:t xml:space="preserve">Prognozowane zapotrzebowanie na ciepło w budynkach użyteczności publicznej na terenie gminy </w:t>
      </w:r>
      <w:r>
        <w:t>Gniewkowo</w:t>
      </w:r>
      <w:bookmarkEnd w:id="222"/>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5"/>
        <w:gridCol w:w="6185"/>
      </w:tblGrid>
      <w:tr w:rsidR="00775B28" w:rsidRPr="008F4790" w14:paraId="1169FEA0" w14:textId="77777777" w:rsidTr="00F72271">
        <w:trPr>
          <w:trHeight w:val="312"/>
          <w:tblHeader/>
        </w:trPr>
        <w:tc>
          <w:tcPr>
            <w:tcW w:w="1579" w:type="pct"/>
            <w:shd w:val="clear" w:color="auto" w:fill="BFBFBF" w:themeFill="background1" w:themeFillShade="BF"/>
            <w:noWrap/>
            <w:vAlign w:val="center"/>
            <w:hideMark/>
          </w:tcPr>
          <w:p w14:paraId="4DFFDF1F" w14:textId="77777777" w:rsidR="00775B28" w:rsidRPr="008F4790" w:rsidRDefault="00775B28" w:rsidP="00F72271">
            <w:pPr>
              <w:spacing w:before="60" w:after="60"/>
              <w:jc w:val="center"/>
              <w:rPr>
                <w:rFonts w:ascii="Arial" w:hAnsi="Arial" w:cs="Arial"/>
                <w:b/>
                <w:bCs/>
                <w:sz w:val="18"/>
                <w:szCs w:val="18"/>
              </w:rPr>
            </w:pPr>
            <w:r w:rsidRPr="008F4790">
              <w:rPr>
                <w:rFonts w:ascii="Arial" w:hAnsi="Arial" w:cs="Arial"/>
                <w:b/>
                <w:bCs/>
                <w:sz w:val="18"/>
                <w:szCs w:val="18"/>
              </w:rPr>
              <w:t>Lata</w:t>
            </w:r>
          </w:p>
        </w:tc>
        <w:tc>
          <w:tcPr>
            <w:tcW w:w="3421" w:type="pct"/>
            <w:shd w:val="clear" w:color="auto" w:fill="BFBFBF" w:themeFill="background1" w:themeFillShade="BF"/>
            <w:vAlign w:val="center"/>
            <w:hideMark/>
          </w:tcPr>
          <w:p w14:paraId="6C1F8CD0" w14:textId="77777777" w:rsidR="00775B28" w:rsidRPr="008F4790" w:rsidRDefault="00775B28" w:rsidP="00F72271">
            <w:pPr>
              <w:spacing w:before="60" w:after="60"/>
              <w:jc w:val="center"/>
              <w:rPr>
                <w:rFonts w:ascii="Arial" w:hAnsi="Arial" w:cs="Arial"/>
                <w:b/>
                <w:bCs/>
                <w:sz w:val="18"/>
                <w:szCs w:val="18"/>
              </w:rPr>
            </w:pPr>
            <w:r w:rsidRPr="008F4790">
              <w:rPr>
                <w:rFonts w:ascii="Arial" w:hAnsi="Arial" w:cs="Arial"/>
                <w:b/>
                <w:bCs/>
                <w:sz w:val="18"/>
                <w:szCs w:val="18"/>
              </w:rPr>
              <w:t>Budynki z sektora publicznego [GJ/rok]</w:t>
            </w:r>
          </w:p>
        </w:tc>
      </w:tr>
      <w:tr w:rsidR="00775B28" w:rsidRPr="008F4790" w14:paraId="75C4B394" w14:textId="77777777" w:rsidTr="00775B28">
        <w:trPr>
          <w:trHeight w:val="70"/>
        </w:trPr>
        <w:tc>
          <w:tcPr>
            <w:tcW w:w="1579" w:type="pct"/>
            <w:shd w:val="clear" w:color="auto" w:fill="D9D9D9" w:themeFill="background1" w:themeFillShade="D9"/>
            <w:noWrap/>
            <w:vAlign w:val="center"/>
          </w:tcPr>
          <w:p w14:paraId="2A5A0BBB" w14:textId="77777777" w:rsidR="00775B28" w:rsidRPr="008F4790" w:rsidRDefault="00775B28" w:rsidP="00775B28">
            <w:pPr>
              <w:spacing w:before="60" w:after="60"/>
              <w:jc w:val="center"/>
              <w:rPr>
                <w:rFonts w:ascii="Arial" w:hAnsi="Arial" w:cs="Arial"/>
                <w:b/>
                <w:bCs/>
                <w:sz w:val="18"/>
                <w:szCs w:val="18"/>
              </w:rPr>
            </w:pPr>
            <w:r>
              <w:rPr>
                <w:rFonts w:ascii="Arial" w:hAnsi="Arial" w:cs="Arial"/>
                <w:b/>
                <w:bCs/>
                <w:sz w:val="18"/>
                <w:szCs w:val="18"/>
              </w:rPr>
              <w:t>2026</w:t>
            </w:r>
          </w:p>
        </w:tc>
        <w:tc>
          <w:tcPr>
            <w:tcW w:w="3421" w:type="pct"/>
            <w:shd w:val="clear" w:color="000000" w:fill="FFFFFF"/>
            <w:vAlign w:val="center"/>
          </w:tcPr>
          <w:p w14:paraId="5B80C2F9" w14:textId="19EF73F1" w:rsidR="00775B28"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9 583,28</w:t>
            </w:r>
          </w:p>
        </w:tc>
      </w:tr>
      <w:tr w:rsidR="00775B28" w:rsidRPr="008F4790" w14:paraId="5ED97A30" w14:textId="77777777" w:rsidTr="00775B28">
        <w:trPr>
          <w:trHeight w:val="70"/>
        </w:trPr>
        <w:tc>
          <w:tcPr>
            <w:tcW w:w="1579" w:type="pct"/>
            <w:shd w:val="clear" w:color="auto" w:fill="D9D9D9" w:themeFill="background1" w:themeFillShade="D9"/>
            <w:noWrap/>
            <w:vAlign w:val="center"/>
            <w:hideMark/>
          </w:tcPr>
          <w:p w14:paraId="162A2EE7"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t>2027</w:t>
            </w:r>
          </w:p>
        </w:tc>
        <w:tc>
          <w:tcPr>
            <w:tcW w:w="3421" w:type="pct"/>
            <w:shd w:val="clear" w:color="000000" w:fill="FFFFFF"/>
            <w:vAlign w:val="center"/>
          </w:tcPr>
          <w:p w14:paraId="6B560A63" w14:textId="123FB208"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9 373,73</w:t>
            </w:r>
          </w:p>
        </w:tc>
      </w:tr>
      <w:tr w:rsidR="00775B28" w:rsidRPr="008F4790" w14:paraId="5B5875B2" w14:textId="77777777" w:rsidTr="00775B28">
        <w:trPr>
          <w:trHeight w:val="255"/>
        </w:trPr>
        <w:tc>
          <w:tcPr>
            <w:tcW w:w="1579" w:type="pct"/>
            <w:shd w:val="clear" w:color="auto" w:fill="D9D9D9" w:themeFill="background1" w:themeFillShade="D9"/>
            <w:noWrap/>
            <w:vAlign w:val="center"/>
          </w:tcPr>
          <w:p w14:paraId="583177F3"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t>2028</w:t>
            </w:r>
          </w:p>
        </w:tc>
        <w:tc>
          <w:tcPr>
            <w:tcW w:w="3421" w:type="pct"/>
            <w:shd w:val="clear" w:color="000000" w:fill="FFFFFF"/>
            <w:vAlign w:val="center"/>
          </w:tcPr>
          <w:p w14:paraId="7CD3906C" w14:textId="309D8957"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9 124,62</w:t>
            </w:r>
          </w:p>
        </w:tc>
      </w:tr>
      <w:tr w:rsidR="00775B28" w:rsidRPr="008F4790" w14:paraId="4D4CE851" w14:textId="77777777" w:rsidTr="00775B28">
        <w:trPr>
          <w:trHeight w:val="255"/>
        </w:trPr>
        <w:tc>
          <w:tcPr>
            <w:tcW w:w="1579" w:type="pct"/>
            <w:shd w:val="clear" w:color="auto" w:fill="D9D9D9" w:themeFill="background1" w:themeFillShade="D9"/>
            <w:noWrap/>
            <w:vAlign w:val="center"/>
          </w:tcPr>
          <w:p w14:paraId="6BA80E3F"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t>2029</w:t>
            </w:r>
          </w:p>
        </w:tc>
        <w:tc>
          <w:tcPr>
            <w:tcW w:w="3421" w:type="pct"/>
            <w:shd w:val="clear" w:color="000000" w:fill="FFFFFF"/>
            <w:vAlign w:val="center"/>
          </w:tcPr>
          <w:p w14:paraId="293765E6" w14:textId="26AA9D6F"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8 915,07</w:t>
            </w:r>
          </w:p>
        </w:tc>
      </w:tr>
      <w:tr w:rsidR="00775B28" w:rsidRPr="008F4790" w14:paraId="3C0F2903" w14:textId="77777777" w:rsidTr="00775B28">
        <w:trPr>
          <w:trHeight w:val="255"/>
        </w:trPr>
        <w:tc>
          <w:tcPr>
            <w:tcW w:w="1579" w:type="pct"/>
            <w:shd w:val="clear" w:color="auto" w:fill="D9D9D9" w:themeFill="background1" w:themeFillShade="D9"/>
            <w:noWrap/>
            <w:vAlign w:val="center"/>
          </w:tcPr>
          <w:p w14:paraId="1A795B5F"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t>2030</w:t>
            </w:r>
          </w:p>
        </w:tc>
        <w:tc>
          <w:tcPr>
            <w:tcW w:w="3421" w:type="pct"/>
            <w:shd w:val="clear" w:color="000000" w:fill="FFFFFF"/>
            <w:vAlign w:val="center"/>
          </w:tcPr>
          <w:p w14:paraId="3CB30D39" w14:textId="7A666218"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8 705,52</w:t>
            </w:r>
          </w:p>
        </w:tc>
      </w:tr>
      <w:tr w:rsidR="00775B28" w:rsidRPr="008F4790" w14:paraId="348E1E5C" w14:textId="77777777" w:rsidTr="00775B28">
        <w:trPr>
          <w:trHeight w:val="255"/>
        </w:trPr>
        <w:tc>
          <w:tcPr>
            <w:tcW w:w="1579" w:type="pct"/>
            <w:shd w:val="clear" w:color="auto" w:fill="D9D9D9" w:themeFill="background1" w:themeFillShade="D9"/>
            <w:noWrap/>
            <w:vAlign w:val="center"/>
          </w:tcPr>
          <w:p w14:paraId="2CA521BF"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t>2031</w:t>
            </w:r>
          </w:p>
        </w:tc>
        <w:tc>
          <w:tcPr>
            <w:tcW w:w="3421" w:type="pct"/>
            <w:shd w:val="clear" w:color="000000" w:fill="FFFFFF"/>
            <w:vAlign w:val="center"/>
          </w:tcPr>
          <w:p w14:paraId="560C6511" w14:textId="44CE2A74"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8 495,97</w:t>
            </w:r>
          </w:p>
        </w:tc>
      </w:tr>
      <w:tr w:rsidR="00775B28" w:rsidRPr="008F4790" w14:paraId="4A71828D" w14:textId="77777777" w:rsidTr="00775B28">
        <w:trPr>
          <w:trHeight w:val="255"/>
        </w:trPr>
        <w:tc>
          <w:tcPr>
            <w:tcW w:w="1579" w:type="pct"/>
            <w:shd w:val="clear" w:color="auto" w:fill="D9D9D9" w:themeFill="background1" w:themeFillShade="D9"/>
            <w:noWrap/>
            <w:vAlign w:val="center"/>
          </w:tcPr>
          <w:p w14:paraId="4B2F7973"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t>2032</w:t>
            </w:r>
          </w:p>
        </w:tc>
        <w:tc>
          <w:tcPr>
            <w:tcW w:w="3421" w:type="pct"/>
            <w:shd w:val="clear" w:color="000000" w:fill="FFFFFF"/>
            <w:vAlign w:val="center"/>
          </w:tcPr>
          <w:p w14:paraId="77531C4C" w14:textId="343F882C"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8 286,42</w:t>
            </w:r>
          </w:p>
        </w:tc>
      </w:tr>
      <w:tr w:rsidR="00775B28" w:rsidRPr="008F4790" w14:paraId="5FF8EAB4" w14:textId="77777777" w:rsidTr="00775B28">
        <w:trPr>
          <w:trHeight w:val="345"/>
        </w:trPr>
        <w:tc>
          <w:tcPr>
            <w:tcW w:w="1579" w:type="pct"/>
            <w:shd w:val="clear" w:color="auto" w:fill="D9D9D9" w:themeFill="background1" w:themeFillShade="D9"/>
            <w:noWrap/>
            <w:vAlign w:val="center"/>
          </w:tcPr>
          <w:p w14:paraId="7FAA2745"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t>2033</w:t>
            </w:r>
          </w:p>
        </w:tc>
        <w:tc>
          <w:tcPr>
            <w:tcW w:w="3421" w:type="pct"/>
            <w:shd w:val="clear" w:color="000000" w:fill="FFFFFF"/>
            <w:vAlign w:val="center"/>
          </w:tcPr>
          <w:p w14:paraId="3DB19048" w14:textId="0457C645"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8 076,88</w:t>
            </w:r>
          </w:p>
        </w:tc>
      </w:tr>
      <w:tr w:rsidR="00775B28" w:rsidRPr="008F4790" w14:paraId="2ADF5E84" w14:textId="77777777" w:rsidTr="00775B28">
        <w:trPr>
          <w:trHeight w:val="255"/>
        </w:trPr>
        <w:tc>
          <w:tcPr>
            <w:tcW w:w="1579" w:type="pct"/>
            <w:shd w:val="clear" w:color="auto" w:fill="D9D9D9" w:themeFill="background1" w:themeFillShade="D9"/>
            <w:noWrap/>
            <w:vAlign w:val="center"/>
          </w:tcPr>
          <w:p w14:paraId="6B50DF58"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lastRenderedPageBreak/>
              <w:t>2034</w:t>
            </w:r>
          </w:p>
        </w:tc>
        <w:tc>
          <w:tcPr>
            <w:tcW w:w="3421" w:type="pct"/>
            <w:shd w:val="clear" w:color="000000" w:fill="FFFFFF"/>
            <w:vAlign w:val="center"/>
          </w:tcPr>
          <w:p w14:paraId="189518A6" w14:textId="365E0714"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7 867,33</w:t>
            </w:r>
          </w:p>
        </w:tc>
      </w:tr>
      <w:tr w:rsidR="00775B28" w:rsidRPr="008F4790" w14:paraId="2E1C4933" w14:textId="77777777" w:rsidTr="00775B28">
        <w:trPr>
          <w:trHeight w:val="255"/>
        </w:trPr>
        <w:tc>
          <w:tcPr>
            <w:tcW w:w="1579" w:type="pct"/>
            <w:shd w:val="clear" w:color="auto" w:fill="D9D9D9" w:themeFill="background1" w:themeFillShade="D9"/>
            <w:noWrap/>
            <w:vAlign w:val="center"/>
          </w:tcPr>
          <w:p w14:paraId="5639A8FF" w14:textId="77777777" w:rsidR="00775B28" w:rsidRPr="008F4790" w:rsidRDefault="00775B28" w:rsidP="00775B28">
            <w:pPr>
              <w:spacing w:before="60" w:after="60"/>
              <w:jc w:val="center"/>
              <w:rPr>
                <w:rFonts w:ascii="Arial" w:hAnsi="Arial" w:cs="Arial"/>
                <w:b/>
                <w:bCs/>
                <w:sz w:val="18"/>
                <w:szCs w:val="18"/>
              </w:rPr>
            </w:pPr>
            <w:r w:rsidRPr="008F4790">
              <w:rPr>
                <w:rFonts w:ascii="Arial" w:hAnsi="Arial" w:cs="Arial"/>
                <w:b/>
                <w:bCs/>
                <w:sz w:val="18"/>
                <w:szCs w:val="18"/>
              </w:rPr>
              <w:t>2035</w:t>
            </w:r>
          </w:p>
        </w:tc>
        <w:tc>
          <w:tcPr>
            <w:tcW w:w="3421" w:type="pct"/>
            <w:shd w:val="clear" w:color="000000" w:fill="FFFFFF"/>
            <w:vAlign w:val="center"/>
          </w:tcPr>
          <w:p w14:paraId="7D151D91" w14:textId="50426514"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7 657,78</w:t>
            </w:r>
          </w:p>
        </w:tc>
      </w:tr>
      <w:tr w:rsidR="00775B28" w:rsidRPr="008F4790" w14:paraId="16EC692D" w14:textId="77777777" w:rsidTr="00775B28">
        <w:trPr>
          <w:trHeight w:val="255"/>
        </w:trPr>
        <w:tc>
          <w:tcPr>
            <w:tcW w:w="1579" w:type="pct"/>
            <w:shd w:val="clear" w:color="auto" w:fill="D9D9D9" w:themeFill="background1" w:themeFillShade="D9"/>
            <w:noWrap/>
            <w:vAlign w:val="center"/>
          </w:tcPr>
          <w:p w14:paraId="0E30F762" w14:textId="77777777" w:rsidR="00775B28" w:rsidRPr="008F4790" w:rsidRDefault="00775B28" w:rsidP="00775B28">
            <w:pPr>
              <w:spacing w:before="60" w:after="60"/>
              <w:jc w:val="center"/>
              <w:rPr>
                <w:rFonts w:ascii="Arial" w:hAnsi="Arial" w:cs="Arial"/>
                <w:b/>
                <w:bCs/>
                <w:sz w:val="18"/>
                <w:szCs w:val="18"/>
              </w:rPr>
            </w:pPr>
            <w:r>
              <w:rPr>
                <w:rFonts w:ascii="Arial" w:hAnsi="Arial" w:cs="Arial"/>
                <w:b/>
                <w:bCs/>
                <w:sz w:val="18"/>
                <w:szCs w:val="18"/>
              </w:rPr>
              <w:t>2036</w:t>
            </w:r>
          </w:p>
        </w:tc>
        <w:tc>
          <w:tcPr>
            <w:tcW w:w="3421" w:type="pct"/>
            <w:shd w:val="clear" w:color="000000" w:fill="FFFFFF"/>
            <w:vAlign w:val="center"/>
          </w:tcPr>
          <w:p w14:paraId="078F1384" w14:textId="1E2C8FCD" w:rsidR="00775B28" w:rsidRPr="008F4790" w:rsidRDefault="00775B28" w:rsidP="00775B28">
            <w:pPr>
              <w:spacing w:before="60" w:after="60"/>
              <w:jc w:val="center"/>
              <w:rPr>
                <w:rFonts w:ascii="Arial" w:hAnsi="Arial" w:cs="Arial"/>
                <w:color w:val="000000"/>
                <w:sz w:val="18"/>
                <w:szCs w:val="18"/>
              </w:rPr>
            </w:pPr>
            <w:r>
              <w:rPr>
                <w:rFonts w:ascii="Arial" w:hAnsi="Arial" w:cs="Arial"/>
                <w:color w:val="000000"/>
                <w:sz w:val="18"/>
                <w:szCs w:val="18"/>
              </w:rPr>
              <w:t>7 448,23</w:t>
            </w:r>
          </w:p>
        </w:tc>
      </w:tr>
    </w:tbl>
    <w:p w14:paraId="068B9BFF" w14:textId="77777777" w:rsidR="00775B28" w:rsidRPr="008F4790" w:rsidRDefault="00775B28" w:rsidP="00775B28">
      <w:pPr>
        <w:pStyle w:val="Bezodstpw"/>
        <w:spacing w:line="240" w:lineRule="auto"/>
        <w:jc w:val="right"/>
        <w:rPr>
          <w:rFonts w:cs="Arial"/>
          <w:color w:val="000000" w:themeColor="text1"/>
          <w:sz w:val="18"/>
          <w:szCs w:val="18"/>
        </w:rPr>
      </w:pPr>
      <w:bookmarkStart w:id="223" w:name="_Hlk189039289"/>
      <w:r w:rsidRPr="008F4790">
        <w:rPr>
          <w:rFonts w:cs="Arial"/>
          <w:color w:val="000000" w:themeColor="text1"/>
          <w:sz w:val="18"/>
          <w:szCs w:val="18"/>
        </w:rPr>
        <w:t>Źródło: Opracowanie własne</w:t>
      </w:r>
      <w:bookmarkEnd w:id="223"/>
    </w:p>
    <w:p w14:paraId="36CF5AC4" w14:textId="310ECF1B" w:rsidR="00775B28" w:rsidRDefault="00775B28" w:rsidP="00775B28">
      <w:pPr>
        <w:spacing w:before="120" w:after="120" w:line="360" w:lineRule="auto"/>
        <w:jc w:val="both"/>
        <w:rPr>
          <w:rFonts w:ascii="Arial" w:hAnsi="Arial"/>
          <w:bCs/>
          <w:sz w:val="22"/>
          <w:szCs w:val="26"/>
        </w:rPr>
      </w:pPr>
      <w:r w:rsidRPr="005C5C4E">
        <w:rPr>
          <w:rFonts w:ascii="Arial" w:hAnsi="Arial" w:cs="Arial"/>
          <w:bCs/>
          <w:sz w:val="22"/>
        </w:rPr>
        <w:t xml:space="preserve">W poniższej tabeli zestawiono zbiorcze zapotrzebowanie na ciepło, zarówno w budynkach mieszkalnych, </w:t>
      </w:r>
      <w:r>
        <w:rPr>
          <w:rFonts w:ascii="Arial" w:hAnsi="Arial" w:cs="Arial"/>
          <w:bCs/>
          <w:sz w:val="22"/>
        </w:rPr>
        <w:t xml:space="preserve">jak i </w:t>
      </w:r>
      <w:r w:rsidRPr="005C5C4E">
        <w:rPr>
          <w:rFonts w:ascii="Arial" w:hAnsi="Arial" w:cs="Arial"/>
          <w:bCs/>
          <w:sz w:val="22"/>
        </w:rPr>
        <w:t xml:space="preserve">budynkach użyteczności publicznej. Zapotrzebowanie na energię cieplną spadnie o </w:t>
      </w:r>
      <w:r>
        <w:rPr>
          <w:rFonts w:ascii="Arial" w:hAnsi="Arial" w:cs="Arial"/>
          <w:bCs/>
          <w:sz w:val="22"/>
        </w:rPr>
        <w:t>8</w:t>
      </w:r>
      <w:r w:rsidRPr="005C5C4E">
        <w:rPr>
          <w:rFonts w:ascii="Arial" w:hAnsi="Arial" w:cs="Arial"/>
          <w:bCs/>
          <w:sz w:val="22"/>
        </w:rPr>
        <w:t>,</w:t>
      </w:r>
      <w:r w:rsidR="008F4F44">
        <w:rPr>
          <w:rFonts w:ascii="Arial" w:hAnsi="Arial" w:cs="Arial"/>
          <w:bCs/>
          <w:sz w:val="22"/>
        </w:rPr>
        <w:t>19</w:t>
      </w:r>
      <w:r w:rsidRPr="005C5C4E">
        <w:rPr>
          <w:rFonts w:ascii="Arial" w:hAnsi="Arial" w:cs="Arial"/>
          <w:bCs/>
          <w:sz w:val="22"/>
        </w:rPr>
        <w:t>%.</w:t>
      </w:r>
    </w:p>
    <w:p w14:paraId="7A3D8049" w14:textId="1A8C8E34" w:rsidR="00775B28" w:rsidRDefault="00775B28" w:rsidP="00775B28">
      <w:pPr>
        <w:pStyle w:val="Legenda"/>
        <w:keepNext/>
      </w:pPr>
      <w:bookmarkStart w:id="224" w:name="_Toc235375397"/>
      <w:r>
        <w:t xml:space="preserve">Tabela </w:t>
      </w:r>
      <w:r>
        <w:fldChar w:fldCharType="begin"/>
      </w:r>
      <w:r>
        <w:instrText xml:space="preserve"> SEQ Tabela \* ARABIC </w:instrText>
      </w:r>
      <w:r>
        <w:fldChar w:fldCharType="separate"/>
      </w:r>
      <w:r w:rsidR="004C6974">
        <w:rPr>
          <w:noProof/>
        </w:rPr>
        <w:t>40</w:t>
      </w:r>
      <w:r>
        <w:fldChar w:fldCharType="end"/>
      </w:r>
      <w:r>
        <w:t xml:space="preserve">. </w:t>
      </w:r>
      <w:r w:rsidRPr="00775B28">
        <w:t>Łączne prognozowane zużycie energii cieplnej na terenie gminy</w:t>
      </w:r>
      <w:r>
        <w:t xml:space="preserve"> Gniewkowo</w:t>
      </w:r>
      <w:bookmarkEnd w:id="224"/>
    </w:p>
    <w:tbl>
      <w:tblPr>
        <w:tblW w:w="5000" w:type="pct"/>
        <w:tblCellMar>
          <w:left w:w="70" w:type="dxa"/>
          <w:right w:w="70" w:type="dxa"/>
        </w:tblCellMar>
        <w:tblLook w:val="04A0" w:firstRow="1" w:lastRow="0" w:firstColumn="1" w:lastColumn="0" w:noHBand="0" w:noVBand="1"/>
      </w:tblPr>
      <w:tblGrid>
        <w:gridCol w:w="1831"/>
        <w:gridCol w:w="3967"/>
        <w:gridCol w:w="3242"/>
      </w:tblGrid>
      <w:tr w:rsidR="00775B28" w:rsidRPr="008F4790" w14:paraId="5FDDAAC2" w14:textId="77777777" w:rsidTr="00F72271">
        <w:trPr>
          <w:trHeight w:val="263"/>
          <w:tblHeader/>
        </w:trPr>
        <w:tc>
          <w:tcPr>
            <w:tcW w:w="1013" w:type="pct"/>
            <w:vMerge w:val="restart"/>
            <w:tcBorders>
              <w:top w:val="double" w:sz="4" w:space="0" w:color="auto"/>
              <w:left w:val="double" w:sz="4" w:space="0" w:color="auto"/>
              <w:bottom w:val="double" w:sz="4" w:space="0" w:color="auto"/>
              <w:right w:val="single" w:sz="4" w:space="0" w:color="auto"/>
            </w:tcBorders>
            <w:shd w:val="clear" w:color="auto" w:fill="BFBFBF" w:themeFill="background1" w:themeFillShade="BF"/>
            <w:noWrap/>
            <w:vAlign w:val="center"/>
            <w:hideMark/>
          </w:tcPr>
          <w:p w14:paraId="3A2416AB" w14:textId="77777777" w:rsidR="00775B28" w:rsidRPr="008F4790" w:rsidRDefault="00775B28" w:rsidP="00F72271">
            <w:pPr>
              <w:spacing w:before="60" w:after="60"/>
              <w:jc w:val="center"/>
              <w:rPr>
                <w:rFonts w:ascii="Arial" w:hAnsi="Arial" w:cs="Arial"/>
                <w:b/>
                <w:bCs/>
                <w:sz w:val="18"/>
                <w:szCs w:val="18"/>
              </w:rPr>
            </w:pPr>
            <w:r w:rsidRPr="008F4790">
              <w:rPr>
                <w:rFonts w:ascii="Arial" w:hAnsi="Arial" w:cs="Arial"/>
                <w:b/>
                <w:bCs/>
                <w:sz w:val="18"/>
                <w:szCs w:val="18"/>
              </w:rPr>
              <w:t>Lata</w:t>
            </w:r>
          </w:p>
        </w:tc>
        <w:tc>
          <w:tcPr>
            <w:tcW w:w="3987" w:type="pct"/>
            <w:gridSpan w:val="2"/>
            <w:tcBorders>
              <w:top w:val="double" w:sz="4" w:space="0" w:color="auto"/>
              <w:left w:val="single" w:sz="4" w:space="0" w:color="auto"/>
              <w:bottom w:val="single" w:sz="4" w:space="0" w:color="auto"/>
              <w:right w:val="double" w:sz="4" w:space="0" w:color="auto"/>
            </w:tcBorders>
            <w:shd w:val="clear" w:color="auto" w:fill="BFBFBF" w:themeFill="background1" w:themeFillShade="BF"/>
            <w:vAlign w:val="center"/>
            <w:hideMark/>
          </w:tcPr>
          <w:p w14:paraId="15866502" w14:textId="77777777" w:rsidR="00775B28" w:rsidRPr="008F4790" w:rsidRDefault="00775B28" w:rsidP="00F72271">
            <w:pPr>
              <w:spacing w:before="60" w:after="60"/>
              <w:jc w:val="center"/>
              <w:rPr>
                <w:rFonts w:ascii="Arial" w:hAnsi="Arial" w:cs="Arial"/>
                <w:b/>
                <w:bCs/>
                <w:sz w:val="18"/>
                <w:szCs w:val="18"/>
              </w:rPr>
            </w:pPr>
            <w:r w:rsidRPr="008F4790">
              <w:rPr>
                <w:rFonts w:ascii="Arial" w:hAnsi="Arial" w:cs="Arial"/>
                <w:b/>
                <w:bCs/>
                <w:sz w:val="18"/>
                <w:szCs w:val="18"/>
              </w:rPr>
              <w:t xml:space="preserve">Łączne prognozowane zużycie energii cieplnej </w:t>
            </w:r>
          </w:p>
        </w:tc>
      </w:tr>
      <w:tr w:rsidR="00775B28" w:rsidRPr="008F4790" w14:paraId="7D158C90" w14:textId="77777777" w:rsidTr="00F72271">
        <w:trPr>
          <w:trHeight w:val="240"/>
          <w:tblHeader/>
        </w:trPr>
        <w:tc>
          <w:tcPr>
            <w:tcW w:w="1013" w:type="pct"/>
            <w:vMerge/>
            <w:tcBorders>
              <w:top w:val="double" w:sz="4" w:space="0" w:color="auto"/>
              <w:left w:val="double" w:sz="4" w:space="0" w:color="auto"/>
              <w:bottom w:val="single" w:sz="4" w:space="0" w:color="auto"/>
              <w:right w:val="single" w:sz="4" w:space="0" w:color="auto"/>
            </w:tcBorders>
            <w:shd w:val="clear" w:color="auto" w:fill="BFBFBF" w:themeFill="background1" w:themeFillShade="BF"/>
            <w:vAlign w:val="center"/>
            <w:hideMark/>
          </w:tcPr>
          <w:p w14:paraId="55ECB4AF" w14:textId="77777777" w:rsidR="00775B28" w:rsidRPr="008F4790" w:rsidRDefault="00775B28" w:rsidP="00F72271">
            <w:pPr>
              <w:spacing w:before="60" w:after="60"/>
              <w:jc w:val="center"/>
              <w:rPr>
                <w:rFonts w:ascii="Arial" w:hAnsi="Arial" w:cs="Arial"/>
                <w:b/>
                <w:bCs/>
                <w:sz w:val="18"/>
                <w:szCs w:val="18"/>
              </w:rPr>
            </w:pPr>
          </w:p>
        </w:tc>
        <w:tc>
          <w:tcPr>
            <w:tcW w:w="2194"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4DC801A" w14:textId="77777777" w:rsidR="00775B28" w:rsidRPr="008F4790" w:rsidRDefault="00775B28" w:rsidP="00F72271">
            <w:pPr>
              <w:spacing w:before="60" w:after="60"/>
              <w:jc w:val="center"/>
              <w:rPr>
                <w:rFonts w:ascii="Arial" w:hAnsi="Arial" w:cs="Arial"/>
                <w:b/>
                <w:bCs/>
                <w:sz w:val="18"/>
                <w:szCs w:val="18"/>
              </w:rPr>
            </w:pPr>
            <w:r w:rsidRPr="008F4790">
              <w:rPr>
                <w:rFonts w:ascii="Arial" w:hAnsi="Arial" w:cs="Arial"/>
                <w:b/>
                <w:bCs/>
                <w:sz w:val="18"/>
                <w:szCs w:val="18"/>
              </w:rPr>
              <w:t>GJ/rok</w:t>
            </w:r>
          </w:p>
        </w:tc>
        <w:tc>
          <w:tcPr>
            <w:tcW w:w="1793" w:type="pct"/>
            <w:tcBorders>
              <w:top w:val="single" w:sz="4" w:space="0" w:color="auto"/>
              <w:left w:val="nil"/>
              <w:bottom w:val="single" w:sz="4" w:space="0" w:color="auto"/>
              <w:right w:val="double" w:sz="4" w:space="0" w:color="auto"/>
            </w:tcBorders>
            <w:shd w:val="clear" w:color="auto" w:fill="BFBFBF" w:themeFill="background1" w:themeFillShade="BF"/>
            <w:vAlign w:val="center"/>
            <w:hideMark/>
          </w:tcPr>
          <w:p w14:paraId="4A2B602D" w14:textId="77777777" w:rsidR="00775B28" w:rsidRPr="008F4790" w:rsidRDefault="00775B28" w:rsidP="00F72271">
            <w:pPr>
              <w:spacing w:before="60" w:after="60"/>
              <w:jc w:val="center"/>
              <w:rPr>
                <w:rFonts w:ascii="Arial" w:hAnsi="Arial" w:cs="Arial"/>
                <w:b/>
                <w:bCs/>
                <w:sz w:val="18"/>
                <w:szCs w:val="18"/>
              </w:rPr>
            </w:pPr>
            <w:r w:rsidRPr="008F4790">
              <w:rPr>
                <w:rFonts w:ascii="Arial" w:hAnsi="Arial" w:cs="Arial"/>
                <w:b/>
                <w:bCs/>
                <w:sz w:val="18"/>
                <w:szCs w:val="18"/>
              </w:rPr>
              <w:t>MWh/rok</w:t>
            </w:r>
          </w:p>
        </w:tc>
      </w:tr>
      <w:tr w:rsidR="008F4F44" w:rsidRPr="008F4790" w14:paraId="67A86608" w14:textId="77777777" w:rsidTr="008F4F44">
        <w:trPr>
          <w:trHeight w:val="240"/>
        </w:trPr>
        <w:tc>
          <w:tcPr>
            <w:tcW w:w="1013" w:type="pct"/>
            <w:tcBorders>
              <w:top w:val="single" w:sz="4" w:space="0" w:color="auto"/>
              <w:left w:val="double" w:sz="4" w:space="0" w:color="auto"/>
              <w:bottom w:val="single" w:sz="4" w:space="0" w:color="auto"/>
              <w:right w:val="single" w:sz="4" w:space="0" w:color="auto"/>
            </w:tcBorders>
            <w:shd w:val="clear" w:color="auto" w:fill="D9D9D9" w:themeFill="background1" w:themeFillShade="D9"/>
            <w:noWrap/>
            <w:vAlign w:val="center"/>
          </w:tcPr>
          <w:p w14:paraId="3EBE77EF" w14:textId="77777777" w:rsidR="008F4F44" w:rsidRPr="008F4790" w:rsidRDefault="008F4F44" w:rsidP="008F4F44">
            <w:pPr>
              <w:spacing w:before="60" w:after="60"/>
              <w:jc w:val="center"/>
              <w:rPr>
                <w:rFonts w:ascii="Arial" w:hAnsi="Arial" w:cs="Arial"/>
                <w:b/>
                <w:bCs/>
                <w:sz w:val="18"/>
                <w:szCs w:val="18"/>
              </w:rPr>
            </w:pPr>
            <w:r>
              <w:rPr>
                <w:rFonts w:ascii="Arial" w:hAnsi="Arial" w:cs="Arial"/>
                <w:b/>
                <w:bCs/>
                <w:sz w:val="18"/>
                <w:szCs w:val="18"/>
              </w:rPr>
              <w:t>2026</w:t>
            </w:r>
          </w:p>
        </w:tc>
        <w:tc>
          <w:tcPr>
            <w:tcW w:w="2194" w:type="pct"/>
            <w:tcBorders>
              <w:top w:val="single" w:sz="4" w:space="0" w:color="auto"/>
              <w:left w:val="single" w:sz="4" w:space="0" w:color="auto"/>
              <w:bottom w:val="single" w:sz="4" w:space="0" w:color="auto"/>
              <w:right w:val="single" w:sz="4" w:space="0" w:color="auto"/>
            </w:tcBorders>
            <w:shd w:val="clear" w:color="000000" w:fill="FFFFFF"/>
            <w:vAlign w:val="center"/>
          </w:tcPr>
          <w:p w14:paraId="2C0BDCF9" w14:textId="4EA715B0" w:rsidR="008F4F44" w:rsidRDefault="008F4F44" w:rsidP="008F4F44">
            <w:pPr>
              <w:spacing w:before="60" w:after="60"/>
              <w:jc w:val="center"/>
              <w:rPr>
                <w:rFonts w:ascii="Arial" w:hAnsi="Arial" w:cs="Arial"/>
                <w:sz w:val="18"/>
                <w:szCs w:val="18"/>
              </w:rPr>
            </w:pPr>
            <w:r>
              <w:rPr>
                <w:rFonts w:ascii="Arial" w:hAnsi="Arial" w:cs="Arial"/>
                <w:sz w:val="18"/>
                <w:szCs w:val="18"/>
              </w:rPr>
              <w:t>370 755,09</w:t>
            </w:r>
          </w:p>
        </w:tc>
        <w:tc>
          <w:tcPr>
            <w:tcW w:w="1793" w:type="pct"/>
            <w:tcBorders>
              <w:top w:val="single" w:sz="4" w:space="0" w:color="auto"/>
              <w:left w:val="nil"/>
              <w:bottom w:val="single" w:sz="4" w:space="0" w:color="auto"/>
              <w:right w:val="double" w:sz="4" w:space="0" w:color="auto"/>
            </w:tcBorders>
            <w:shd w:val="clear" w:color="000000" w:fill="FFFFFF"/>
            <w:vAlign w:val="center"/>
          </w:tcPr>
          <w:p w14:paraId="5E290B6E" w14:textId="12824B1B" w:rsidR="008F4F44" w:rsidRDefault="008F4F44" w:rsidP="008F4F44">
            <w:pPr>
              <w:spacing w:before="60" w:after="60"/>
              <w:jc w:val="center"/>
              <w:rPr>
                <w:rFonts w:ascii="Arial" w:hAnsi="Arial" w:cs="Arial"/>
                <w:sz w:val="18"/>
                <w:szCs w:val="18"/>
              </w:rPr>
            </w:pPr>
            <w:r>
              <w:rPr>
                <w:rFonts w:ascii="Arial" w:hAnsi="Arial" w:cs="Arial"/>
                <w:sz w:val="18"/>
                <w:szCs w:val="18"/>
              </w:rPr>
              <w:t>102 699,16</w:t>
            </w:r>
          </w:p>
        </w:tc>
      </w:tr>
      <w:tr w:rsidR="008F4F44" w:rsidRPr="008F4790" w14:paraId="278183EF" w14:textId="77777777" w:rsidTr="008F4F44">
        <w:trPr>
          <w:trHeight w:val="240"/>
        </w:trPr>
        <w:tc>
          <w:tcPr>
            <w:tcW w:w="1013" w:type="pct"/>
            <w:tcBorders>
              <w:top w:val="single" w:sz="4" w:space="0" w:color="auto"/>
              <w:left w:val="double" w:sz="4" w:space="0" w:color="auto"/>
              <w:bottom w:val="single" w:sz="4" w:space="0" w:color="auto"/>
              <w:right w:val="single" w:sz="4" w:space="0" w:color="auto"/>
            </w:tcBorders>
            <w:shd w:val="clear" w:color="auto" w:fill="D9D9D9" w:themeFill="background1" w:themeFillShade="D9"/>
            <w:noWrap/>
            <w:vAlign w:val="center"/>
            <w:hideMark/>
          </w:tcPr>
          <w:p w14:paraId="425F3066"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2027</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58D09DAF" w14:textId="1B050A43" w:rsidR="008F4F44" w:rsidRPr="008F4790" w:rsidRDefault="008F4F44" w:rsidP="008F4F44">
            <w:pPr>
              <w:spacing w:before="60" w:after="60"/>
              <w:jc w:val="center"/>
              <w:rPr>
                <w:rFonts w:ascii="Arial" w:hAnsi="Arial" w:cs="Arial"/>
                <w:sz w:val="18"/>
                <w:szCs w:val="18"/>
              </w:rPr>
            </w:pPr>
            <w:r>
              <w:rPr>
                <w:rFonts w:ascii="Arial" w:hAnsi="Arial" w:cs="Arial"/>
                <w:sz w:val="18"/>
                <w:szCs w:val="18"/>
              </w:rPr>
              <w:t>367 779,63</w:t>
            </w:r>
          </w:p>
        </w:tc>
        <w:tc>
          <w:tcPr>
            <w:tcW w:w="1793" w:type="pct"/>
            <w:tcBorders>
              <w:top w:val="nil"/>
              <w:left w:val="nil"/>
              <w:bottom w:val="single" w:sz="4" w:space="0" w:color="auto"/>
              <w:right w:val="double" w:sz="4" w:space="0" w:color="auto"/>
            </w:tcBorders>
            <w:shd w:val="clear" w:color="000000" w:fill="FFFFFF"/>
            <w:vAlign w:val="center"/>
          </w:tcPr>
          <w:p w14:paraId="563E1A3D" w14:textId="3BE437C8" w:rsidR="008F4F44" w:rsidRPr="008F4790" w:rsidRDefault="008F4F44" w:rsidP="008F4F44">
            <w:pPr>
              <w:spacing w:before="60" w:after="60"/>
              <w:jc w:val="center"/>
              <w:rPr>
                <w:rFonts w:ascii="Arial" w:hAnsi="Arial" w:cs="Arial"/>
                <w:sz w:val="18"/>
                <w:szCs w:val="18"/>
              </w:rPr>
            </w:pPr>
            <w:r>
              <w:rPr>
                <w:rFonts w:ascii="Arial" w:hAnsi="Arial" w:cs="Arial"/>
                <w:sz w:val="18"/>
                <w:szCs w:val="18"/>
              </w:rPr>
              <w:t>101 874,96</w:t>
            </w:r>
          </w:p>
        </w:tc>
      </w:tr>
      <w:tr w:rsidR="008F4F44" w:rsidRPr="008F4790" w14:paraId="583086D9" w14:textId="77777777" w:rsidTr="008F4F44">
        <w:trPr>
          <w:trHeight w:val="255"/>
        </w:trPr>
        <w:tc>
          <w:tcPr>
            <w:tcW w:w="1013"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2EAF1F46"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2028</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0F4F83CB" w14:textId="6139CC15" w:rsidR="008F4F44" w:rsidRPr="008F4790" w:rsidRDefault="008F4F44" w:rsidP="008F4F44">
            <w:pPr>
              <w:spacing w:before="60" w:after="60"/>
              <w:jc w:val="center"/>
              <w:rPr>
                <w:rFonts w:ascii="Arial" w:hAnsi="Arial" w:cs="Arial"/>
                <w:sz w:val="18"/>
                <w:szCs w:val="18"/>
              </w:rPr>
            </w:pPr>
            <w:r>
              <w:rPr>
                <w:rFonts w:ascii="Arial" w:hAnsi="Arial" w:cs="Arial"/>
                <w:sz w:val="18"/>
                <w:szCs w:val="18"/>
              </w:rPr>
              <w:t>364 749,98</w:t>
            </w:r>
          </w:p>
        </w:tc>
        <w:tc>
          <w:tcPr>
            <w:tcW w:w="1793" w:type="pct"/>
            <w:tcBorders>
              <w:top w:val="nil"/>
              <w:left w:val="nil"/>
              <w:bottom w:val="single" w:sz="4" w:space="0" w:color="auto"/>
              <w:right w:val="double" w:sz="4" w:space="0" w:color="auto"/>
            </w:tcBorders>
            <w:shd w:val="clear" w:color="000000" w:fill="FFFFFF"/>
            <w:vAlign w:val="center"/>
          </w:tcPr>
          <w:p w14:paraId="787FC188" w14:textId="0815C1A1" w:rsidR="008F4F44" w:rsidRPr="008F4790" w:rsidRDefault="008F4F44" w:rsidP="008F4F44">
            <w:pPr>
              <w:spacing w:before="60" w:after="60"/>
              <w:jc w:val="center"/>
              <w:rPr>
                <w:rFonts w:ascii="Arial" w:hAnsi="Arial" w:cs="Arial"/>
                <w:sz w:val="18"/>
                <w:szCs w:val="18"/>
              </w:rPr>
            </w:pPr>
            <w:r>
              <w:rPr>
                <w:rFonts w:ascii="Arial" w:hAnsi="Arial" w:cs="Arial"/>
                <w:sz w:val="18"/>
                <w:szCs w:val="18"/>
              </w:rPr>
              <w:t>101 035,74</w:t>
            </w:r>
          </w:p>
        </w:tc>
      </w:tr>
      <w:tr w:rsidR="008F4F44" w:rsidRPr="008F4790" w14:paraId="40C54ADA" w14:textId="77777777" w:rsidTr="008F4F44">
        <w:trPr>
          <w:trHeight w:val="285"/>
        </w:trPr>
        <w:tc>
          <w:tcPr>
            <w:tcW w:w="1013"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58B22A31"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2029</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46098134" w14:textId="55A71A37" w:rsidR="008F4F44" w:rsidRPr="008F4790" w:rsidRDefault="008F4F44" w:rsidP="008F4F44">
            <w:pPr>
              <w:spacing w:before="60" w:after="60"/>
              <w:jc w:val="center"/>
              <w:rPr>
                <w:rFonts w:ascii="Arial" w:hAnsi="Arial" w:cs="Arial"/>
                <w:sz w:val="18"/>
                <w:szCs w:val="18"/>
              </w:rPr>
            </w:pPr>
            <w:r>
              <w:rPr>
                <w:rFonts w:ascii="Arial" w:hAnsi="Arial" w:cs="Arial"/>
                <w:sz w:val="18"/>
                <w:szCs w:val="18"/>
              </w:rPr>
              <w:t>361 745,24</w:t>
            </w:r>
          </w:p>
        </w:tc>
        <w:tc>
          <w:tcPr>
            <w:tcW w:w="1793" w:type="pct"/>
            <w:tcBorders>
              <w:top w:val="nil"/>
              <w:left w:val="nil"/>
              <w:bottom w:val="single" w:sz="4" w:space="0" w:color="auto"/>
              <w:right w:val="double" w:sz="4" w:space="0" w:color="auto"/>
            </w:tcBorders>
            <w:shd w:val="clear" w:color="000000" w:fill="FFFFFF"/>
            <w:vAlign w:val="center"/>
          </w:tcPr>
          <w:p w14:paraId="75AE74D7" w14:textId="183D681C" w:rsidR="008F4F44" w:rsidRPr="008F4790" w:rsidRDefault="008F4F44" w:rsidP="008F4F44">
            <w:pPr>
              <w:spacing w:before="60" w:after="60"/>
              <w:jc w:val="center"/>
              <w:rPr>
                <w:rFonts w:ascii="Arial" w:hAnsi="Arial" w:cs="Arial"/>
                <w:sz w:val="18"/>
                <w:szCs w:val="18"/>
              </w:rPr>
            </w:pPr>
            <w:r>
              <w:rPr>
                <w:rFonts w:ascii="Arial" w:hAnsi="Arial" w:cs="Arial"/>
                <w:sz w:val="18"/>
                <w:szCs w:val="18"/>
              </w:rPr>
              <w:t>100 203,43</w:t>
            </w:r>
          </w:p>
        </w:tc>
      </w:tr>
      <w:tr w:rsidR="008F4F44" w:rsidRPr="008F4790" w14:paraId="0132CF72" w14:textId="77777777" w:rsidTr="008F4F44">
        <w:trPr>
          <w:trHeight w:val="285"/>
        </w:trPr>
        <w:tc>
          <w:tcPr>
            <w:tcW w:w="1013"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6BD552A7"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2030</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71D0B91E" w14:textId="69F79772" w:rsidR="008F4F44" w:rsidRPr="008F4790" w:rsidRDefault="008F4F44" w:rsidP="008F4F44">
            <w:pPr>
              <w:spacing w:before="60" w:after="60"/>
              <w:jc w:val="center"/>
              <w:rPr>
                <w:rFonts w:ascii="Arial" w:hAnsi="Arial" w:cs="Arial"/>
                <w:sz w:val="18"/>
                <w:szCs w:val="18"/>
              </w:rPr>
            </w:pPr>
            <w:r>
              <w:rPr>
                <w:rFonts w:ascii="Arial" w:hAnsi="Arial" w:cs="Arial"/>
                <w:sz w:val="18"/>
                <w:szCs w:val="18"/>
              </w:rPr>
              <w:t>358 725,93</w:t>
            </w:r>
          </w:p>
        </w:tc>
        <w:tc>
          <w:tcPr>
            <w:tcW w:w="1793" w:type="pct"/>
            <w:tcBorders>
              <w:top w:val="nil"/>
              <w:left w:val="nil"/>
              <w:bottom w:val="single" w:sz="4" w:space="0" w:color="auto"/>
              <w:right w:val="double" w:sz="4" w:space="0" w:color="auto"/>
            </w:tcBorders>
            <w:shd w:val="clear" w:color="000000" w:fill="FFFFFF"/>
            <w:vAlign w:val="center"/>
          </w:tcPr>
          <w:p w14:paraId="6F5A95D4" w14:textId="11BA9E77" w:rsidR="008F4F44" w:rsidRPr="008F4790" w:rsidRDefault="008F4F44" w:rsidP="008F4F44">
            <w:pPr>
              <w:spacing w:before="60" w:after="60"/>
              <w:jc w:val="center"/>
              <w:rPr>
                <w:rFonts w:ascii="Arial" w:hAnsi="Arial" w:cs="Arial"/>
                <w:sz w:val="18"/>
                <w:szCs w:val="18"/>
              </w:rPr>
            </w:pPr>
            <w:r>
              <w:rPr>
                <w:rFonts w:ascii="Arial" w:hAnsi="Arial" w:cs="Arial"/>
                <w:sz w:val="18"/>
                <w:szCs w:val="18"/>
              </w:rPr>
              <w:t>99 367,08</w:t>
            </w:r>
          </w:p>
        </w:tc>
      </w:tr>
      <w:tr w:rsidR="008F4F44" w:rsidRPr="008F4790" w14:paraId="5E8896A1" w14:textId="77777777" w:rsidTr="008F4F44">
        <w:trPr>
          <w:trHeight w:val="285"/>
        </w:trPr>
        <w:tc>
          <w:tcPr>
            <w:tcW w:w="1013"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154CEB69"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2031</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42EFC7F4" w14:textId="104B168F" w:rsidR="008F4F44" w:rsidRPr="008F4790" w:rsidRDefault="008F4F44" w:rsidP="008F4F44">
            <w:pPr>
              <w:spacing w:before="60" w:after="60"/>
              <w:jc w:val="center"/>
              <w:rPr>
                <w:rFonts w:ascii="Arial" w:hAnsi="Arial" w:cs="Arial"/>
                <w:sz w:val="18"/>
                <w:szCs w:val="18"/>
              </w:rPr>
            </w:pPr>
            <w:r>
              <w:rPr>
                <w:rFonts w:ascii="Arial" w:hAnsi="Arial" w:cs="Arial"/>
                <w:sz w:val="18"/>
                <w:szCs w:val="18"/>
              </w:rPr>
              <w:t>355 707,74</w:t>
            </w:r>
          </w:p>
        </w:tc>
        <w:tc>
          <w:tcPr>
            <w:tcW w:w="1793" w:type="pct"/>
            <w:tcBorders>
              <w:top w:val="nil"/>
              <w:left w:val="nil"/>
              <w:bottom w:val="single" w:sz="4" w:space="0" w:color="auto"/>
              <w:right w:val="double" w:sz="4" w:space="0" w:color="auto"/>
            </w:tcBorders>
            <w:shd w:val="clear" w:color="000000" w:fill="FFFFFF"/>
            <w:vAlign w:val="center"/>
          </w:tcPr>
          <w:p w14:paraId="03D6B273" w14:textId="2ECEA56A" w:rsidR="008F4F44" w:rsidRPr="008F4790" w:rsidRDefault="008F4F44" w:rsidP="008F4F44">
            <w:pPr>
              <w:spacing w:before="60" w:after="60"/>
              <w:jc w:val="center"/>
              <w:rPr>
                <w:rFonts w:ascii="Arial" w:hAnsi="Arial" w:cs="Arial"/>
                <w:sz w:val="18"/>
                <w:szCs w:val="18"/>
              </w:rPr>
            </w:pPr>
            <w:r>
              <w:rPr>
                <w:rFonts w:ascii="Arial" w:hAnsi="Arial" w:cs="Arial"/>
                <w:sz w:val="18"/>
                <w:szCs w:val="18"/>
              </w:rPr>
              <w:t>98 531,04</w:t>
            </w:r>
          </w:p>
        </w:tc>
      </w:tr>
      <w:tr w:rsidR="008F4F44" w:rsidRPr="008F4790" w14:paraId="3C2521ED" w14:textId="77777777" w:rsidTr="008F4F44">
        <w:trPr>
          <w:trHeight w:val="285"/>
        </w:trPr>
        <w:tc>
          <w:tcPr>
            <w:tcW w:w="1013"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390788D0"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2032</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711863BC" w14:textId="1FE84A85" w:rsidR="008F4F44" w:rsidRPr="008F4790" w:rsidRDefault="008F4F44" w:rsidP="008F4F44">
            <w:pPr>
              <w:spacing w:before="60" w:after="60"/>
              <w:jc w:val="center"/>
              <w:rPr>
                <w:rFonts w:ascii="Arial" w:hAnsi="Arial" w:cs="Arial"/>
                <w:sz w:val="18"/>
                <w:szCs w:val="18"/>
              </w:rPr>
            </w:pPr>
            <w:r>
              <w:rPr>
                <w:rFonts w:ascii="Arial" w:hAnsi="Arial" w:cs="Arial"/>
                <w:sz w:val="18"/>
                <w:szCs w:val="18"/>
              </w:rPr>
              <w:t>352 675,24</w:t>
            </w:r>
          </w:p>
        </w:tc>
        <w:tc>
          <w:tcPr>
            <w:tcW w:w="1793" w:type="pct"/>
            <w:tcBorders>
              <w:top w:val="nil"/>
              <w:left w:val="nil"/>
              <w:bottom w:val="single" w:sz="4" w:space="0" w:color="auto"/>
              <w:right w:val="double" w:sz="4" w:space="0" w:color="auto"/>
            </w:tcBorders>
            <w:shd w:val="clear" w:color="000000" w:fill="FFFFFF"/>
            <w:vAlign w:val="center"/>
          </w:tcPr>
          <w:p w14:paraId="4FB70AC6" w14:textId="12A49541" w:rsidR="008F4F44" w:rsidRPr="008F4790" w:rsidRDefault="008F4F44" w:rsidP="008F4F44">
            <w:pPr>
              <w:spacing w:before="60" w:after="60"/>
              <w:jc w:val="center"/>
              <w:rPr>
                <w:rFonts w:ascii="Arial" w:hAnsi="Arial" w:cs="Arial"/>
                <w:sz w:val="18"/>
                <w:szCs w:val="18"/>
              </w:rPr>
            </w:pPr>
            <w:r>
              <w:rPr>
                <w:rFonts w:ascii="Arial" w:hAnsi="Arial" w:cs="Arial"/>
                <w:sz w:val="18"/>
                <w:szCs w:val="18"/>
              </w:rPr>
              <w:t>97 691,04</w:t>
            </w:r>
          </w:p>
        </w:tc>
      </w:tr>
      <w:tr w:rsidR="008F4F44" w:rsidRPr="008F4790" w14:paraId="7BCB4A9E" w14:textId="77777777" w:rsidTr="008F4F44">
        <w:trPr>
          <w:trHeight w:val="285"/>
        </w:trPr>
        <w:tc>
          <w:tcPr>
            <w:tcW w:w="1013"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77934C53"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2033</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68E3F413" w14:textId="17C9E76F" w:rsidR="008F4F44" w:rsidRPr="008F4790" w:rsidRDefault="008F4F44" w:rsidP="008F4F44">
            <w:pPr>
              <w:spacing w:before="60" w:after="60"/>
              <w:jc w:val="center"/>
              <w:rPr>
                <w:rFonts w:ascii="Arial" w:hAnsi="Arial" w:cs="Arial"/>
                <w:sz w:val="18"/>
                <w:szCs w:val="18"/>
              </w:rPr>
            </w:pPr>
            <w:r>
              <w:rPr>
                <w:rFonts w:ascii="Arial" w:hAnsi="Arial" w:cs="Arial"/>
                <w:sz w:val="18"/>
                <w:szCs w:val="18"/>
              </w:rPr>
              <w:t>349 628,42</w:t>
            </w:r>
          </w:p>
        </w:tc>
        <w:tc>
          <w:tcPr>
            <w:tcW w:w="1793" w:type="pct"/>
            <w:tcBorders>
              <w:top w:val="nil"/>
              <w:left w:val="nil"/>
              <w:bottom w:val="single" w:sz="4" w:space="0" w:color="auto"/>
              <w:right w:val="double" w:sz="4" w:space="0" w:color="auto"/>
            </w:tcBorders>
            <w:shd w:val="clear" w:color="000000" w:fill="FFFFFF"/>
            <w:vAlign w:val="center"/>
          </w:tcPr>
          <w:p w14:paraId="0C177AB6" w14:textId="68710863" w:rsidR="008F4F44" w:rsidRPr="008F4790" w:rsidRDefault="008F4F44" w:rsidP="008F4F44">
            <w:pPr>
              <w:spacing w:before="60" w:after="60"/>
              <w:jc w:val="center"/>
              <w:rPr>
                <w:rFonts w:ascii="Arial" w:hAnsi="Arial" w:cs="Arial"/>
                <w:sz w:val="18"/>
                <w:szCs w:val="18"/>
              </w:rPr>
            </w:pPr>
            <w:r>
              <w:rPr>
                <w:rFonts w:ascii="Arial" w:hAnsi="Arial" w:cs="Arial"/>
                <w:sz w:val="18"/>
                <w:szCs w:val="18"/>
              </w:rPr>
              <w:t>96 847,07</w:t>
            </w:r>
          </w:p>
        </w:tc>
      </w:tr>
      <w:tr w:rsidR="008F4F44" w:rsidRPr="008F4790" w14:paraId="13D2A7E3" w14:textId="77777777" w:rsidTr="008F4F44">
        <w:trPr>
          <w:trHeight w:val="285"/>
        </w:trPr>
        <w:tc>
          <w:tcPr>
            <w:tcW w:w="1013"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40FA7992"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2034</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6416BEB6" w14:textId="01536C88" w:rsidR="008F4F44" w:rsidRPr="008F4790" w:rsidRDefault="008F4F44" w:rsidP="008F4F44">
            <w:pPr>
              <w:spacing w:before="60" w:after="60"/>
              <w:jc w:val="center"/>
              <w:rPr>
                <w:rFonts w:ascii="Arial" w:hAnsi="Arial" w:cs="Arial"/>
                <w:sz w:val="18"/>
                <w:szCs w:val="18"/>
              </w:rPr>
            </w:pPr>
            <w:r>
              <w:rPr>
                <w:rFonts w:ascii="Arial" w:hAnsi="Arial" w:cs="Arial"/>
                <w:sz w:val="18"/>
                <w:szCs w:val="18"/>
              </w:rPr>
              <w:t>346 567,19</w:t>
            </w:r>
          </w:p>
        </w:tc>
        <w:tc>
          <w:tcPr>
            <w:tcW w:w="1793" w:type="pct"/>
            <w:tcBorders>
              <w:top w:val="nil"/>
              <w:left w:val="nil"/>
              <w:bottom w:val="single" w:sz="4" w:space="0" w:color="auto"/>
              <w:right w:val="double" w:sz="4" w:space="0" w:color="auto"/>
            </w:tcBorders>
            <w:shd w:val="clear" w:color="000000" w:fill="FFFFFF"/>
            <w:vAlign w:val="center"/>
          </w:tcPr>
          <w:p w14:paraId="579F42CD" w14:textId="1286B560" w:rsidR="008F4F44" w:rsidRPr="008F4790" w:rsidRDefault="008F4F44" w:rsidP="008F4F44">
            <w:pPr>
              <w:spacing w:before="60" w:after="60"/>
              <w:jc w:val="center"/>
              <w:rPr>
                <w:rFonts w:ascii="Arial" w:hAnsi="Arial" w:cs="Arial"/>
                <w:sz w:val="18"/>
                <w:szCs w:val="18"/>
              </w:rPr>
            </w:pPr>
            <w:r>
              <w:rPr>
                <w:rFonts w:ascii="Arial" w:hAnsi="Arial" w:cs="Arial"/>
                <w:sz w:val="18"/>
                <w:szCs w:val="18"/>
              </w:rPr>
              <w:t>95 999,11</w:t>
            </w:r>
          </w:p>
        </w:tc>
      </w:tr>
      <w:tr w:rsidR="008F4F44" w:rsidRPr="008F4790" w14:paraId="3EE2A3CD" w14:textId="77777777" w:rsidTr="008F4F44">
        <w:trPr>
          <w:trHeight w:val="285"/>
        </w:trPr>
        <w:tc>
          <w:tcPr>
            <w:tcW w:w="1013" w:type="pct"/>
            <w:tcBorders>
              <w:top w:val="nil"/>
              <w:left w:val="double" w:sz="4" w:space="0" w:color="auto"/>
              <w:bottom w:val="single" w:sz="4" w:space="0" w:color="auto"/>
              <w:right w:val="single" w:sz="4" w:space="0" w:color="auto"/>
            </w:tcBorders>
            <w:shd w:val="clear" w:color="auto" w:fill="D9D9D9" w:themeFill="background1" w:themeFillShade="D9"/>
            <w:noWrap/>
            <w:vAlign w:val="center"/>
          </w:tcPr>
          <w:p w14:paraId="137F7B25" w14:textId="77777777" w:rsidR="008F4F44" w:rsidRPr="008F4790" w:rsidRDefault="008F4F44" w:rsidP="008F4F44">
            <w:pPr>
              <w:spacing w:before="60" w:after="60"/>
              <w:jc w:val="center"/>
              <w:rPr>
                <w:rFonts w:ascii="Arial" w:hAnsi="Arial" w:cs="Arial"/>
                <w:b/>
                <w:bCs/>
                <w:sz w:val="18"/>
                <w:szCs w:val="18"/>
              </w:rPr>
            </w:pPr>
            <w:r w:rsidRPr="008F4790">
              <w:rPr>
                <w:rFonts w:ascii="Arial" w:hAnsi="Arial" w:cs="Arial"/>
                <w:b/>
                <w:bCs/>
                <w:sz w:val="18"/>
                <w:szCs w:val="18"/>
              </w:rPr>
              <w:t>2035</w:t>
            </w:r>
          </w:p>
        </w:tc>
        <w:tc>
          <w:tcPr>
            <w:tcW w:w="2194" w:type="pct"/>
            <w:tcBorders>
              <w:top w:val="nil"/>
              <w:left w:val="single" w:sz="4" w:space="0" w:color="auto"/>
              <w:bottom w:val="single" w:sz="4" w:space="0" w:color="auto"/>
              <w:right w:val="single" w:sz="4" w:space="0" w:color="auto"/>
            </w:tcBorders>
            <w:shd w:val="clear" w:color="000000" w:fill="FFFFFF"/>
            <w:vAlign w:val="center"/>
          </w:tcPr>
          <w:p w14:paraId="1CA3FF74" w14:textId="04ED9A1C" w:rsidR="008F4F44" w:rsidRPr="008F4790" w:rsidRDefault="008F4F44" w:rsidP="008F4F44">
            <w:pPr>
              <w:spacing w:before="60" w:after="60"/>
              <w:jc w:val="center"/>
              <w:rPr>
                <w:rFonts w:ascii="Arial" w:hAnsi="Arial" w:cs="Arial"/>
                <w:sz w:val="18"/>
                <w:szCs w:val="18"/>
              </w:rPr>
            </w:pPr>
            <w:r>
              <w:rPr>
                <w:rFonts w:ascii="Arial" w:hAnsi="Arial" w:cs="Arial"/>
                <w:sz w:val="18"/>
                <w:szCs w:val="18"/>
              </w:rPr>
              <w:t>343 491,56</w:t>
            </w:r>
          </w:p>
        </w:tc>
        <w:tc>
          <w:tcPr>
            <w:tcW w:w="1793" w:type="pct"/>
            <w:tcBorders>
              <w:top w:val="nil"/>
              <w:left w:val="nil"/>
              <w:bottom w:val="single" w:sz="4" w:space="0" w:color="auto"/>
              <w:right w:val="double" w:sz="4" w:space="0" w:color="auto"/>
            </w:tcBorders>
            <w:shd w:val="clear" w:color="000000" w:fill="FFFFFF"/>
            <w:vAlign w:val="center"/>
          </w:tcPr>
          <w:p w14:paraId="5A8BC3C8" w14:textId="2352B849" w:rsidR="008F4F44" w:rsidRPr="008F4790" w:rsidRDefault="008F4F44" w:rsidP="008F4F44">
            <w:pPr>
              <w:spacing w:before="60" w:after="60"/>
              <w:jc w:val="center"/>
              <w:rPr>
                <w:rFonts w:ascii="Arial" w:hAnsi="Arial" w:cs="Arial"/>
                <w:sz w:val="18"/>
                <w:szCs w:val="18"/>
              </w:rPr>
            </w:pPr>
            <w:r>
              <w:rPr>
                <w:rFonts w:ascii="Arial" w:hAnsi="Arial" w:cs="Arial"/>
                <w:sz w:val="18"/>
                <w:szCs w:val="18"/>
              </w:rPr>
              <w:t>95 147,16</w:t>
            </w:r>
          </w:p>
        </w:tc>
      </w:tr>
      <w:tr w:rsidR="008F4F44" w:rsidRPr="008F4790" w14:paraId="0932D857" w14:textId="77777777" w:rsidTr="008F4F44">
        <w:trPr>
          <w:trHeight w:val="285"/>
        </w:trPr>
        <w:tc>
          <w:tcPr>
            <w:tcW w:w="1013" w:type="pct"/>
            <w:tcBorders>
              <w:top w:val="nil"/>
              <w:left w:val="double" w:sz="4" w:space="0" w:color="auto"/>
              <w:bottom w:val="double" w:sz="4" w:space="0" w:color="auto"/>
              <w:right w:val="single" w:sz="4" w:space="0" w:color="auto"/>
            </w:tcBorders>
            <w:shd w:val="clear" w:color="auto" w:fill="D9D9D9" w:themeFill="background1" w:themeFillShade="D9"/>
            <w:noWrap/>
            <w:vAlign w:val="center"/>
          </w:tcPr>
          <w:p w14:paraId="17B2C8A4" w14:textId="77777777" w:rsidR="008F4F44" w:rsidRPr="008F4790" w:rsidRDefault="008F4F44" w:rsidP="008F4F44">
            <w:pPr>
              <w:spacing w:before="60" w:after="60"/>
              <w:jc w:val="center"/>
              <w:rPr>
                <w:rFonts w:ascii="Arial" w:hAnsi="Arial" w:cs="Arial"/>
                <w:b/>
                <w:bCs/>
                <w:sz w:val="18"/>
                <w:szCs w:val="18"/>
              </w:rPr>
            </w:pPr>
            <w:r>
              <w:rPr>
                <w:rFonts w:ascii="Arial" w:hAnsi="Arial" w:cs="Arial"/>
                <w:b/>
                <w:bCs/>
                <w:sz w:val="18"/>
                <w:szCs w:val="18"/>
              </w:rPr>
              <w:t>2036</w:t>
            </w:r>
          </w:p>
        </w:tc>
        <w:tc>
          <w:tcPr>
            <w:tcW w:w="2194" w:type="pct"/>
            <w:tcBorders>
              <w:top w:val="nil"/>
              <w:left w:val="single" w:sz="4" w:space="0" w:color="auto"/>
              <w:bottom w:val="double" w:sz="4" w:space="0" w:color="auto"/>
              <w:right w:val="single" w:sz="4" w:space="0" w:color="auto"/>
            </w:tcBorders>
            <w:shd w:val="clear" w:color="000000" w:fill="FFFFFF"/>
            <w:vAlign w:val="center"/>
          </w:tcPr>
          <w:p w14:paraId="40C7F4E6" w14:textId="0F60424A" w:rsidR="008F4F44" w:rsidRPr="008F4790" w:rsidRDefault="008F4F44" w:rsidP="008F4F44">
            <w:pPr>
              <w:spacing w:before="60" w:after="60"/>
              <w:jc w:val="center"/>
              <w:rPr>
                <w:rFonts w:ascii="Arial" w:hAnsi="Arial" w:cs="Arial"/>
                <w:sz w:val="18"/>
                <w:szCs w:val="18"/>
              </w:rPr>
            </w:pPr>
            <w:r>
              <w:rPr>
                <w:rFonts w:ascii="Arial" w:hAnsi="Arial" w:cs="Arial"/>
                <w:sz w:val="18"/>
                <w:szCs w:val="18"/>
              </w:rPr>
              <w:t>340 401,51</w:t>
            </w:r>
          </w:p>
        </w:tc>
        <w:tc>
          <w:tcPr>
            <w:tcW w:w="1793" w:type="pct"/>
            <w:tcBorders>
              <w:top w:val="nil"/>
              <w:left w:val="nil"/>
              <w:bottom w:val="double" w:sz="4" w:space="0" w:color="auto"/>
              <w:right w:val="double" w:sz="4" w:space="0" w:color="auto"/>
            </w:tcBorders>
            <w:shd w:val="clear" w:color="000000" w:fill="FFFFFF"/>
            <w:vAlign w:val="center"/>
          </w:tcPr>
          <w:p w14:paraId="520AF3AB" w14:textId="5BB852B7" w:rsidR="008F4F44" w:rsidRPr="008F4790" w:rsidRDefault="008F4F44" w:rsidP="008F4F44">
            <w:pPr>
              <w:spacing w:before="60" w:after="60"/>
              <w:jc w:val="center"/>
              <w:rPr>
                <w:rFonts w:ascii="Arial" w:hAnsi="Arial" w:cs="Arial"/>
                <w:sz w:val="18"/>
                <w:szCs w:val="18"/>
              </w:rPr>
            </w:pPr>
            <w:r>
              <w:rPr>
                <w:rFonts w:ascii="Arial" w:hAnsi="Arial" w:cs="Arial"/>
                <w:sz w:val="18"/>
                <w:szCs w:val="18"/>
              </w:rPr>
              <w:t>94 291,22</w:t>
            </w:r>
          </w:p>
        </w:tc>
      </w:tr>
    </w:tbl>
    <w:p w14:paraId="7EA246B0" w14:textId="77777777" w:rsidR="00775B28" w:rsidRPr="00B761C9" w:rsidRDefault="00775B28" w:rsidP="00775B28">
      <w:pPr>
        <w:spacing w:before="120" w:after="120"/>
        <w:jc w:val="right"/>
        <w:rPr>
          <w:rFonts w:ascii="Arial" w:hAnsi="Arial" w:cs="Arial"/>
          <w:bCs/>
          <w:sz w:val="18"/>
          <w:szCs w:val="18"/>
        </w:rPr>
      </w:pPr>
      <w:r w:rsidRPr="008F4790">
        <w:rPr>
          <w:rFonts w:ascii="Arial" w:hAnsi="Arial" w:cs="Arial"/>
          <w:color w:val="000000" w:themeColor="text1"/>
          <w:sz w:val="18"/>
          <w:szCs w:val="18"/>
        </w:rPr>
        <w:t>Źródło: Opracowanie własne</w:t>
      </w:r>
    </w:p>
    <w:p w14:paraId="1FF026D5" w14:textId="19A2E701" w:rsidR="00EF6327" w:rsidRPr="008B47FE" w:rsidRDefault="00EF6327" w:rsidP="00976E23">
      <w:pPr>
        <w:pStyle w:val="Nagwek2"/>
        <w:spacing w:line="360" w:lineRule="auto"/>
      </w:pPr>
      <w:bookmarkStart w:id="225" w:name="_Toc235374644"/>
      <w:r w:rsidRPr="008B47FE">
        <w:t>1</w:t>
      </w:r>
      <w:r w:rsidR="00DB0C1F" w:rsidRPr="008B47FE">
        <w:t>2</w:t>
      </w:r>
      <w:r w:rsidRPr="008B47FE">
        <w:t>.2. Prognoza zapotrzebowania na energię elektryczną</w:t>
      </w:r>
      <w:bookmarkEnd w:id="225"/>
    </w:p>
    <w:p w14:paraId="0374D8E6" w14:textId="7039AB39" w:rsidR="00230386" w:rsidRPr="00F60897" w:rsidRDefault="00230386" w:rsidP="00230386">
      <w:pPr>
        <w:spacing w:before="120" w:after="120" w:line="360" w:lineRule="auto"/>
        <w:jc w:val="both"/>
        <w:rPr>
          <w:rFonts w:ascii="Arial" w:hAnsi="Arial" w:cs="Arial"/>
          <w:bCs/>
          <w:sz w:val="22"/>
          <w:szCs w:val="26"/>
        </w:rPr>
      </w:pPr>
      <w:r w:rsidRPr="002B411A">
        <w:rPr>
          <w:rFonts w:ascii="Arial" w:hAnsi="Arial" w:cs="Arial"/>
          <w:bCs/>
          <w:sz w:val="22"/>
          <w:szCs w:val="26"/>
        </w:rPr>
        <w:t xml:space="preserve">Na podstawie prognozy liczby mieszkań na terenie gminy </w:t>
      </w:r>
      <w:r>
        <w:rPr>
          <w:rFonts w:ascii="Arial" w:hAnsi="Arial" w:cs="Arial"/>
          <w:bCs/>
          <w:sz w:val="22"/>
          <w:szCs w:val="26"/>
        </w:rPr>
        <w:t>Gniewkowo</w:t>
      </w:r>
      <w:r w:rsidRPr="00F60897">
        <w:rPr>
          <w:rFonts w:ascii="Arial" w:hAnsi="Arial" w:cs="Arial"/>
          <w:bCs/>
          <w:sz w:val="22"/>
          <w:szCs w:val="26"/>
        </w:rPr>
        <w:t>, a także aktualnego zużycia energii elektrycznej na terenie gminy sporządzono kalkulacje w zakresie zapotrzebowania na energię elektryczną w latach 202</w:t>
      </w:r>
      <w:r>
        <w:rPr>
          <w:rFonts w:ascii="Arial" w:hAnsi="Arial" w:cs="Arial"/>
          <w:bCs/>
          <w:sz w:val="22"/>
          <w:szCs w:val="26"/>
        </w:rPr>
        <w:t>6</w:t>
      </w:r>
      <w:r w:rsidRPr="00F60897">
        <w:rPr>
          <w:rFonts w:ascii="Arial" w:hAnsi="Arial" w:cs="Arial"/>
          <w:bCs/>
          <w:sz w:val="22"/>
          <w:szCs w:val="26"/>
        </w:rPr>
        <w:t>-20</w:t>
      </w:r>
      <w:r>
        <w:rPr>
          <w:rFonts w:ascii="Arial" w:hAnsi="Arial" w:cs="Arial"/>
          <w:bCs/>
          <w:sz w:val="22"/>
          <w:szCs w:val="26"/>
        </w:rPr>
        <w:t>36</w:t>
      </w:r>
      <w:r w:rsidRPr="00F60897">
        <w:rPr>
          <w:rFonts w:ascii="Arial" w:hAnsi="Arial" w:cs="Arial"/>
          <w:bCs/>
          <w:sz w:val="22"/>
          <w:szCs w:val="26"/>
        </w:rPr>
        <w:t>. Założono, że wzrost zapotrzebowania na energię spowodowany większym wykorzystaniem sprzętów elektrycznych w gospodarstwach domowych będzie zrównoważony poprzez coraz powszechniejsze stosowanie energooszczędnego sprzętu RTV i AGD. Wyniki zaprezentowano w tabeli poniżej.</w:t>
      </w:r>
    </w:p>
    <w:p w14:paraId="579EC4A8" w14:textId="23C64546" w:rsidR="00230386" w:rsidRDefault="00230386" w:rsidP="00230386">
      <w:pPr>
        <w:pStyle w:val="Legenda"/>
        <w:keepNext/>
      </w:pPr>
      <w:bookmarkStart w:id="226" w:name="_Toc235375398"/>
      <w:r>
        <w:t xml:space="preserve">Tabela </w:t>
      </w:r>
      <w:r>
        <w:fldChar w:fldCharType="begin"/>
      </w:r>
      <w:r>
        <w:instrText xml:space="preserve"> SEQ Tabela \* ARABIC </w:instrText>
      </w:r>
      <w:r>
        <w:fldChar w:fldCharType="separate"/>
      </w:r>
      <w:r w:rsidR="004C6974">
        <w:rPr>
          <w:noProof/>
        </w:rPr>
        <w:t>41</w:t>
      </w:r>
      <w:r>
        <w:fldChar w:fldCharType="end"/>
      </w:r>
      <w:r>
        <w:t xml:space="preserve">. </w:t>
      </w:r>
      <w:r w:rsidRPr="00230386">
        <w:t>Prognozowane zapotrzebowanie na energię elektryczną na terenie gminy</w:t>
      </w:r>
      <w:r>
        <w:t xml:space="preserve"> Gniewkowo</w:t>
      </w:r>
      <w:bookmarkEnd w:id="226"/>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0"/>
        <w:gridCol w:w="4520"/>
      </w:tblGrid>
      <w:tr w:rsidR="00230386" w14:paraId="636604F8" w14:textId="77777777" w:rsidTr="00F72271">
        <w:trPr>
          <w:trHeight w:val="184"/>
          <w:tblHeader/>
        </w:trPr>
        <w:tc>
          <w:tcPr>
            <w:tcW w:w="2500" w:type="pct"/>
            <w:shd w:val="clear" w:color="000000" w:fill="C0C0C0"/>
            <w:noWrap/>
            <w:vAlign w:val="center"/>
            <w:hideMark/>
          </w:tcPr>
          <w:p w14:paraId="6F5A9388" w14:textId="77777777" w:rsidR="00230386" w:rsidRDefault="00230386" w:rsidP="00F72271">
            <w:pPr>
              <w:spacing w:before="60" w:after="60"/>
              <w:jc w:val="center"/>
              <w:rPr>
                <w:rFonts w:ascii="Arial" w:hAnsi="Arial" w:cs="Arial"/>
                <w:b/>
                <w:bCs/>
                <w:sz w:val="18"/>
                <w:szCs w:val="18"/>
              </w:rPr>
            </w:pPr>
            <w:r>
              <w:rPr>
                <w:rFonts w:ascii="Arial" w:hAnsi="Arial" w:cs="Arial"/>
                <w:b/>
                <w:bCs/>
                <w:sz w:val="18"/>
                <w:szCs w:val="18"/>
              </w:rPr>
              <w:t>Lata</w:t>
            </w:r>
          </w:p>
        </w:tc>
        <w:tc>
          <w:tcPr>
            <w:tcW w:w="2500" w:type="pct"/>
            <w:shd w:val="clear" w:color="000000" w:fill="C0C0C0"/>
            <w:vAlign w:val="center"/>
            <w:hideMark/>
          </w:tcPr>
          <w:p w14:paraId="00DAC28B" w14:textId="77777777" w:rsidR="00230386" w:rsidRDefault="00230386" w:rsidP="00F72271">
            <w:pPr>
              <w:spacing w:before="60" w:after="60"/>
              <w:jc w:val="center"/>
              <w:rPr>
                <w:rFonts w:ascii="Arial" w:hAnsi="Arial" w:cs="Arial"/>
                <w:b/>
                <w:bCs/>
                <w:sz w:val="18"/>
                <w:szCs w:val="18"/>
              </w:rPr>
            </w:pPr>
            <w:r>
              <w:rPr>
                <w:rFonts w:ascii="Arial" w:hAnsi="Arial" w:cs="Arial"/>
                <w:b/>
                <w:bCs/>
                <w:sz w:val="18"/>
                <w:szCs w:val="18"/>
              </w:rPr>
              <w:t>Zapotrzebowanie na energię elektryczną MWh/rok</w:t>
            </w:r>
          </w:p>
        </w:tc>
      </w:tr>
      <w:tr w:rsidR="00230386" w14:paraId="4A9521C9" w14:textId="77777777" w:rsidTr="00230386">
        <w:trPr>
          <w:trHeight w:val="255"/>
        </w:trPr>
        <w:tc>
          <w:tcPr>
            <w:tcW w:w="2500" w:type="pct"/>
            <w:shd w:val="clear" w:color="auto" w:fill="D9D9D9" w:themeFill="background1" w:themeFillShade="D9"/>
            <w:noWrap/>
            <w:vAlign w:val="center"/>
          </w:tcPr>
          <w:p w14:paraId="5BD979F5" w14:textId="77777777" w:rsidR="00230386" w:rsidRPr="00B73619" w:rsidRDefault="00230386" w:rsidP="00230386">
            <w:pPr>
              <w:spacing w:before="60" w:after="60"/>
              <w:jc w:val="center"/>
              <w:rPr>
                <w:rFonts w:ascii="Arial" w:hAnsi="Arial" w:cs="Arial"/>
                <w:b/>
                <w:bCs/>
                <w:sz w:val="18"/>
                <w:szCs w:val="18"/>
              </w:rPr>
            </w:pPr>
            <w:r>
              <w:rPr>
                <w:rFonts w:ascii="Arial" w:hAnsi="Arial" w:cs="Arial"/>
                <w:b/>
                <w:bCs/>
                <w:sz w:val="18"/>
                <w:szCs w:val="18"/>
              </w:rPr>
              <w:t>2026</w:t>
            </w:r>
          </w:p>
        </w:tc>
        <w:tc>
          <w:tcPr>
            <w:tcW w:w="2500" w:type="pct"/>
            <w:shd w:val="clear" w:color="auto" w:fill="auto"/>
            <w:noWrap/>
            <w:vAlign w:val="center"/>
          </w:tcPr>
          <w:p w14:paraId="41288578" w14:textId="021B8720" w:rsidR="00230386" w:rsidRDefault="00230386" w:rsidP="00230386">
            <w:pPr>
              <w:spacing w:before="60" w:after="60"/>
              <w:jc w:val="center"/>
              <w:rPr>
                <w:rFonts w:ascii="Arial" w:hAnsi="Arial" w:cs="Arial"/>
                <w:sz w:val="18"/>
                <w:szCs w:val="18"/>
              </w:rPr>
            </w:pPr>
            <w:r>
              <w:rPr>
                <w:rFonts w:ascii="Arial" w:hAnsi="Arial" w:cs="Arial"/>
                <w:sz w:val="18"/>
                <w:szCs w:val="18"/>
              </w:rPr>
              <w:t>62 604,65</w:t>
            </w:r>
          </w:p>
        </w:tc>
      </w:tr>
      <w:tr w:rsidR="00230386" w14:paraId="661F4732" w14:textId="77777777" w:rsidTr="00230386">
        <w:trPr>
          <w:trHeight w:val="255"/>
        </w:trPr>
        <w:tc>
          <w:tcPr>
            <w:tcW w:w="2500" w:type="pct"/>
            <w:shd w:val="clear" w:color="auto" w:fill="D9D9D9" w:themeFill="background1" w:themeFillShade="D9"/>
            <w:noWrap/>
            <w:vAlign w:val="center"/>
            <w:hideMark/>
          </w:tcPr>
          <w:p w14:paraId="563E0A03"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t>2027</w:t>
            </w:r>
          </w:p>
        </w:tc>
        <w:tc>
          <w:tcPr>
            <w:tcW w:w="2500" w:type="pct"/>
            <w:shd w:val="clear" w:color="auto" w:fill="auto"/>
            <w:noWrap/>
            <w:vAlign w:val="center"/>
          </w:tcPr>
          <w:p w14:paraId="251307CF" w14:textId="751B8587" w:rsidR="00230386" w:rsidRDefault="00230386" w:rsidP="00230386">
            <w:pPr>
              <w:spacing w:before="60" w:after="60"/>
              <w:jc w:val="center"/>
              <w:rPr>
                <w:rFonts w:ascii="Arial" w:hAnsi="Arial" w:cs="Arial"/>
                <w:sz w:val="18"/>
                <w:szCs w:val="18"/>
              </w:rPr>
            </w:pPr>
            <w:r>
              <w:rPr>
                <w:rFonts w:ascii="Arial" w:hAnsi="Arial" w:cs="Arial"/>
                <w:sz w:val="18"/>
                <w:szCs w:val="18"/>
              </w:rPr>
              <w:t>62 832,53</w:t>
            </w:r>
          </w:p>
        </w:tc>
      </w:tr>
      <w:tr w:rsidR="00230386" w14:paraId="40426F82" w14:textId="77777777" w:rsidTr="00230386">
        <w:trPr>
          <w:trHeight w:val="255"/>
        </w:trPr>
        <w:tc>
          <w:tcPr>
            <w:tcW w:w="2500" w:type="pct"/>
            <w:shd w:val="clear" w:color="auto" w:fill="D9D9D9" w:themeFill="background1" w:themeFillShade="D9"/>
            <w:noWrap/>
            <w:vAlign w:val="center"/>
          </w:tcPr>
          <w:p w14:paraId="58FB2F71"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t>2028</w:t>
            </w:r>
          </w:p>
        </w:tc>
        <w:tc>
          <w:tcPr>
            <w:tcW w:w="2500" w:type="pct"/>
            <w:shd w:val="clear" w:color="auto" w:fill="auto"/>
            <w:noWrap/>
            <w:vAlign w:val="center"/>
          </w:tcPr>
          <w:p w14:paraId="3757D991" w14:textId="3BDE8102" w:rsidR="00230386" w:rsidRDefault="00230386" w:rsidP="00230386">
            <w:pPr>
              <w:spacing w:before="60" w:after="60"/>
              <w:jc w:val="center"/>
              <w:rPr>
                <w:rFonts w:ascii="Arial" w:hAnsi="Arial" w:cs="Arial"/>
                <w:sz w:val="18"/>
                <w:szCs w:val="18"/>
              </w:rPr>
            </w:pPr>
            <w:r>
              <w:rPr>
                <w:rFonts w:ascii="Arial" w:hAnsi="Arial" w:cs="Arial"/>
                <w:sz w:val="18"/>
                <w:szCs w:val="18"/>
              </w:rPr>
              <w:t>63 060,41</w:t>
            </w:r>
          </w:p>
        </w:tc>
      </w:tr>
      <w:tr w:rsidR="00230386" w14:paraId="298D7B67" w14:textId="77777777" w:rsidTr="00230386">
        <w:trPr>
          <w:trHeight w:val="255"/>
        </w:trPr>
        <w:tc>
          <w:tcPr>
            <w:tcW w:w="2500" w:type="pct"/>
            <w:shd w:val="clear" w:color="auto" w:fill="D9D9D9" w:themeFill="background1" w:themeFillShade="D9"/>
            <w:noWrap/>
            <w:vAlign w:val="center"/>
          </w:tcPr>
          <w:p w14:paraId="4FBCB447"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lastRenderedPageBreak/>
              <w:t>2029</w:t>
            </w:r>
          </w:p>
        </w:tc>
        <w:tc>
          <w:tcPr>
            <w:tcW w:w="2500" w:type="pct"/>
            <w:shd w:val="clear" w:color="auto" w:fill="auto"/>
            <w:noWrap/>
            <w:vAlign w:val="center"/>
          </w:tcPr>
          <w:p w14:paraId="155CF0C5" w14:textId="620808F5" w:rsidR="00230386" w:rsidRDefault="00230386" w:rsidP="00230386">
            <w:pPr>
              <w:spacing w:before="60" w:after="60"/>
              <w:jc w:val="center"/>
              <w:rPr>
                <w:rFonts w:ascii="Arial" w:hAnsi="Arial" w:cs="Arial"/>
                <w:sz w:val="18"/>
                <w:szCs w:val="18"/>
              </w:rPr>
            </w:pPr>
            <w:r>
              <w:rPr>
                <w:rFonts w:ascii="Arial" w:hAnsi="Arial" w:cs="Arial"/>
                <w:sz w:val="18"/>
                <w:szCs w:val="18"/>
              </w:rPr>
              <w:t>63 288,29</w:t>
            </w:r>
          </w:p>
        </w:tc>
      </w:tr>
      <w:tr w:rsidR="00230386" w14:paraId="601AA27E" w14:textId="77777777" w:rsidTr="00230386">
        <w:trPr>
          <w:trHeight w:val="58"/>
        </w:trPr>
        <w:tc>
          <w:tcPr>
            <w:tcW w:w="2500" w:type="pct"/>
            <w:shd w:val="clear" w:color="auto" w:fill="D9D9D9" w:themeFill="background1" w:themeFillShade="D9"/>
            <w:noWrap/>
            <w:vAlign w:val="center"/>
          </w:tcPr>
          <w:p w14:paraId="33C3DCFC"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t>2030</w:t>
            </w:r>
          </w:p>
        </w:tc>
        <w:tc>
          <w:tcPr>
            <w:tcW w:w="2500" w:type="pct"/>
            <w:shd w:val="clear" w:color="auto" w:fill="auto"/>
            <w:noWrap/>
            <w:vAlign w:val="center"/>
          </w:tcPr>
          <w:p w14:paraId="7C017CB8" w14:textId="694C9A09" w:rsidR="00230386" w:rsidRDefault="00230386" w:rsidP="00230386">
            <w:pPr>
              <w:spacing w:before="60" w:after="60"/>
              <w:jc w:val="center"/>
              <w:rPr>
                <w:rFonts w:ascii="Arial" w:hAnsi="Arial" w:cs="Arial"/>
                <w:sz w:val="18"/>
                <w:szCs w:val="18"/>
              </w:rPr>
            </w:pPr>
            <w:r>
              <w:rPr>
                <w:rFonts w:ascii="Arial" w:hAnsi="Arial" w:cs="Arial"/>
                <w:sz w:val="18"/>
                <w:szCs w:val="18"/>
              </w:rPr>
              <w:t>63 516,16</w:t>
            </w:r>
          </w:p>
        </w:tc>
      </w:tr>
      <w:tr w:rsidR="00230386" w14:paraId="2FD48A0E" w14:textId="77777777" w:rsidTr="00230386">
        <w:trPr>
          <w:trHeight w:val="255"/>
        </w:trPr>
        <w:tc>
          <w:tcPr>
            <w:tcW w:w="2500" w:type="pct"/>
            <w:shd w:val="clear" w:color="auto" w:fill="D9D9D9" w:themeFill="background1" w:themeFillShade="D9"/>
            <w:noWrap/>
            <w:vAlign w:val="center"/>
          </w:tcPr>
          <w:p w14:paraId="78D89B27"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t>2031</w:t>
            </w:r>
          </w:p>
        </w:tc>
        <w:tc>
          <w:tcPr>
            <w:tcW w:w="2500" w:type="pct"/>
            <w:shd w:val="clear" w:color="auto" w:fill="auto"/>
            <w:noWrap/>
            <w:vAlign w:val="center"/>
          </w:tcPr>
          <w:p w14:paraId="28C53023" w14:textId="3ABE2EDA" w:rsidR="00230386" w:rsidRDefault="00230386" w:rsidP="00230386">
            <w:pPr>
              <w:spacing w:before="60" w:after="60"/>
              <w:jc w:val="center"/>
              <w:rPr>
                <w:rFonts w:ascii="Arial" w:hAnsi="Arial" w:cs="Arial"/>
                <w:sz w:val="18"/>
                <w:szCs w:val="18"/>
              </w:rPr>
            </w:pPr>
            <w:r>
              <w:rPr>
                <w:rFonts w:ascii="Arial" w:hAnsi="Arial" w:cs="Arial"/>
                <w:sz w:val="18"/>
                <w:szCs w:val="18"/>
              </w:rPr>
              <w:t>63 744,04</w:t>
            </w:r>
          </w:p>
        </w:tc>
      </w:tr>
      <w:tr w:rsidR="00230386" w14:paraId="47031A6E" w14:textId="77777777" w:rsidTr="00230386">
        <w:trPr>
          <w:trHeight w:val="255"/>
        </w:trPr>
        <w:tc>
          <w:tcPr>
            <w:tcW w:w="2500" w:type="pct"/>
            <w:shd w:val="clear" w:color="auto" w:fill="D9D9D9" w:themeFill="background1" w:themeFillShade="D9"/>
            <w:noWrap/>
            <w:vAlign w:val="center"/>
          </w:tcPr>
          <w:p w14:paraId="07C0FEAD"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t>2032</w:t>
            </w:r>
          </w:p>
        </w:tc>
        <w:tc>
          <w:tcPr>
            <w:tcW w:w="2500" w:type="pct"/>
            <w:shd w:val="clear" w:color="auto" w:fill="auto"/>
            <w:noWrap/>
            <w:vAlign w:val="center"/>
          </w:tcPr>
          <w:p w14:paraId="11F6E02F" w14:textId="2D182408" w:rsidR="00230386" w:rsidRDefault="00230386" w:rsidP="00230386">
            <w:pPr>
              <w:spacing w:before="60" w:after="60"/>
              <w:jc w:val="center"/>
              <w:rPr>
                <w:rFonts w:ascii="Arial" w:hAnsi="Arial" w:cs="Arial"/>
                <w:sz w:val="18"/>
                <w:szCs w:val="18"/>
              </w:rPr>
            </w:pPr>
            <w:r>
              <w:rPr>
                <w:rFonts w:ascii="Arial" w:hAnsi="Arial" w:cs="Arial"/>
                <w:sz w:val="18"/>
                <w:szCs w:val="18"/>
              </w:rPr>
              <w:t>63 971,92</w:t>
            </w:r>
          </w:p>
        </w:tc>
      </w:tr>
      <w:tr w:rsidR="00230386" w14:paraId="3DECC134" w14:textId="77777777" w:rsidTr="00230386">
        <w:trPr>
          <w:trHeight w:val="255"/>
        </w:trPr>
        <w:tc>
          <w:tcPr>
            <w:tcW w:w="2500" w:type="pct"/>
            <w:shd w:val="clear" w:color="auto" w:fill="D9D9D9" w:themeFill="background1" w:themeFillShade="D9"/>
            <w:noWrap/>
            <w:vAlign w:val="center"/>
          </w:tcPr>
          <w:p w14:paraId="5D19C002"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t>2033</w:t>
            </w:r>
          </w:p>
        </w:tc>
        <w:tc>
          <w:tcPr>
            <w:tcW w:w="2500" w:type="pct"/>
            <w:shd w:val="clear" w:color="auto" w:fill="auto"/>
            <w:noWrap/>
            <w:vAlign w:val="center"/>
          </w:tcPr>
          <w:p w14:paraId="3FE7E298" w14:textId="122B21A6" w:rsidR="00230386" w:rsidRDefault="00230386" w:rsidP="00230386">
            <w:pPr>
              <w:spacing w:before="60" w:after="60"/>
              <w:jc w:val="center"/>
              <w:rPr>
                <w:rFonts w:ascii="Arial" w:hAnsi="Arial" w:cs="Arial"/>
                <w:sz w:val="18"/>
                <w:szCs w:val="18"/>
              </w:rPr>
            </w:pPr>
            <w:r>
              <w:rPr>
                <w:rFonts w:ascii="Arial" w:hAnsi="Arial" w:cs="Arial"/>
                <w:sz w:val="18"/>
                <w:szCs w:val="18"/>
              </w:rPr>
              <w:t>64 199,80</w:t>
            </w:r>
          </w:p>
        </w:tc>
      </w:tr>
      <w:tr w:rsidR="00230386" w14:paraId="6DBF4B84" w14:textId="77777777" w:rsidTr="00230386">
        <w:trPr>
          <w:trHeight w:val="255"/>
        </w:trPr>
        <w:tc>
          <w:tcPr>
            <w:tcW w:w="2500" w:type="pct"/>
            <w:shd w:val="clear" w:color="auto" w:fill="D9D9D9" w:themeFill="background1" w:themeFillShade="D9"/>
            <w:noWrap/>
            <w:vAlign w:val="center"/>
          </w:tcPr>
          <w:p w14:paraId="3EBCB584"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t>2034</w:t>
            </w:r>
          </w:p>
        </w:tc>
        <w:tc>
          <w:tcPr>
            <w:tcW w:w="2500" w:type="pct"/>
            <w:shd w:val="clear" w:color="auto" w:fill="auto"/>
            <w:noWrap/>
            <w:vAlign w:val="center"/>
          </w:tcPr>
          <w:p w14:paraId="688C69AF" w14:textId="1BB68F82" w:rsidR="00230386" w:rsidRDefault="00230386" w:rsidP="00230386">
            <w:pPr>
              <w:spacing w:before="60" w:after="60"/>
              <w:jc w:val="center"/>
              <w:rPr>
                <w:rFonts w:ascii="Arial" w:hAnsi="Arial" w:cs="Arial"/>
                <w:sz w:val="18"/>
                <w:szCs w:val="18"/>
              </w:rPr>
            </w:pPr>
            <w:r>
              <w:rPr>
                <w:rFonts w:ascii="Arial" w:hAnsi="Arial" w:cs="Arial"/>
                <w:sz w:val="18"/>
                <w:szCs w:val="18"/>
              </w:rPr>
              <w:t>64 427,68</w:t>
            </w:r>
          </w:p>
        </w:tc>
      </w:tr>
      <w:tr w:rsidR="00230386" w14:paraId="1F60E940" w14:textId="77777777" w:rsidTr="00230386">
        <w:trPr>
          <w:trHeight w:val="255"/>
        </w:trPr>
        <w:tc>
          <w:tcPr>
            <w:tcW w:w="2500" w:type="pct"/>
            <w:shd w:val="clear" w:color="auto" w:fill="D9D9D9" w:themeFill="background1" w:themeFillShade="D9"/>
            <w:noWrap/>
            <w:vAlign w:val="center"/>
          </w:tcPr>
          <w:p w14:paraId="5EC10B33" w14:textId="77777777" w:rsidR="00230386" w:rsidRPr="00B73619" w:rsidRDefault="00230386" w:rsidP="00230386">
            <w:pPr>
              <w:spacing w:before="60" w:after="60"/>
              <w:jc w:val="center"/>
              <w:rPr>
                <w:rFonts w:ascii="Arial" w:hAnsi="Arial" w:cs="Arial"/>
                <w:b/>
                <w:bCs/>
                <w:sz w:val="18"/>
                <w:szCs w:val="18"/>
              </w:rPr>
            </w:pPr>
            <w:r w:rsidRPr="00B73619">
              <w:rPr>
                <w:rFonts w:ascii="Arial" w:hAnsi="Arial" w:cs="Arial"/>
                <w:b/>
                <w:bCs/>
                <w:sz w:val="18"/>
                <w:szCs w:val="18"/>
              </w:rPr>
              <w:t>2035</w:t>
            </w:r>
          </w:p>
        </w:tc>
        <w:tc>
          <w:tcPr>
            <w:tcW w:w="2500" w:type="pct"/>
            <w:shd w:val="clear" w:color="auto" w:fill="auto"/>
            <w:noWrap/>
            <w:vAlign w:val="center"/>
          </w:tcPr>
          <w:p w14:paraId="2ED7944C" w14:textId="45AC3C87" w:rsidR="00230386" w:rsidRDefault="00230386" w:rsidP="00230386">
            <w:pPr>
              <w:spacing w:before="60" w:after="60"/>
              <w:jc w:val="center"/>
              <w:rPr>
                <w:rFonts w:ascii="Arial" w:hAnsi="Arial" w:cs="Arial"/>
                <w:sz w:val="18"/>
                <w:szCs w:val="18"/>
              </w:rPr>
            </w:pPr>
            <w:r>
              <w:rPr>
                <w:rFonts w:ascii="Arial" w:hAnsi="Arial" w:cs="Arial"/>
                <w:sz w:val="18"/>
                <w:szCs w:val="18"/>
              </w:rPr>
              <w:t>64 655,56</w:t>
            </w:r>
          </w:p>
        </w:tc>
      </w:tr>
      <w:tr w:rsidR="00230386" w14:paraId="28B3E95B" w14:textId="77777777" w:rsidTr="00230386">
        <w:trPr>
          <w:trHeight w:val="255"/>
        </w:trPr>
        <w:tc>
          <w:tcPr>
            <w:tcW w:w="2500" w:type="pct"/>
            <w:shd w:val="clear" w:color="auto" w:fill="D9D9D9" w:themeFill="background1" w:themeFillShade="D9"/>
            <w:noWrap/>
            <w:vAlign w:val="center"/>
          </w:tcPr>
          <w:p w14:paraId="63E0F438" w14:textId="77777777" w:rsidR="00230386" w:rsidRPr="00B73619" w:rsidRDefault="00230386" w:rsidP="00230386">
            <w:pPr>
              <w:spacing w:before="60" w:after="60"/>
              <w:jc w:val="center"/>
              <w:rPr>
                <w:rFonts w:ascii="Arial" w:hAnsi="Arial" w:cs="Arial"/>
                <w:b/>
                <w:bCs/>
                <w:sz w:val="18"/>
                <w:szCs w:val="18"/>
              </w:rPr>
            </w:pPr>
            <w:r>
              <w:rPr>
                <w:rFonts w:ascii="Arial" w:hAnsi="Arial" w:cs="Arial"/>
                <w:b/>
                <w:bCs/>
                <w:sz w:val="18"/>
                <w:szCs w:val="18"/>
              </w:rPr>
              <w:t>2036</w:t>
            </w:r>
          </w:p>
        </w:tc>
        <w:tc>
          <w:tcPr>
            <w:tcW w:w="2500" w:type="pct"/>
            <w:shd w:val="clear" w:color="auto" w:fill="auto"/>
            <w:noWrap/>
            <w:vAlign w:val="center"/>
          </w:tcPr>
          <w:p w14:paraId="4805FC7C" w14:textId="7B9AD9C3" w:rsidR="00230386" w:rsidRDefault="00230386" w:rsidP="00230386">
            <w:pPr>
              <w:spacing w:before="60" w:after="60"/>
              <w:jc w:val="center"/>
              <w:rPr>
                <w:rFonts w:ascii="Arial" w:hAnsi="Arial" w:cs="Arial"/>
                <w:sz w:val="18"/>
                <w:szCs w:val="18"/>
              </w:rPr>
            </w:pPr>
            <w:r>
              <w:rPr>
                <w:rFonts w:ascii="Arial" w:hAnsi="Arial" w:cs="Arial"/>
                <w:sz w:val="18"/>
                <w:szCs w:val="18"/>
              </w:rPr>
              <w:t>64 883,44</w:t>
            </w:r>
          </w:p>
        </w:tc>
      </w:tr>
    </w:tbl>
    <w:p w14:paraId="190C0667" w14:textId="77777777" w:rsidR="00230386" w:rsidRPr="00EC73FF" w:rsidRDefault="00230386" w:rsidP="00230386">
      <w:pPr>
        <w:spacing w:before="120" w:after="120"/>
        <w:jc w:val="right"/>
        <w:rPr>
          <w:rFonts w:ascii="Arial" w:hAnsi="Arial"/>
          <w:bCs/>
          <w:sz w:val="22"/>
          <w:szCs w:val="26"/>
        </w:rPr>
      </w:pPr>
      <w:r w:rsidRPr="00F60897">
        <w:rPr>
          <w:rFonts w:ascii="Arial" w:hAnsi="Arial" w:cs="Arial"/>
          <w:color w:val="000000" w:themeColor="text1"/>
          <w:sz w:val="18"/>
          <w:szCs w:val="18"/>
        </w:rPr>
        <w:t xml:space="preserve"> Źródło: Opracowanie własne</w:t>
      </w:r>
    </w:p>
    <w:p w14:paraId="45C2EF4E" w14:textId="163555A2" w:rsidR="00EF6327" w:rsidRPr="008B47FE" w:rsidRDefault="00EF6327" w:rsidP="00976E23">
      <w:pPr>
        <w:pStyle w:val="Nagwek2"/>
        <w:spacing w:line="360" w:lineRule="auto"/>
      </w:pPr>
      <w:bookmarkStart w:id="227" w:name="_Toc235374645"/>
      <w:r w:rsidRPr="008B47FE">
        <w:t>1</w:t>
      </w:r>
      <w:r w:rsidR="00DB0C1F" w:rsidRPr="008B47FE">
        <w:t>2</w:t>
      </w:r>
      <w:r w:rsidRPr="008B47FE">
        <w:t>.3. Prognoza zapotrzebowania na gaz</w:t>
      </w:r>
      <w:bookmarkEnd w:id="227"/>
    </w:p>
    <w:p w14:paraId="58200FC0" w14:textId="07CF861D" w:rsidR="00230386" w:rsidRPr="00B73619" w:rsidRDefault="00230386" w:rsidP="00230386">
      <w:pPr>
        <w:spacing w:before="120" w:after="120" w:line="360" w:lineRule="auto"/>
        <w:jc w:val="both"/>
        <w:rPr>
          <w:rFonts w:ascii="Arial" w:hAnsi="Arial" w:cs="Arial"/>
          <w:bCs/>
          <w:sz w:val="22"/>
        </w:rPr>
      </w:pPr>
      <w:bookmarkStart w:id="228" w:name="_Toc48650066"/>
      <w:bookmarkEnd w:id="217"/>
      <w:r w:rsidRPr="00B73619">
        <w:rPr>
          <w:rFonts w:ascii="Arial" w:hAnsi="Arial" w:cs="Arial"/>
          <w:bCs/>
          <w:sz w:val="22"/>
        </w:rPr>
        <w:t xml:space="preserve">Prognozę zaopatrzenia na paliwa gazowe skalkulowano na podstawie danych </w:t>
      </w:r>
      <w:r w:rsidRPr="00612A1C">
        <w:rPr>
          <w:rFonts w:ascii="Arial" w:hAnsi="Arial" w:cs="Arial"/>
          <w:bCs/>
          <w:sz w:val="22"/>
        </w:rPr>
        <w:t xml:space="preserve">MyOrlen Sp. </w:t>
      </w:r>
      <w:r>
        <w:rPr>
          <w:rFonts w:ascii="Arial" w:hAnsi="Arial" w:cs="Arial"/>
          <w:bCs/>
          <w:sz w:val="22"/>
        </w:rPr>
        <w:br/>
      </w:r>
      <w:r w:rsidRPr="00612A1C">
        <w:rPr>
          <w:rFonts w:ascii="Arial" w:hAnsi="Arial" w:cs="Arial"/>
          <w:bCs/>
          <w:sz w:val="22"/>
        </w:rPr>
        <w:t>z o.o.</w:t>
      </w:r>
      <w:r w:rsidRPr="00B73619">
        <w:rPr>
          <w:rFonts w:ascii="Arial" w:hAnsi="Arial" w:cs="Arial"/>
          <w:bCs/>
          <w:sz w:val="22"/>
        </w:rPr>
        <w:t xml:space="preserve"> zużycia gazu ziemnego na terenie gminy</w:t>
      </w:r>
      <w:r>
        <w:rPr>
          <w:rFonts w:ascii="Arial" w:hAnsi="Arial" w:cs="Arial"/>
          <w:bCs/>
          <w:sz w:val="22"/>
        </w:rPr>
        <w:t xml:space="preserve"> Gniewkowo.</w:t>
      </w:r>
      <w:r w:rsidRPr="00B73619">
        <w:rPr>
          <w:rFonts w:ascii="Arial" w:hAnsi="Arial" w:cs="Arial"/>
          <w:bCs/>
          <w:sz w:val="22"/>
        </w:rPr>
        <w:t xml:space="preserve"> Po przeanalizowaniu danych można zauważyć zwiększające się zapotrzebowanie na paliwa gazowe, co jest spowodowane zwiększającą się liczbą odbiorców gazu. </w:t>
      </w:r>
    </w:p>
    <w:p w14:paraId="6109234C" w14:textId="77777777" w:rsidR="00230386" w:rsidRPr="00B73619" w:rsidRDefault="00230386" w:rsidP="00230386">
      <w:pPr>
        <w:spacing w:before="120" w:after="120" w:line="360" w:lineRule="auto"/>
        <w:jc w:val="both"/>
        <w:rPr>
          <w:rFonts w:ascii="Arial" w:hAnsi="Arial" w:cs="Arial"/>
          <w:bCs/>
          <w:sz w:val="22"/>
        </w:rPr>
      </w:pPr>
      <w:r w:rsidRPr="00B73619">
        <w:rPr>
          <w:rFonts w:ascii="Arial" w:hAnsi="Arial" w:cs="Arial"/>
          <w:bCs/>
          <w:sz w:val="22"/>
        </w:rPr>
        <w:t>W celu wyliczenia prognozy zużycia gazu ziemnego przyjęto coroczny wzrost zużycia o 1 pkt proc. w każdym sektorze.</w:t>
      </w:r>
    </w:p>
    <w:p w14:paraId="369BFFB0" w14:textId="77777777" w:rsidR="00230386" w:rsidRPr="00B73619" w:rsidRDefault="00230386" w:rsidP="00230386">
      <w:pPr>
        <w:spacing w:before="120" w:after="120" w:line="360" w:lineRule="auto"/>
        <w:jc w:val="both"/>
        <w:rPr>
          <w:rFonts w:ascii="Arial" w:hAnsi="Arial" w:cs="Arial"/>
          <w:bCs/>
          <w:sz w:val="22"/>
        </w:rPr>
      </w:pPr>
      <w:r w:rsidRPr="00B73619">
        <w:rPr>
          <w:rFonts w:ascii="Arial" w:hAnsi="Arial" w:cs="Arial"/>
          <w:bCs/>
          <w:sz w:val="22"/>
        </w:rPr>
        <w:t>Szczegółowe dane w tym zakresie zostały przedstawione w poniższej tabeli.</w:t>
      </w:r>
    </w:p>
    <w:p w14:paraId="2040834B" w14:textId="332653BB" w:rsidR="00230386" w:rsidRDefault="00230386" w:rsidP="00230386">
      <w:pPr>
        <w:pStyle w:val="Legenda"/>
        <w:keepNext/>
      </w:pPr>
      <w:bookmarkStart w:id="229" w:name="_Toc235375399"/>
      <w:r>
        <w:t xml:space="preserve">Tabela </w:t>
      </w:r>
      <w:r>
        <w:fldChar w:fldCharType="begin"/>
      </w:r>
      <w:r>
        <w:instrText xml:space="preserve"> SEQ Tabela \* ARABIC </w:instrText>
      </w:r>
      <w:r>
        <w:fldChar w:fldCharType="separate"/>
      </w:r>
      <w:r w:rsidR="004C6974">
        <w:rPr>
          <w:noProof/>
        </w:rPr>
        <w:t>42</w:t>
      </w:r>
      <w:r>
        <w:fldChar w:fldCharType="end"/>
      </w:r>
      <w:r>
        <w:t xml:space="preserve">. </w:t>
      </w:r>
      <w:r w:rsidRPr="00230386">
        <w:t xml:space="preserve">Prognozowane zużycie gazu ziemnego na terenie gminy </w:t>
      </w:r>
      <w:r>
        <w:t xml:space="preserve">Gniewkowo </w:t>
      </w:r>
      <w:r w:rsidRPr="00230386">
        <w:t>do roku 2036</w:t>
      </w:r>
      <w:bookmarkEnd w:id="229"/>
    </w:p>
    <w:tbl>
      <w:tblPr>
        <w:tblW w:w="5000" w:type="pct"/>
        <w:jc w:val="center"/>
        <w:tblCellMar>
          <w:left w:w="70" w:type="dxa"/>
          <w:right w:w="70" w:type="dxa"/>
        </w:tblCellMar>
        <w:tblLook w:val="04A0" w:firstRow="1" w:lastRow="0" w:firstColumn="1" w:lastColumn="0" w:noHBand="0" w:noVBand="1"/>
      </w:tblPr>
      <w:tblGrid>
        <w:gridCol w:w="1219"/>
        <w:gridCol w:w="2457"/>
        <w:gridCol w:w="2229"/>
        <w:gridCol w:w="1477"/>
        <w:gridCol w:w="1658"/>
      </w:tblGrid>
      <w:tr w:rsidR="00230386" w:rsidRPr="00580101" w14:paraId="4FDF3E03" w14:textId="77777777" w:rsidTr="00F72271">
        <w:trPr>
          <w:trHeight w:val="264"/>
          <w:tblHeader/>
          <w:jc w:val="center"/>
        </w:trPr>
        <w:tc>
          <w:tcPr>
            <w:tcW w:w="5000" w:type="pct"/>
            <w:gridSpan w:val="5"/>
            <w:tcBorders>
              <w:top w:val="double" w:sz="4" w:space="0" w:color="auto"/>
              <w:left w:val="double" w:sz="4" w:space="0" w:color="auto"/>
              <w:bottom w:val="single" w:sz="4" w:space="0" w:color="auto"/>
              <w:right w:val="double" w:sz="4" w:space="0" w:color="auto"/>
            </w:tcBorders>
            <w:shd w:val="clear" w:color="000000" w:fill="BFBFBF"/>
            <w:noWrap/>
            <w:vAlign w:val="center"/>
            <w:hideMark/>
          </w:tcPr>
          <w:p w14:paraId="4B246FBB" w14:textId="77777777"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Zużycie gazu w ciągu roku [MWh]</w:t>
            </w:r>
          </w:p>
        </w:tc>
      </w:tr>
      <w:tr w:rsidR="00230386" w:rsidRPr="00580101" w14:paraId="18E674C1" w14:textId="77777777" w:rsidTr="00F72271">
        <w:trPr>
          <w:trHeight w:val="279"/>
          <w:tblHeader/>
          <w:jc w:val="center"/>
        </w:trPr>
        <w:tc>
          <w:tcPr>
            <w:tcW w:w="674" w:type="pct"/>
            <w:tcBorders>
              <w:top w:val="nil"/>
              <w:left w:val="double" w:sz="4" w:space="0" w:color="auto"/>
              <w:bottom w:val="single" w:sz="4" w:space="0" w:color="auto"/>
              <w:right w:val="single" w:sz="4" w:space="0" w:color="auto"/>
            </w:tcBorders>
            <w:shd w:val="clear" w:color="000000" w:fill="BFBFBF"/>
            <w:vAlign w:val="center"/>
            <w:hideMark/>
          </w:tcPr>
          <w:p w14:paraId="425AD434" w14:textId="77777777" w:rsidR="00230386" w:rsidRPr="002718FD" w:rsidRDefault="00230386" w:rsidP="00F72271">
            <w:pPr>
              <w:spacing w:before="60" w:after="60"/>
              <w:jc w:val="center"/>
              <w:rPr>
                <w:rFonts w:ascii="Arial" w:hAnsi="Arial" w:cs="Arial"/>
                <w:b/>
                <w:bCs/>
                <w:sz w:val="18"/>
                <w:szCs w:val="18"/>
              </w:rPr>
            </w:pPr>
            <w:r w:rsidRPr="002718FD">
              <w:rPr>
                <w:rFonts w:ascii="Arial" w:hAnsi="Arial" w:cs="Arial"/>
                <w:b/>
                <w:bCs/>
                <w:sz w:val="18"/>
                <w:szCs w:val="18"/>
              </w:rPr>
              <w:t>Rok</w:t>
            </w:r>
          </w:p>
        </w:tc>
        <w:tc>
          <w:tcPr>
            <w:tcW w:w="1359" w:type="pct"/>
            <w:tcBorders>
              <w:top w:val="nil"/>
              <w:left w:val="nil"/>
              <w:bottom w:val="single" w:sz="4" w:space="0" w:color="auto"/>
              <w:right w:val="single" w:sz="4" w:space="0" w:color="auto"/>
            </w:tcBorders>
            <w:shd w:val="clear" w:color="000000" w:fill="BFBFBF"/>
            <w:vAlign w:val="center"/>
            <w:hideMark/>
          </w:tcPr>
          <w:p w14:paraId="318BA3EF" w14:textId="77777777"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Gospodarstwo domowe</w:t>
            </w:r>
          </w:p>
        </w:tc>
        <w:tc>
          <w:tcPr>
            <w:tcW w:w="1233" w:type="pct"/>
            <w:tcBorders>
              <w:top w:val="nil"/>
              <w:left w:val="nil"/>
              <w:bottom w:val="single" w:sz="4" w:space="0" w:color="auto"/>
              <w:right w:val="single" w:sz="4" w:space="0" w:color="auto"/>
            </w:tcBorders>
            <w:shd w:val="clear" w:color="000000" w:fill="BFBFBF"/>
            <w:vAlign w:val="center"/>
            <w:hideMark/>
          </w:tcPr>
          <w:p w14:paraId="551CE7E2" w14:textId="77777777"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Przemysł i budownictwo</w:t>
            </w:r>
          </w:p>
        </w:tc>
        <w:tc>
          <w:tcPr>
            <w:tcW w:w="817" w:type="pct"/>
            <w:tcBorders>
              <w:top w:val="nil"/>
              <w:left w:val="nil"/>
              <w:bottom w:val="single" w:sz="4" w:space="0" w:color="auto"/>
              <w:right w:val="single" w:sz="4" w:space="0" w:color="auto"/>
            </w:tcBorders>
            <w:shd w:val="clear" w:color="000000" w:fill="BFBFBF"/>
            <w:vAlign w:val="center"/>
            <w:hideMark/>
          </w:tcPr>
          <w:p w14:paraId="50F89DB2" w14:textId="77777777"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Handel i Usługi</w:t>
            </w:r>
          </w:p>
        </w:tc>
        <w:tc>
          <w:tcPr>
            <w:tcW w:w="917" w:type="pct"/>
            <w:tcBorders>
              <w:top w:val="nil"/>
              <w:left w:val="nil"/>
              <w:bottom w:val="single" w:sz="4" w:space="0" w:color="auto"/>
              <w:right w:val="double" w:sz="4" w:space="0" w:color="auto"/>
            </w:tcBorders>
            <w:shd w:val="clear" w:color="000000" w:fill="BFBFBF"/>
            <w:vAlign w:val="center"/>
            <w:hideMark/>
          </w:tcPr>
          <w:p w14:paraId="6CC69246" w14:textId="77777777"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Ogółem</w:t>
            </w:r>
          </w:p>
        </w:tc>
      </w:tr>
      <w:tr w:rsidR="00230386" w:rsidRPr="00580101" w14:paraId="17AD030D" w14:textId="77777777" w:rsidTr="00230386">
        <w:trPr>
          <w:trHeight w:val="264"/>
          <w:jc w:val="center"/>
        </w:trPr>
        <w:tc>
          <w:tcPr>
            <w:tcW w:w="674" w:type="pct"/>
            <w:tcBorders>
              <w:top w:val="nil"/>
              <w:left w:val="double" w:sz="4" w:space="0" w:color="auto"/>
              <w:bottom w:val="single" w:sz="4" w:space="0" w:color="auto"/>
              <w:right w:val="single" w:sz="4" w:space="0" w:color="auto"/>
            </w:tcBorders>
            <w:shd w:val="clear" w:color="auto" w:fill="D9D9D9" w:themeFill="background1" w:themeFillShade="D9"/>
            <w:noWrap/>
            <w:vAlign w:val="center"/>
            <w:hideMark/>
          </w:tcPr>
          <w:p w14:paraId="5C19C430"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2026</w:t>
            </w:r>
          </w:p>
        </w:tc>
        <w:tc>
          <w:tcPr>
            <w:tcW w:w="13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88487E" w14:textId="7836FD49"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10 281,28</w:t>
            </w:r>
          </w:p>
        </w:tc>
        <w:tc>
          <w:tcPr>
            <w:tcW w:w="1233" w:type="pct"/>
            <w:tcBorders>
              <w:top w:val="single" w:sz="4" w:space="0" w:color="auto"/>
              <w:left w:val="nil"/>
              <w:bottom w:val="single" w:sz="4" w:space="0" w:color="auto"/>
              <w:right w:val="single" w:sz="4" w:space="0" w:color="auto"/>
            </w:tcBorders>
            <w:shd w:val="clear" w:color="auto" w:fill="auto"/>
            <w:noWrap/>
            <w:vAlign w:val="center"/>
          </w:tcPr>
          <w:p w14:paraId="7E51E88E" w14:textId="709FE0D7"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23 259,40</w:t>
            </w:r>
          </w:p>
        </w:tc>
        <w:tc>
          <w:tcPr>
            <w:tcW w:w="817" w:type="pct"/>
            <w:tcBorders>
              <w:top w:val="single" w:sz="4" w:space="0" w:color="auto"/>
              <w:left w:val="nil"/>
              <w:bottom w:val="single" w:sz="4" w:space="0" w:color="auto"/>
              <w:right w:val="single" w:sz="4" w:space="0" w:color="auto"/>
            </w:tcBorders>
            <w:shd w:val="clear" w:color="auto" w:fill="auto"/>
            <w:noWrap/>
            <w:vAlign w:val="center"/>
          </w:tcPr>
          <w:p w14:paraId="2753872C" w14:textId="40817F22"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2 987,57</w:t>
            </w:r>
          </w:p>
        </w:tc>
        <w:tc>
          <w:tcPr>
            <w:tcW w:w="917" w:type="pct"/>
            <w:tcBorders>
              <w:top w:val="single" w:sz="4" w:space="0" w:color="auto"/>
              <w:left w:val="single" w:sz="4" w:space="0" w:color="auto"/>
              <w:bottom w:val="single" w:sz="4" w:space="0" w:color="auto"/>
              <w:right w:val="double" w:sz="4" w:space="0" w:color="auto"/>
            </w:tcBorders>
            <w:shd w:val="clear" w:color="auto" w:fill="auto"/>
            <w:noWrap/>
            <w:vAlign w:val="center"/>
          </w:tcPr>
          <w:p w14:paraId="4A7578ED" w14:textId="30A8B47D"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36 528,25</w:t>
            </w:r>
          </w:p>
        </w:tc>
      </w:tr>
      <w:tr w:rsidR="00230386" w:rsidRPr="00580101" w14:paraId="2C6967B7" w14:textId="77777777" w:rsidTr="00230386">
        <w:trPr>
          <w:trHeight w:val="264"/>
          <w:jc w:val="center"/>
        </w:trPr>
        <w:tc>
          <w:tcPr>
            <w:tcW w:w="674" w:type="pct"/>
            <w:tcBorders>
              <w:top w:val="nil"/>
              <w:left w:val="double" w:sz="4" w:space="0" w:color="auto"/>
              <w:bottom w:val="single" w:sz="4" w:space="0" w:color="auto"/>
              <w:right w:val="single" w:sz="4" w:space="0" w:color="auto"/>
            </w:tcBorders>
            <w:shd w:val="clear" w:color="auto" w:fill="D9D9D9" w:themeFill="background1" w:themeFillShade="D9"/>
            <w:noWrap/>
            <w:vAlign w:val="center"/>
            <w:hideMark/>
          </w:tcPr>
          <w:p w14:paraId="635AD33A"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2027</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2E66392E" w14:textId="42F70BE6"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10 384,09</w:t>
            </w:r>
          </w:p>
        </w:tc>
        <w:tc>
          <w:tcPr>
            <w:tcW w:w="1233" w:type="pct"/>
            <w:tcBorders>
              <w:top w:val="nil"/>
              <w:left w:val="nil"/>
              <w:bottom w:val="single" w:sz="4" w:space="0" w:color="auto"/>
              <w:right w:val="single" w:sz="4" w:space="0" w:color="auto"/>
            </w:tcBorders>
            <w:shd w:val="clear" w:color="auto" w:fill="auto"/>
            <w:noWrap/>
            <w:vAlign w:val="center"/>
          </w:tcPr>
          <w:p w14:paraId="22AC5CC6" w14:textId="1A905A83"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23 492,00</w:t>
            </w:r>
          </w:p>
        </w:tc>
        <w:tc>
          <w:tcPr>
            <w:tcW w:w="817" w:type="pct"/>
            <w:tcBorders>
              <w:top w:val="nil"/>
              <w:left w:val="nil"/>
              <w:bottom w:val="single" w:sz="4" w:space="0" w:color="auto"/>
              <w:right w:val="single" w:sz="4" w:space="0" w:color="auto"/>
            </w:tcBorders>
            <w:shd w:val="clear" w:color="auto" w:fill="auto"/>
            <w:noWrap/>
            <w:vAlign w:val="center"/>
          </w:tcPr>
          <w:p w14:paraId="496FE136" w14:textId="2EED12E8"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3 017,44</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641FA0D1" w14:textId="5320EF5C"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36 893,53</w:t>
            </w:r>
          </w:p>
        </w:tc>
      </w:tr>
      <w:tr w:rsidR="00230386" w:rsidRPr="00580101" w14:paraId="600111E3" w14:textId="77777777" w:rsidTr="00230386">
        <w:trPr>
          <w:trHeight w:val="264"/>
          <w:jc w:val="center"/>
        </w:trPr>
        <w:tc>
          <w:tcPr>
            <w:tcW w:w="674" w:type="pct"/>
            <w:tcBorders>
              <w:top w:val="nil"/>
              <w:left w:val="double" w:sz="4" w:space="0" w:color="auto"/>
              <w:bottom w:val="single" w:sz="4" w:space="0" w:color="auto"/>
              <w:right w:val="single" w:sz="4" w:space="0" w:color="auto"/>
            </w:tcBorders>
            <w:shd w:val="clear" w:color="auto" w:fill="D9D9D9" w:themeFill="background1" w:themeFillShade="D9"/>
            <w:noWrap/>
            <w:vAlign w:val="center"/>
            <w:hideMark/>
          </w:tcPr>
          <w:p w14:paraId="62BC9FA2"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2028</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794506FB" w14:textId="57FB146A"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10 487,94</w:t>
            </w:r>
          </w:p>
        </w:tc>
        <w:tc>
          <w:tcPr>
            <w:tcW w:w="1233" w:type="pct"/>
            <w:tcBorders>
              <w:top w:val="nil"/>
              <w:left w:val="nil"/>
              <w:bottom w:val="single" w:sz="4" w:space="0" w:color="auto"/>
              <w:right w:val="single" w:sz="4" w:space="0" w:color="auto"/>
            </w:tcBorders>
            <w:shd w:val="clear" w:color="auto" w:fill="auto"/>
            <w:noWrap/>
            <w:vAlign w:val="center"/>
          </w:tcPr>
          <w:p w14:paraId="6829B20F" w14:textId="564B00F2"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23 726,92</w:t>
            </w:r>
          </w:p>
        </w:tc>
        <w:tc>
          <w:tcPr>
            <w:tcW w:w="817" w:type="pct"/>
            <w:tcBorders>
              <w:top w:val="nil"/>
              <w:left w:val="nil"/>
              <w:bottom w:val="single" w:sz="4" w:space="0" w:color="auto"/>
              <w:right w:val="single" w:sz="4" w:space="0" w:color="auto"/>
            </w:tcBorders>
            <w:shd w:val="clear" w:color="auto" w:fill="auto"/>
            <w:noWrap/>
            <w:vAlign w:val="center"/>
          </w:tcPr>
          <w:p w14:paraId="22A0D26D" w14:textId="167026F9"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3 047,62</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0EB5656F" w14:textId="318B6EFE"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37 262,47</w:t>
            </w:r>
          </w:p>
        </w:tc>
      </w:tr>
      <w:tr w:rsidR="00230386" w:rsidRPr="00580101" w14:paraId="6DF3591F" w14:textId="77777777" w:rsidTr="00230386">
        <w:trPr>
          <w:trHeight w:val="264"/>
          <w:jc w:val="center"/>
        </w:trPr>
        <w:tc>
          <w:tcPr>
            <w:tcW w:w="674" w:type="pct"/>
            <w:tcBorders>
              <w:top w:val="nil"/>
              <w:left w:val="double" w:sz="4" w:space="0" w:color="auto"/>
              <w:bottom w:val="nil"/>
              <w:right w:val="single" w:sz="4" w:space="0" w:color="auto"/>
            </w:tcBorders>
            <w:shd w:val="clear" w:color="auto" w:fill="D9D9D9" w:themeFill="background1" w:themeFillShade="D9"/>
            <w:noWrap/>
            <w:vAlign w:val="center"/>
            <w:hideMark/>
          </w:tcPr>
          <w:p w14:paraId="24182502"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2029</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4D5074A6" w14:textId="6793D6E0"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10 592,81</w:t>
            </w:r>
          </w:p>
        </w:tc>
        <w:tc>
          <w:tcPr>
            <w:tcW w:w="1233" w:type="pct"/>
            <w:tcBorders>
              <w:top w:val="nil"/>
              <w:left w:val="nil"/>
              <w:bottom w:val="single" w:sz="4" w:space="0" w:color="auto"/>
              <w:right w:val="single" w:sz="4" w:space="0" w:color="auto"/>
            </w:tcBorders>
            <w:shd w:val="clear" w:color="auto" w:fill="auto"/>
            <w:noWrap/>
            <w:vAlign w:val="center"/>
          </w:tcPr>
          <w:p w14:paraId="2297E39E" w14:textId="2DA746F6"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23 964,19</w:t>
            </w:r>
          </w:p>
        </w:tc>
        <w:tc>
          <w:tcPr>
            <w:tcW w:w="817" w:type="pct"/>
            <w:tcBorders>
              <w:top w:val="nil"/>
              <w:left w:val="nil"/>
              <w:bottom w:val="single" w:sz="4" w:space="0" w:color="auto"/>
              <w:right w:val="single" w:sz="4" w:space="0" w:color="auto"/>
            </w:tcBorders>
            <w:shd w:val="clear" w:color="auto" w:fill="auto"/>
            <w:noWrap/>
            <w:vAlign w:val="center"/>
          </w:tcPr>
          <w:p w14:paraId="3803D9AC" w14:textId="055A2150"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3 078,09</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06C27AF2" w14:textId="4D2DE68E"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37 635,09</w:t>
            </w:r>
          </w:p>
        </w:tc>
      </w:tr>
      <w:tr w:rsidR="00230386" w:rsidRPr="00580101" w14:paraId="38BFC72D" w14:textId="77777777" w:rsidTr="00230386">
        <w:trPr>
          <w:trHeight w:val="264"/>
          <w:jc w:val="center"/>
        </w:trPr>
        <w:tc>
          <w:tcPr>
            <w:tcW w:w="674" w:type="pct"/>
            <w:tcBorders>
              <w:top w:val="single" w:sz="4" w:space="0" w:color="auto"/>
              <w:left w:val="double" w:sz="4" w:space="0" w:color="auto"/>
              <w:bottom w:val="single" w:sz="4" w:space="0" w:color="auto"/>
              <w:right w:val="single" w:sz="4" w:space="0" w:color="auto"/>
            </w:tcBorders>
            <w:shd w:val="clear" w:color="auto" w:fill="D9D9D9" w:themeFill="background1" w:themeFillShade="D9"/>
            <w:noWrap/>
            <w:vAlign w:val="center"/>
            <w:hideMark/>
          </w:tcPr>
          <w:p w14:paraId="2BAEF7D8"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2030</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7266DD6D" w14:textId="6DBCBAA6"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10 698,74</w:t>
            </w:r>
          </w:p>
        </w:tc>
        <w:tc>
          <w:tcPr>
            <w:tcW w:w="1233" w:type="pct"/>
            <w:tcBorders>
              <w:top w:val="nil"/>
              <w:left w:val="nil"/>
              <w:bottom w:val="single" w:sz="4" w:space="0" w:color="auto"/>
              <w:right w:val="single" w:sz="4" w:space="0" w:color="auto"/>
            </w:tcBorders>
            <w:shd w:val="clear" w:color="auto" w:fill="auto"/>
            <w:noWrap/>
            <w:vAlign w:val="center"/>
          </w:tcPr>
          <w:p w14:paraId="6F499522" w14:textId="7C51622B"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24 203,83</w:t>
            </w:r>
          </w:p>
        </w:tc>
        <w:tc>
          <w:tcPr>
            <w:tcW w:w="817" w:type="pct"/>
            <w:tcBorders>
              <w:top w:val="nil"/>
              <w:left w:val="nil"/>
              <w:bottom w:val="single" w:sz="4" w:space="0" w:color="auto"/>
              <w:right w:val="single" w:sz="4" w:space="0" w:color="auto"/>
            </w:tcBorders>
            <w:shd w:val="clear" w:color="auto" w:fill="auto"/>
            <w:noWrap/>
            <w:vAlign w:val="center"/>
          </w:tcPr>
          <w:p w14:paraId="74EB20F9" w14:textId="5930132A"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3 108,87</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7B5CF8C0" w14:textId="74F2BF15"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38 011,44</w:t>
            </w:r>
          </w:p>
        </w:tc>
      </w:tr>
      <w:tr w:rsidR="00230386" w:rsidRPr="00580101" w14:paraId="68B272EA" w14:textId="77777777" w:rsidTr="00230386">
        <w:trPr>
          <w:trHeight w:val="264"/>
          <w:jc w:val="center"/>
        </w:trPr>
        <w:tc>
          <w:tcPr>
            <w:tcW w:w="674" w:type="pct"/>
            <w:tcBorders>
              <w:top w:val="nil"/>
              <w:left w:val="double" w:sz="4" w:space="0" w:color="auto"/>
              <w:bottom w:val="single" w:sz="4" w:space="0" w:color="auto"/>
              <w:right w:val="single" w:sz="4" w:space="0" w:color="auto"/>
            </w:tcBorders>
            <w:shd w:val="clear" w:color="auto" w:fill="D9D9D9" w:themeFill="background1" w:themeFillShade="D9"/>
            <w:noWrap/>
            <w:vAlign w:val="center"/>
            <w:hideMark/>
          </w:tcPr>
          <w:p w14:paraId="3048D2B4"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2031</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74C8168F" w14:textId="245C22BA"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10 805,73</w:t>
            </w:r>
          </w:p>
        </w:tc>
        <w:tc>
          <w:tcPr>
            <w:tcW w:w="1233" w:type="pct"/>
            <w:tcBorders>
              <w:top w:val="nil"/>
              <w:left w:val="nil"/>
              <w:bottom w:val="single" w:sz="4" w:space="0" w:color="auto"/>
              <w:right w:val="single" w:sz="4" w:space="0" w:color="auto"/>
            </w:tcBorders>
            <w:shd w:val="clear" w:color="auto" w:fill="auto"/>
            <w:noWrap/>
            <w:vAlign w:val="center"/>
          </w:tcPr>
          <w:p w14:paraId="3B165D9E" w14:textId="7DAD05B2"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24 445,87</w:t>
            </w:r>
          </w:p>
        </w:tc>
        <w:tc>
          <w:tcPr>
            <w:tcW w:w="817" w:type="pct"/>
            <w:tcBorders>
              <w:top w:val="nil"/>
              <w:left w:val="nil"/>
              <w:bottom w:val="single" w:sz="4" w:space="0" w:color="auto"/>
              <w:right w:val="single" w:sz="4" w:space="0" w:color="auto"/>
            </w:tcBorders>
            <w:shd w:val="clear" w:color="auto" w:fill="auto"/>
            <w:noWrap/>
            <w:vAlign w:val="center"/>
          </w:tcPr>
          <w:p w14:paraId="64123F01" w14:textId="71C06C7B"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3 139,96</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2B07E394" w14:textId="1F997F3E"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38 391,56</w:t>
            </w:r>
          </w:p>
        </w:tc>
      </w:tr>
      <w:tr w:rsidR="00230386" w:rsidRPr="00580101" w14:paraId="36041D29" w14:textId="77777777" w:rsidTr="00230386">
        <w:trPr>
          <w:trHeight w:val="264"/>
          <w:jc w:val="center"/>
        </w:trPr>
        <w:tc>
          <w:tcPr>
            <w:tcW w:w="674" w:type="pct"/>
            <w:tcBorders>
              <w:top w:val="nil"/>
              <w:left w:val="double" w:sz="4" w:space="0" w:color="auto"/>
              <w:bottom w:val="nil"/>
              <w:right w:val="single" w:sz="4" w:space="0" w:color="auto"/>
            </w:tcBorders>
            <w:shd w:val="clear" w:color="auto" w:fill="D9D9D9" w:themeFill="background1" w:themeFillShade="D9"/>
            <w:noWrap/>
            <w:vAlign w:val="center"/>
            <w:hideMark/>
          </w:tcPr>
          <w:p w14:paraId="20EF6628"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2032</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1B2EDCA2" w14:textId="7E0E9D65"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10 913,79</w:t>
            </w:r>
          </w:p>
        </w:tc>
        <w:tc>
          <w:tcPr>
            <w:tcW w:w="1233" w:type="pct"/>
            <w:tcBorders>
              <w:top w:val="nil"/>
              <w:left w:val="nil"/>
              <w:bottom w:val="single" w:sz="4" w:space="0" w:color="auto"/>
              <w:right w:val="single" w:sz="4" w:space="0" w:color="auto"/>
            </w:tcBorders>
            <w:shd w:val="clear" w:color="auto" w:fill="auto"/>
            <w:noWrap/>
            <w:vAlign w:val="center"/>
          </w:tcPr>
          <w:p w14:paraId="6FD2ECFE" w14:textId="11B92F7E"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24 690,32</w:t>
            </w:r>
          </w:p>
        </w:tc>
        <w:tc>
          <w:tcPr>
            <w:tcW w:w="817" w:type="pct"/>
            <w:tcBorders>
              <w:top w:val="nil"/>
              <w:left w:val="nil"/>
              <w:bottom w:val="single" w:sz="4" w:space="0" w:color="auto"/>
              <w:right w:val="single" w:sz="4" w:space="0" w:color="auto"/>
            </w:tcBorders>
            <w:shd w:val="clear" w:color="auto" w:fill="auto"/>
            <w:noWrap/>
            <w:vAlign w:val="center"/>
          </w:tcPr>
          <w:p w14:paraId="09DACAAE" w14:textId="085FBBBC"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3 171,36</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299E392C" w14:textId="5EB335AE"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38 775,47</w:t>
            </w:r>
          </w:p>
        </w:tc>
      </w:tr>
      <w:tr w:rsidR="00230386" w:rsidRPr="00580101" w14:paraId="1BF06EEE" w14:textId="77777777" w:rsidTr="00230386">
        <w:trPr>
          <w:trHeight w:val="264"/>
          <w:jc w:val="center"/>
        </w:trPr>
        <w:tc>
          <w:tcPr>
            <w:tcW w:w="674" w:type="pct"/>
            <w:tcBorders>
              <w:top w:val="single" w:sz="4" w:space="0" w:color="auto"/>
              <w:left w:val="double" w:sz="4" w:space="0" w:color="auto"/>
              <w:bottom w:val="single" w:sz="4" w:space="0" w:color="auto"/>
              <w:right w:val="single" w:sz="4" w:space="0" w:color="auto"/>
            </w:tcBorders>
            <w:shd w:val="clear" w:color="auto" w:fill="D9D9D9" w:themeFill="background1" w:themeFillShade="D9"/>
            <w:noWrap/>
            <w:vAlign w:val="center"/>
            <w:hideMark/>
          </w:tcPr>
          <w:p w14:paraId="56DF6F02"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2033</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54B273A5" w14:textId="5BB1CF4C"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11 022,93</w:t>
            </w:r>
          </w:p>
        </w:tc>
        <w:tc>
          <w:tcPr>
            <w:tcW w:w="1233" w:type="pct"/>
            <w:tcBorders>
              <w:top w:val="nil"/>
              <w:left w:val="nil"/>
              <w:bottom w:val="single" w:sz="4" w:space="0" w:color="auto"/>
              <w:right w:val="single" w:sz="4" w:space="0" w:color="auto"/>
            </w:tcBorders>
            <w:shd w:val="clear" w:color="auto" w:fill="auto"/>
            <w:noWrap/>
            <w:vAlign w:val="center"/>
          </w:tcPr>
          <w:p w14:paraId="5D0B6B90" w14:textId="4F6A72B2"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24 937,23</w:t>
            </w:r>
          </w:p>
        </w:tc>
        <w:tc>
          <w:tcPr>
            <w:tcW w:w="817" w:type="pct"/>
            <w:tcBorders>
              <w:top w:val="nil"/>
              <w:left w:val="nil"/>
              <w:bottom w:val="single" w:sz="4" w:space="0" w:color="auto"/>
              <w:right w:val="single" w:sz="4" w:space="0" w:color="auto"/>
            </w:tcBorders>
            <w:shd w:val="clear" w:color="auto" w:fill="auto"/>
            <w:noWrap/>
            <w:vAlign w:val="center"/>
          </w:tcPr>
          <w:p w14:paraId="1A2A5F5D" w14:textId="41BEF992"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3 203,08</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66992369" w14:textId="1C1F2AFB"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39 163,23</w:t>
            </w:r>
          </w:p>
        </w:tc>
      </w:tr>
      <w:tr w:rsidR="00230386" w:rsidRPr="00580101" w14:paraId="4613F33B" w14:textId="77777777" w:rsidTr="00230386">
        <w:trPr>
          <w:trHeight w:val="264"/>
          <w:jc w:val="center"/>
        </w:trPr>
        <w:tc>
          <w:tcPr>
            <w:tcW w:w="674" w:type="pct"/>
            <w:tcBorders>
              <w:top w:val="nil"/>
              <w:left w:val="double" w:sz="4" w:space="0" w:color="auto"/>
              <w:bottom w:val="single" w:sz="4" w:space="0" w:color="auto"/>
              <w:right w:val="single" w:sz="4" w:space="0" w:color="auto"/>
            </w:tcBorders>
            <w:shd w:val="clear" w:color="auto" w:fill="D9D9D9" w:themeFill="background1" w:themeFillShade="D9"/>
            <w:noWrap/>
            <w:vAlign w:val="center"/>
            <w:hideMark/>
          </w:tcPr>
          <w:p w14:paraId="71DC56A2"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2034</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2CF46B35" w14:textId="567926E3"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11 133,16</w:t>
            </w:r>
          </w:p>
        </w:tc>
        <w:tc>
          <w:tcPr>
            <w:tcW w:w="1233" w:type="pct"/>
            <w:tcBorders>
              <w:top w:val="nil"/>
              <w:left w:val="nil"/>
              <w:bottom w:val="single" w:sz="4" w:space="0" w:color="auto"/>
              <w:right w:val="single" w:sz="4" w:space="0" w:color="auto"/>
            </w:tcBorders>
            <w:shd w:val="clear" w:color="auto" w:fill="auto"/>
            <w:noWrap/>
            <w:vAlign w:val="center"/>
          </w:tcPr>
          <w:p w14:paraId="37C18887" w14:textId="00D5ABEF"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25 186,60</w:t>
            </w:r>
          </w:p>
        </w:tc>
        <w:tc>
          <w:tcPr>
            <w:tcW w:w="817" w:type="pct"/>
            <w:tcBorders>
              <w:top w:val="nil"/>
              <w:left w:val="nil"/>
              <w:bottom w:val="single" w:sz="4" w:space="0" w:color="auto"/>
              <w:right w:val="single" w:sz="4" w:space="0" w:color="auto"/>
            </w:tcBorders>
            <w:shd w:val="clear" w:color="auto" w:fill="auto"/>
            <w:noWrap/>
            <w:vAlign w:val="center"/>
          </w:tcPr>
          <w:p w14:paraId="169F6655" w14:textId="20319EA8"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3 235,11</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7C2582B2" w14:textId="72C09FB2"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39 554,86</w:t>
            </w:r>
          </w:p>
        </w:tc>
      </w:tr>
      <w:tr w:rsidR="00230386" w:rsidRPr="00580101" w14:paraId="5D0ECD69" w14:textId="77777777" w:rsidTr="00230386">
        <w:trPr>
          <w:trHeight w:val="264"/>
          <w:jc w:val="center"/>
        </w:trPr>
        <w:tc>
          <w:tcPr>
            <w:tcW w:w="674" w:type="pct"/>
            <w:tcBorders>
              <w:top w:val="nil"/>
              <w:left w:val="double" w:sz="4" w:space="0" w:color="auto"/>
              <w:bottom w:val="nil"/>
              <w:right w:val="single" w:sz="4" w:space="0" w:color="auto"/>
            </w:tcBorders>
            <w:shd w:val="clear" w:color="auto" w:fill="D9D9D9" w:themeFill="background1" w:themeFillShade="D9"/>
            <w:noWrap/>
            <w:vAlign w:val="center"/>
            <w:hideMark/>
          </w:tcPr>
          <w:p w14:paraId="0666EEFC"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2035</w:t>
            </w:r>
          </w:p>
        </w:tc>
        <w:tc>
          <w:tcPr>
            <w:tcW w:w="1359" w:type="pct"/>
            <w:tcBorders>
              <w:top w:val="nil"/>
              <w:left w:val="single" w:sz="4" w:space="0" w:color="auto"/>
              <w:bottom w:val="single" w:sz="4" w:space="0" w:color="auto"/>
              <w:right w:val="single" w:sz="4" w:space="0" w:color="auto"/>
            </w:tcBorders>
            <w:shd w:val="clear" w:color="auto" w:fill="auto"/>
            <w:noWrap/>
            <w:vAlign w:val="center"/>
          </w:tcPr>
          <w:p w14:paraId="35EAF724" w14:textId="2AA05AAA"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11 244,49</w:t>
            </w:r>
          </w:p>
        </w:tc>
        <w:tc>
          <w:tcPr>
            <w:tcW w:w="1233" w:type="pct"/>
            <w:tcBorders>
              <w:top w:val="nil"/>
              <w:left w:val="nil"/>
              <w:bottom w:val="single" w:sz="4" w:space="0" w:color="auto"/>
              <w:right w:val="single" w:sz="4" w:space="0" w:color="auto"/>
            </w:tcBorders>
            <w:shd w:val="clear" w:color="auto" w:fill="auto"/>
            <w:noWrap/>
            <w:vAlign w:val="center"/>
          </w:tcPr>
          <w:p w14:paraId="1217DF65" w14:textId="64C3039C"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25 438,47</w:t>
            </w:r>
          </w:p>
        </w:tc>
        <w:tc>
          <w:tcPr>
            <w:tcW w:w="817" w:type="pct"/>
            <w:tcBorders>
              <w:top w:val="nil"/>
              <w:left w:val="nil"/>
              <w:bottom w:val="single" w:sz="4" w:space="0" w:color="auto"/>
              <w:right w:val="single" w:sz="4" w:space="0" w:color="auto"/>
            </w:tcBorders>
            <w:shd w:val="clear" w:color="auto" w:fill="auto"/>
            <w:noWrap/>
            <w:vAlign w:val="center"/>
          </w:tcPr>
          <w:p w14:paraId="38E1EBD3" w14:textId="286E63AF"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3 267,46</w:t>
            </w:r>
          </w:p>
        </w:tc>
        <w:tc>
          <w:tcPr>
            <w:tcW w:w="917" w:type="pct"/>
            <w:tcBorders>
              <w:top w:val="nil"/>
              <w:left w:val="single" w:sz="4" w:space="0" w:color="auto"/>
              <w:bottom w:val="single" w:sz="4" w:space="0" w:color="auto"/>
              <w:right w:val="double" w:sz="4" w:space="0" w:color="auto"/>
            </w:tcBorders>
            <w:shd w:val="clear" w:color="auto" w:fill="auto"/>
            <w:noWrap/>
            <w:vAlign w:val="center"/>
          </w:tcPr>
          <w:p w14:paraId="4E20D817" w14:textId="62BB5890"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39 950,41</w:t>
            </w:r>
          </w:p>
        </w:tc>
      </w:tr>
      <w:tr w:rsidR="00230386" w:rsidRPr="00580101" w14:paraId="2A9F2421" w14:textId="77777777" w:rsidTr="00230386">
        <w:trPr>
          <w:trHeight w:val="264"/>
          <w:jc w:val="center"/>
        </w:trPr>
        <w:tc>
          <w:tcPr>
            <w:tcW w:w="674" w:type="pct"/>
            <w:tcBorders>
              <w:top w:val="single" w:sz="4" w:space="0" w:color="auto"/>
              <w:left w:val="double" w:sz="4" w:space="0" w:color="auto"/>
              <w:bottom w:val="double" w:sz="4" w:space="0" w:color="auto"/>
              <w:right w:val="single" w:sz="4" w:space="0" w:color="auto"/>
            </w:tcBorders>
            <w:shd w:val="clear" w:color="auto" w:fill="D9D9D9" w:themeFill="background1" w:themeFillShade="D9"/>
            <w:noWrap/>
            <w:vAlign w:val="center"/>
            <w:hideMark/>
          </w:tcPr>
          <w:p w14:paraId="1BEB13EE" w14:textId="77777777" w:rsidR="00230386" w:rsidRPr="002718FD" w:rsidRDefault="00230386" w:rsidP="00230386">
            <w:pPr>
              <w:spacing w:before="60" w:after="60"/>
              <w:jc w:val="center"/>
              <w:rPr>
                <w:rFonts w:ascii="Arial" w:hAnsi="Arial" w:cs="Arial"/>
                <w:b/>
                <w:bCs/>
                <w:sz w:val="18"/>
                <w:szCs w:val="18"/>
              </w:rPr>
            </w:pPr>
            <w:r w:rsidRPr="002718FD">
              <w:rPr>
                <w:rFonts w:ascii="Arial" w:hAnsi="Arial" w:cs="Arial"/>
                <w:b/>
                <w:bCs/>
                <w:sz w:val="18"/>
                <w:szCs w:val="18"/>
              </w:rPr>
              <w:t>2036</w:t>
            </w:r>
          </w:p>
        </w:tc>
        <w:tc>
          <w:tcPr>
            <w:tcW w:w="1359" w:type="pct"/>
            <w:tcBorders>
              <w:top w:val="nil"/>
              <w:left w:val="single" w:sz="4" w:space="0" w:color="auto"/>
              <w:bottom w:val="double" w:sz="4" w:space="0" w:color="auto"/>
              <w:right w:val="single" w:sz="4" w:space="0" w:color="auto"/>
            </w:tcBorders>
            <w:shd w:val="clear" w:color="auto" w:fill="auto"/>
            <w:noWrap/>
            <w:vAlign w:val="center"/>
          </w:tcPr>
          <w:p w14:paraId="246862AF" w14:textId="2DF2F0DD"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11 356,93</w:t>
            </w:r>
          </w:p>
        </w:tc>
        <w:tc>
          <w:tcPr>
            <w:tcW w:w="1233" w:type="pct"/>
            <w:tcBorders>
              <w:top w:val="nil"/>
              <w:left w:val="nil"/>
              <w:bottom w:val="double" w:sz="4" w:space="0" w:color="auto"/>
              <w:right w:val="single" w:sz="4" w:space="0" w:color="auto"/>
            </w:tcBorders>
            <w:shd w:val="clear" w:color="auto" w:fill="auto"/>
            <w:noWrap/>
            <w:vAlign w:val="center"/>
          </w:tcPr>
          <w:p w14:paraId="539EA984" w14:textId="5C0F2247"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25 692,85</w:t>
            </w:r>
          </w:p>
        </w:tc>
        <w:tc>
          <w:tcPr>
            <w:tcW w:w="817" w:type="pct"/>
            <w:tcBorders>
              <w:top w:val="nil"/>
              <w:left w:val="nil"/>
              <w:bottom w:val="double" w:sz="4" w:space="0" w:color="auto"/>
              <w:right w:val="single" w:sz="4" w:space="0" w:color="auto"/>
            </w:tcBorders>
            <w:shd w:val="clear" w:color="auto" w:fill="auto"/>
            <w:noWrap/>
            <w:vAlign w:val="center"/>
          </w:tcPr>
          <w:p w14:paraId="08DA13E9" w14:textId="4BA2EF62" w:rsidR="00230386" w:rsidRPr="00230386" w:rsidRDefault="00230386" w:rsidP="00230386">
            <w:pPr>
              <w:spacing w:before="60" w:after="60"/>
              <w:jc w:val="center"/>
              <w:rPr>
                <w:rFonts w:ascii="Arial" w:hAnsi="Arial" w:cs="Arial"/>
                <w:sz w:val="18"/>
                <w:szCs w:val="18"/>
              </w:rPr>
            </w:pPr>
            <w:r w:rsidRPr="00230386">
              <w:rPr>
                <w:rFonts w:ascii="Arial" w:hAnsi="Arial" w:cs="Arial"/>
                <w:sz w:val="18"/>
                <w:szCs w:val="18"/>
              </w:rPr>
              <w:t>3 300,13</w:t>
            </w:r>
          </w:p>
        </w:tc>
        <w:tc>
          <w:tcPr>
            <w:tcW w:w="917" w:type="pct"/>
            <w:tcBorders>
              <w:top w:val="nil"/>
              <w:left w:val="single" w:sz="4" w:space="0" w:color="auto"/>
              <w:bottom w:val="double" w:sz="4" w:space="0" w:color="auto"/>
              <w:right w:val="double" w:sz="4" w:space="0" w:color="auto"/>
            </w:tcBorders>
            <w:shd w:val="clear" w:color="auto" w:fill="auto"/>
            <w:noWrap/>
            <w:vAlign w:val="center"/>
          </w:tcPr>
          <w:p w14:paraId="313A74CA" w14:textId="4841718A" w:rsidR="00230386" w:rsidRPr="00230386" w:rsidRDefault="00230386" w:rsidP="00230386">
            <w:pPr>
              <w:spacing w:before="60" w:after="60"/>
              <w:jc w:val="center"/>
              <w:rPr>
                <w:rFonts w:ascii="Arial" w:hAnsi="Arial" w:cs="Arial"/>
                <w:b/>
                <w:bCs/>
                <w:sz w:val="18"/>
                <w:szCs w:val="18"/>
              </w:rPr>
            </w:pPr>
            <w:r w:rsidRPr="00230386">
              <w:rPr>
                <w:rFonts w:ascii="Arial" w:hAnsi="Arial" w:cs="Arial"/>
                <w:b/>
                <w:bCs/>
                <w:sz w:val="18"/>
                <w:szCs w:val="18"/>
              </w:rPr>
              <w:t>40 349,91</w:t>
            </w:r>
          </w:p>
        </w:tc>
      </w:tr>
    </w:tbl>
    <w:p w14:paraId="3639C90D" w14:textId="77777777" w:rsidR="00230386" w:rsidRPr="00EC73FF" w:rsidRDefault="00230386" w:rsidP="00230386">
      <w:pPr>
        <w:spacing w:before="120" w:after="120"/>
        <w:jc w:val="right"/>
        <w:rPr>
          <w:rFonts w:ascii="Arial" w:hAnsi="Arial"/>
          <w:bCs/>
          <w:sz w:val="22"/>
          <w:szCs w:val="26"/>
        </w:rPr>
      </w:pPr>
      <w:r w:rsidRPr="00B73619">
        <w:rPr>
          <w:rFonts w:ascii="Arial" w:hAnsi="Arial" w:cs="Arial"/>
          <w:color w:val="000000" w:themeColor="text1"/>
          <w:sz w:val="18"/>
        </w:rPr>
        <w:t>Źródło: Opracowanie własne</w:t>
      </w:r>
    </w:p>
    <w:p w14:paraId="1BB195C9" w14:textId="77777777" w:rsidR="0006110F" w:rsidRPr="00EC73FF" w:rsidRDefault="0006110F" w:rsidP="0006110F">
      <w:pPr>
        <w:spacing w:before="120" w:after="120" w:line="360" w:lineRule="auto"/>
        <w:jc w:val="both"/>
        <w:rPr>
          <w:rFonts w:ascii="Arial" w:hAnsi="Arial"/>
          <w:bCs/>
          <w:sz w:val="22"/>
          <w:szCs w:val="26"/>
        </w:rPr>
      </w:pPr>
    </w:p>
    <w:p w14:paraId="06CBFF1D" w14:textId="77777777" w:rsidR="0006110F" w:rsidRDefault="0006110F" w:rsidP="0006110F">
      <w:pPr>
        <w:spacing w:before="120" w:after="120" w:line="360" w:lineRule="auto"/>
        <w:jc w:val="both"/>
        <w:rPr>
          <w:rFonts w:ascii="Arial" w:hAnsi="Arial"/>
          <w:bCs/>
          <w:sz w:val="22"/>
          <w:szCs w:val="26"/>
        </w:rPr>
      </w:pPr>
    </w:p>
    <w:p w14:paraId="5B06ACC3" w14:textId="77777777" w:rsidR="0006110F" w:rsidRDefault="0006110F" w:rsidP="0006110F">
      <w:pPr>
        <w:spacing w:before="120" w:after="120" w:line="360" w:lineRule="auto"/>
        <w:jc w:val="both"/>
        <w:rPr>
          <w:rFonts w:ascii="Arial" w:hAnsi="Arial"/>
          <w:bCs/>
          <w:sz w:val="22"/>
          <w:szCs w:val="26"/>
        </w:rPr>
      </w:pPr>
    </w:p>
    <w:p w14:paraId="7C22711A" w14:textId="728891B3" w:rsidR="00A0259E" w:rsidRPr="008B47FE" w:rsidRDefault="00A0259E" w:rsidP="00205A86">
      <w:pPr>
        <w:pStyle w:val="Nagwek1"/>
      </w:pPr>
      <w:bookmarkStart w:id="230" w:name="_Toc235374646"/>
      <w:r w:rsidRPr="008B47FE">
        <w:lastRenderedPageBreak/>
        <w:t>1</w:t>
      </w:r>
      <w:r w:rsidR="00630FE7" w:rsidRPr="008B47FE">
        <w:t>3</w:t>
      </w:r>
      <w:r w:rsidRPr="008B47FE">
        <w:t>. Współpraca z innymi gminami w zakresie gospodarki energetycznej</w:t>
      </w:r>
      <w:bookmarkEnd w:id="228"/>
      <w:bookmarkEnd w:id="230"/>
    </w:p>
    <w:p w14:paraId="72A23975" w14:textId="7FF43E98" w:rsidR="00EC73FF" w:rsidRPr="00EC73FF" w:rsidRDefault="00B40296" w:rsidP="00B40296">
      <w:pPr>
        <w:pStyle w:val="Bezodstpw"/>
        <w:rPr>
          <w:rFonts w:cs="Arial"/>
        </w:rPr>
      </w:pPr>
      <w:bookmarkStart w:id="231" w:name="_Toc48650067"/>
      <w:r w:rsidRPr="00B40296">
        <w:rPr>
          <w:rFonts w:cs="Arial"/>
        </w:rPr>
        <w:t xml:space="preserve">Gmina </w:t>
      </w:r>
      <w:r>
        <w:rPr>
          <w:rFonts w:cs="Arial"/>
        </w:rPr>
        <w:t>Gniewkowo</w:t>
      </w:r>
      <w:r w:rsidRPr="00B40296">
        <w:rPr>
          <w:rFonts w:cs="Arial"/>
        </w:rPr>
        <w:t xml:space="preserve"> sąsiaduje z następującymi gminami:</w:t>
      </w:r>
      <w:r w:rsidRPr="00B40296">
        <w:t xml:space="preserve"> </w:t>
      </w:r>
      <w:r w:rsidRPr="00B40296">
        <w:rPr>
          <w:rFonts w:cs="Arial"/>
        </w:rPr>
        <w:t>Wielka Nieszawka, Aleksandrów Kujawski, Dąbrowa Biskupia, Inowrocław</w:t>
      </w:r>
      <w:r>
        <w:rPr>
          <w:rFonts w:cs="Arial"/>
        </w:rPr>
        <w:t xml:space="preserve"> i </w:t>
      </w:r>
      <w:r w:rsidRPr="00B40296">
        <w:rPr>
          <w:rFonts w:cs="Arial"/>
        </w:rPr>
        <w:t>Rojewo</w:t>
      </w:r>
      <w:r>
        <w:rPr>
          <w:rFonts w:cs="Arial"/>
        </w:rPr>
        <w:t>.</w:t>
      </w:r>
    </w:p>
    <w:p w14:paraId="6F028D08" w14:textId="77777777" w:rsidR="00B40296" w:rsidRPr="008C51B5" w:rsidRDefault="00B40296" w:rsidP="00B40296">
      <w:pPr>
        <w:pStyle w:val="Bezodstpw"/>
        <w:rPr>
          <w:rFonts w:cs="Arial"/>
        </w:rPr>
      </w:pPr>
      <w:r w:rsidRPr="008C51B5">
        <w:rPr>
          <w:rFonts w:cs="Arial"/>
        </w:rPr>
        <w:t>Współpraca gmin może polegać na wspólnym opracowywaniu programów i koncepcji, które uwzględniają ich możliwości w zakresie gospodarki energetycznej. Tego typu współpraca prowadzi do obniżenia kosztów planowania oraz wdrażania rozwiązań, a także przynosi większe korzyści dla środowiska, dzięki ich realizacji na szerszym obszarze. Ponadto, umożliwia lepsze wykorzystanie zasobów finansowych, rzeczowych i ludzkich, w tym większej liczby pracowników, ekspertów oraz doświadczeń.</w:t>
      </w:r>
    </w:p>
    <w:p w14:paraId="4FE963B7" w14:textId="77777777" w:rsidR="00B40296" w:rsidRPr="008C51B5" w:rsidRDefault="00B40296" w:rsidP="00B40296">
      <w:pPr>
        <w:pStyle w:val="Bezodstpw"/>
        <w:rPr>
          <w:rFonts w:cs="Arial"/>
        </w:rPr>
      </w:pPr>
      <w:r w:rsidRPr="008C51B5">
        <w:rPr>
          <w:rFonts w:cs="Arial"/>
        </w:rPr>
        <w:t>Współpraca między sąsiednimi gminami w zakresie gospodarki energetycznej może obejmować różne formy współdziałania, takie jak wspólna budowa zakładu ciepłowniczego na obszarze przygranicznym, wykorzystującego odnawialne źródła energii, czy też utworzenie klastra energii, w którym kluczową rolę będą odgrywać instalacje solarne do produkcji ciepłej wody użytkowej, obejmujące tereny obu gmin. Dodatkowo, jeśli jedna z gmin będzie dysponować nadwyżkami energii, może je sprzedać sąsiedniej gminie lub wspólnie z nią organizować produkcję i sprzedaż energii, zaspokajając potrzeby obu gmin.</w:t>
      </w:r>
    </w:p>
    <w:p w14:paraId="47A34E67" w14:textId="49EA7751" w:rsidR="00B40296" w:rsidRDefault="00B40296" w:rsidP="00B40296">
      <w:pPr>
        <w:pStyle w:val="Bezodstpw"/>
        <w:rPr>
          <w:rFonts w:cs="Arial"/>
        </w:rPr>
      </w:pPr>
      <w:r w:rsidRPr="008C51B5">
        <w:rPr>
          <w:rFonts w:cs="Arial"/>
        </w:rPr>
        <w:t xml:space="preserve">Warto dodać, że jednostki samorządu terytorialnego mogą uzyskać dofinansowanie na realizację inwestycji w partnerstwie w zakresie gospodarki energetycznej z różnych dostępnych źródeł zewnętrznych, w tym ze środków Unii Europejskiej. Taka możliwość finansowania przedsięwzięć związanych z gospodarką energetyczną może stanowić zachętę dla Gminy </w:t>
      </w:r>
      <w:r>
        <w:rPr>
          <w:rFonts w:cs="Arial"/>
        </w:rPr>
        <w:t>Gniewkowo</w:t>
      </w:r>
      <w:r w:rsidRPr="008C51B5">
        <w:rPr>
          <w:rFonts w:cs="Arial"/>
        </w:rPr>
        <w:t xml:space="preserve"> oraz jej sąsiadów do podejmowania wspólnych działań inwestycyjnych w tej dziedzinie.</w:t>
      </w:r>
    </w:p>
    <w:p w14:paraId="548331F1" w14:textId="6D945EA8" w:rsidR="00EC73FF" w:rsidRDefault="00B40296" w:rsidP="00EC73FF">
      <w:pPr>
        <w:pStyle w:val="Bezodstpw"/>
        <w:ind w:right="0"/>
        <w:rPr>
          <w:rFonts w:cs="Arial"/>
        </w:rPr>
      </w:pPr>
      <w:r>
        <w:rPr>
          <w:rFonts w:cs="Arial"/>
        </w:rPr>
        <w:t xml:space="preserve">Gmina Gniewkowo współpracuje z innymi gminami w zakresie </w:t>
      </w:r>
      <w:r w:rsidR="0042438B" w:rsidRPr="0042438B">
        <w:rPr>
          <w:rFonts w:cs="Arial"/>
        </w:rPr>
        <w:t>zakupu energii elektrycznej i</w:t>
      </w:r>
      <w:r w:rsidR="0042438B">
        <w:rPr>
          <w:rFonts w:cs="Arial"/>
        </w:rPr>
        <w:t> </w:t>
      </w:r>
      <w:r w:rsidR="0042438B" w:rsidRPr="0042438B">
        <w:rPr>
          <w:rFonts w:cs="Arial"/>
        </w:rPr>
        <w:t>paliwa gazowego.</w:t>
      </w:r>
      <w:r w:rsidR="0042438B" w:rsidRPr="0042438B">
        <w:t xml:space="preserve"> </w:t>
      </w:r>
      <w:r w:rsidR="0042438B" w:rsidRPr="0042438B">
        <w:rPr>
          <w:rFonts w:cs="Arial"/>
        </w:rPr>
        <w:t>Współpraca ta służy zwiększeniu efektywności procesu zakupu oraz racjonalizacji wydatków związanych z zaopatrzeniem w nośniki energii</w:t>
      </w:r>
      <w:r w:rsidR="0042438B">
        <w:rPr>
          <w:rStyle w:val="Odwoanieprzypisudolnego"/>
          <w:rFonts w:cs="Arial"/>
        </w:rPr>
        <w:footnoteReference w:id="37"/>
      </w:r>
      <w:r w:rsidR="0042438B" w:rsidRPr="0042438B">
        <w:rPr>
          <w:rFonts w:cs="Arial"/>
        </w:rPr>
        <w:t>.</w:t>
      </w:r>
    </w:p>
    <w:p w14:paraId="7CC5BA15" w14:textId="68A308D5" w:rsidR="00186DCA" w:rsidRDefault="0042438B" w:rsidP="00EC73FF">
      <w:pPr>
        <w:pStyle w:val="Bezodstpw"/>
        <w:ind w:right="0"/>
        <w:rPr>
          <w:rFonts w:cs="Arial"/>
        </w:rPr>
      </w:pPr>
      <w:r>
        <w:rPr>
          <w:rFonts w:cs="Arial"/>
        </w:rPr>
        <w:t>Gmina Rojewo</w:t>
      </w:r>
      <w:r w:rsidR="00A05C60">
        <w:rPr>
          <w:rStyle w:val="Odwoanieprzypisudolnego"/>
          <w:rFonts w:cs="Arial"/>
        </w:rPr>
        <w:footnoteReference w:id="38"/>
      </w:r>
      <w:r w:rsidR="00A05C60">
        <w:rPr>
          <w:rFonts w:cs="Arial"/>
        </w:rPr>
        <w:t>, Gmina Inowrocław</w:t>
      </w:r>
      <w:r w:rsidR="00A05C60">
        <w:rPr>
          <w:rStyle w:val="Odwoanieprzypisudolnego"/>
          <w:rFonts w:cs="Arial"/>
        </w:rPr>
        <w:footnoteReference w:id="39"/>
      </w:r>
      <w:r w:rsidR="00A05C60">
        <w:rPr>
          <w:rFonts w:cs="Arial"/>
        </w:rPr>
        <w:t xml:space="preserve"> i </w:t>
      </w:r>
      <w:r w:rsidR="00A05C60" w:rsidRPr="00A05C60">
        <w:rPr>
          <w:rFonts w:cs="Arial"/>
        </w:rPr>
        <w:t>Gmina Aleksandrów Kujawski</w:t>
      </w:r>
      <w:r w:rsidR="00A05C60">
        <w:rPr>
          <w:rStyle w:val="Odwoanieprzypisudolnego"/>
          <w:rFonts w:cs="Arial"/>
        </w:rPr>
        <w:footnoteReference w:id="40"/>
      </w:r>
      <w:r w:rsidR="00A05C60">
        <w:rPr>
          <w:rFonts w:cs="Arial"/>
        </w:rPr>
        <w:t xml:space="preserve"> są zainteresowane współpracą z Gminą Gniewkowo w zakresie wspólnego wyłonienia dostawcy energii elektrycznej oraz w zakresie dostosowanym do potrzeb mieszkańców gminy.</w:t>
      </w:r>
      <w:r w:rsidR="00A05C60" w:rsidRPr="00A05C60">
        <w:t xml:space="preserve"> </w:t>
      </w:r>
      <w:r w:rsidR="00A05C60" w:rsidRPr="00A05C60">
        <w:rPr>
          <w:rFonts w:cs="Arial"/>
        </w:rPr>
        <w:t>Współpraca ta ma na celu zwiększenie efektywności organizacyjnej i ekonomicznej realizowanych działań,</w:t>
      </w:r>
      <w:r w:rsidR="007627E9">
        <w:rPr>
          <w:rFonts w:cs="Arial"/>
        </w:rPr>
        <w:br/>
      </w:r>
      <w:r w:rsidR="00A05C60" w:rsidRPr="00A05C60">
        <w:rPr>
          <w:rFonts w:cs="Arial"/>
        </w:rPr>
        <w:t>a także stworzenie możliwości uzyskania korzystniejszych warunków zakupu energii oraz lepszego dostosowania oferty do lokalnych potrzeb.</w:t>
      </w:r>
    </w:p>
    <w:p w14:paraId="32A937C2" w14:textId="217695DB" w:rsidR="00D5333B" w:rsidRPr="00D5333B" w:rsidRDefault="00D5333B" w:rsidP="00D5333B">
      <w:pPr>
        <w:pStyle w:val="Bezodstpw"/>
        <w:rPr>
          <w:rFonts w:cs="Arial"/>
        </w:rPr>
      </w:pPr>
      <w:r w:rsidRPr="00D5333B">
        <w:rPr>
          <w:rFonts w:cs="Arial"/>
        </w:rPr>
        <w:lastRenderedPageBreak/>
        <w:t xml:space="preserve">Współpraca gmin w budowie biogazowni i zaopatrzenia elektrycznego oraz cieplnego </w:t>
      </w:r>
      <w:r w:rsidR="007627E9">
        <w:rPr>
          <w:rFonts w:cs="Arial"/>
        </w:rPr>
        <w:br/>
      </w:r>
      <w:r w:rsidRPr="00D5333B">
        <w:rPr>
          <w:rFonts w:cs="Arial"/>
        </w:rPr>
        <w:t xml:space="preserve">z wykorzystaniem odnawialnych źródeł energii (OZE) może polegać na wspólnym finansowaniu, budowie i eksploatacji instalacji OZE, takich jak biogazownie, które dostarczają energię elektryczną oraz ciepło, a także na dzieleniu się zasobami, technologiami </w:t>
      </w:r>
      <w:r w:rsidR="007627E9">
        <w:rPr>
          <w:rFonts w:cs="Arial"/>
        </w:rPr>
        <w:br/>
      </w:r>
      <w:r w:rsidRPr="00D5333B">
        <w:rPr>
          <w:rFonts w:cs="Arial"/>
        </w:rPr>
        <w:t>i doświadczeniem w zakresie zarządzania odnawialnymi źródłami energii, co pozwala na obniżenie kosztów i zwiększenie efektywności energetycznej.</w:t>
      </w:r>
    </w:p>
    <w:p w14:paraId="18502313" w14:textId="20CCDDBA" w:rsidR="00A05C60" w:rsidRDefault="00D5333B" w:rsidP="00D5333B">
      <w:pPr>
        <w:pStyle w:val="Bezodstpw"/>
        <w:ind w:right="0"/>
        <w:rPr>
          <w:rFonts w:cs="Arial"/>
        </w:rPr>
      </w:pPr>
      <w:r w:rsidRPr="00D5333B">
        <w:rPr>
          <w:rFonts w:cs="Arial"/>
        </w:rPr>
        <w:t>Realizacja założeń Polityki energetycznej Polski na terenie gminy odbywa się poprzez stałe dążenie do wykorzystania niskoemisyjnych źródeł energii, poprawę efektywności energetycznej istniejących źródeł ciepła, termomodernizację budynków przyczyniającą się do zmniejszenia zużycia paliw oraz dążenie do wykorzystania OZE.</w:t>
      </w:r>
    </w:p>
    <w:p w14:paraId="71EA6D35" w14:textId="3089C893" w:rsidR="00716A63" w:rsidRPr="008B47FE" w:rsidRDefault="00630FE7" w:rsidP="00186DCA">
      <w:pPr>
        <w:pStyle w:val="Nagwek1"/>
        <w:spacing w:line="360" w:lineRule="auto"/>
      </w:pPr>
      <w:bookmarkStart w:id="232" w:name="_Toc48650026"/>
      <w:bookmarkStart w:id="233" w:name="_Toc235374647"/>
      <w:r w:rsidRPr="008B47FE">
        <w:t>1</w:t>
      </w:r>
      <w:r w:rsidR="00716A63" w:rsidRPr="008B47FE">
        <w:t>4. Powiązania założeń z dokumentami strategicznymi</w:t>
      </w:r>
      <w:bookmarkEnd w:id="232"/>
      <w:bookmarkEnd w:id="233"/>
    </w:p>
    <w:p w14:paraId="5ECD5362" w14:textId="77777777" w:rsidR="00C562FD" w:rsidRPr="000F535E" w:rsidRDefault="00C562FD" w:rsidP="00C562FD">
      <w:pPr>
        <w:pStyle w:val="Bezodstpw"/>
        <w:rPr>
          <w:rFonts w:cs="Arial"/>
          <w:b/>
          <w:color w:val="000000" w:themeColor="text1"/>
          <w:szCs w:val="22"/>
        </w:rPr>
      </w:pPr>
      <w:r w:rsidRPr="000F535E">
        <w:rPr>
          <w:rFonts w:cs="Arial"/>
          <w:b/>
          <w:color w:val="000000" w:themeColor="text1"/>
          <w:szCs w:val="22"/>
        </w:rPr>
        <w:t xml:space="preserve">Dyrektywa Parlamentu Europejskiego i Rady (UE) </w:t>
      </w:r>
      <w:r>
        <w:rPr>
          <w:rFonts w:cs="Arial"/>
          <w:b/>
          <w:color w:val="000000" w:themeColor="text1"/>
          <w:szCs w:val="22"/>
        </w:rPr>
        <w:t>2023/1791</w:t>
      </w:r>
      <w:r w:rsidRPr="000F535E">
        <w:rPr>
          <w:rFonts w:cs="Arial"/>
          <w:b/>
          <w:color w:val="000000" w:themeColor="text1"/>
          <w:szCs w:val="22"/>
        </w:rPr>
        <w:t xml:space="preserve"> z </w:t>
      </w:r>
      <w:r>
        <w:rPr>
          <w:rFonts w:cs="Arial"/>
          <w:b/>
          <w:color w:val="000000" w:themeColor="text1"/>
          <w:szCs w:val="22"/>
        </w:rPr>
        <w:t>dnia 13 września 2023 r.</w:t>
      </w:r>
      <w:r w:rsidRPr="000F535E">
        <w:rPr>
          <w:rFonts w:cs="Arial"/>
          <w:b/>
          <w:color w:val="000000" w:themeColor="text1"/>
          <w:szCs w:val="22"/>
        </w:rPr>
        <w:t xml:space="preserve"> </w:t>
      </w:r>
      <w:r w:rsidRPr="00A808B5">
        <w:rPr>
          <w:rFonts w:cs="Arial"/>
          <w:b/>
          <w:color w:val="000000" w:themeColor="text1"/>
          <w:szCs w:val="22"/>
        </w:rPr>
        <w:t xml:space="preserve">w sprawie efektywności energetycznej oraz zmieniająca rozporządzenie (UE) 2023/955 </w:t>
      </w:r>
    </w:p>
    <w:p w14:paraId="0604AC8C" w14:textId="7D51DD28" w:rsidR="00C562FD" w:rsidRPr="000F535E" w:rsidRDefault="00C562FD" w:rsidP="00C562FD">
      <w:pPr>
        <w:spacing w:before="120" w:after="120" w:line="360" w:lineRule="auto"/>
        <w:jc w:val="both"/>
        <w:rPr>
          <w:rFonts w:ascii="Arial" w:eastAsiaTheme="minorHAnsi" w:hAnsi="Arial" w:cs="Arial"/>
          <w:color w:val="000000" w:themeColor="text1"/>
          <w:sz w:val="22"/>
          <w:szCs w:val="22"/>
          <w:lang w:eastAsia="en-US"/>
        </w:rPr>
      </w:pPr>
      <w:r w:rsidRPr="000F535E">
        <w:rPr>
          <w:rFonts w:ascii="Arial" w:eastAsiaTheme="minorHAnsi" w:hAnsi="Arial" w:cs="Arial"/>
          <w:color w:val="000000" w:themeColor="text1"/>
          <w:sz w:val="22"/>
          <w:szCs w:val="22"/>
          <w:lang w:eastAsia="en-US"/>
        </w:rPr>
        <w:t xml:space="preserve">Dyrektywa ustanawia wspólne ramy działań na rzecz promowania efektywności energetycznej w Unii Europejskiej. Celem niniejszej dyrektywy jest </w:t>
      </w:r>
      <w:r>
        <w:rPr>
          <w:rFonts w:ascii="Arial" w:eastAsiaTheme="minorHAnsi" w:hAnsi="Arial" w:cs="Arial"/>
          <w:color w:val="000000" w:themeColor="text1"/>
          <w:sz w:val="22"/>
          <w:szCs w:val="22"/>
          <w:lang w:eastAsia="en-US"/>
        </w:rPr>
        <w:t xml:space="preserve">poprawa efektywności energetycznej oraz ograniczenia emisji gazów cieplarnianych. </w:t>
      </w:r>
      <w:r w:rsidRPr="004D3FEE">
        <w:rPr>
          <w:rFonts w:ascii="Arial" w:eastAsiaTheme="minorHAnsi" w:hAnsi="Arial" w:cs="Arial"/>
          <w:color w:val="000000" w:themeColor="text1"/>
          <w:sz w:val="22"/>
          <w:szCs w:val="22"/>
          <w:lang w:eastAsia="en-US"/>
        </w:rPr>
        <w:t>Efektywność energetyczną należy uznać za kluczowy element i jedno z głównych kryteriów przyszłych decyzji</w:t>
      </w:r>
      <w:r>
        <w:rPr>
          <w:rFonts w:ascii="Arial" w:eastAsiaTheme="minorHAnsi" w:hAnsi="Arial" w:cs="Arial"/>
          <w:color w:val="000000" w:themeColor="text1"/>
          <w:sz w:val="22"/>
          <w:szCs w:val="22"/>
          <w:lang w:eastAsia="en-US"/>
        </w:rPr>
        <w:t xml:space="preserve"> </w:t>
      </w:r>
      <w:r w:rsidRPr="004D3FEE">
        <w:rPr>
          <w:rFonts w:ascii="Arial" w:eastAsiaTheme="minorHAnsi" w:hAnsi="Arial" w:cs="Arial"/>
          <w:color w:val="000000" w:themeColor="text1"/>
          <w:sz w:val="22"/>
          <w:szCs w:val="22"/>
          <w:lang w:eastAsia="en-US"/>
        </w:rPr>
        <w:t>inwestycyjnych dotyczących infrastruktury energetycznej w Unii. Zasadę „efektywność energetyczna przede wszystkim” należy stosować, uwzględniając przede wszystkim podejście oparte na efektywności systemu oraz perspektywę</w:t>
      </w:r>
      <w:r>
        <w:rPr>
          <w:rFonts w:ascii="Arial" w:eastAsiaTheme="minorHAnsi" w:hAnsi="Arial" w:cs="Arial"/>
          <w:color w:val="000000" w:themeColor="text1"/>
          <w:sz w:val="22"/>
          <w:szCs w:val="22"/>
          <w:lang w:eastAsia="en-US"/>
        </w:rPr>
        <w:t xml:space="preserve"> </w:t>
      </w:r>
      <w:r w:rsidRPr="004D3FEE">
        <w:rPr>
          <w:rFonts w:ascii="Arial" w:eastAsiaTheme="minorHAnsi" w:hAnsi="Arial" w:cs="Arial"/>
          <w:color w:val="000000" w:themeColor="text1"/>
          <w:sz w:val="22"/>
          <w:szCs w:val="22"/>
          <w:lang w:eastAsia="en-US"/>
        </w:rPr>
        <w:t>społeczną i zdrowotną, przy czym należy zwracać uwagę na bezpieczeństwo dostaw, integrację systemu energetycznego i przejście na neutralność klimatyczną. W rezultacie zasada „efektywność energetyczna przede wszystkim”</w:t>
      </w:r>
      <w:r>
        <w:rPr>
          <w:rFonts w:ascii="Arial" w:eastAsiaTheme="minorHAnsi" w:hAnsi="Arial" w:cs="Arial"/>
          <w:color w:val="000000" w:themeColor="text1"/>
          <w:sz w:val="22"/>
          <w:szCs w:val="22"/>
          <w:lang w:eastAsia="en-US"/>
        </w:rPr>
        <w:t xml:space="preserve"> </w:t>
      </w:r>
      <w:r w:rsidRPr="004D3FEE">
        <w:rPr>
          <w:rFonts w:ascii="Arial" w:eastAsiaTheme="minorHAnsi" w:hAnsi="Arial" w:cs="Arial"/>
          <w:color w:val="000000" w:themeColor="text1"/>
          <w:sz w:val="22"/>
          <w:szCs w:val="22"/>
          <w:lang w:eastAsia="en-US"/>
        </w:rPr>
        <w:t>powinna przyczynić się do zwiększenia efektywności poszczególnych sektorów zastosowań końcowych i całego systemu energetycznego. Stosowanie tej zasady powinno również wspierać inwestycje w energooszczędne rozwiązania</w:t>
      </w:r>
      <w:r>
        <w:rPr>
          <w:rFonts w:ascii="Arial" w:eastAsiaTheme="minorHAnsi" w:hAnsi="Arial" w:cs="Arial"/>
          <w:color w:val="000000" w:themeColor="text1"/>
          <w:sz w:val="22"/>
          <w:szCs w:val="22"/>
          <w:lang w:eastAsia="en-US"/>
        </w:rPr>
        <w:t xml:space="preserve"> </w:t>
      </w:r>
      <w:r w:rsidRPr="004D3FEE">
        <w:rPr>
          <w:rFonts w:ascii="Arial" w:eastAsiaTheme="minorHAnsi" w:hAnsi="Arial" w:cs="Arial"/>
          <w:color w:val="000000" w:themeColor="text1"/>
          <w:sz w:val="22"/>
          <w:szCs w:val="22"/>
          <w:lang w:eastAsia="en-US"/>
        </w:rPr>
        <w:t>przyczyniające się do realizacji celów środowiskowych rozporządzenia Parlamentu Europejskiego i Rad</w:t>
      </w:r>
      <w:r>
        <w:rPr>
          <w:rFonts w:ascii="Arial" w:eastAsiaTheme="minorHAnsi" w:hAnsi="Arial" w:cs="Arial"/>
          <w:color w:val="000000" w:themeColor="text1"/>
          <w:sz w:val="22"/>
          <w:szCs w:val="22"/>
          <w:lang w:eastAsia="en-US"/>
        </w:rPr>
        <w:t>y.</w:t>
      </w:r>
    </w:p>
    <w:p w14:paraId="7C5C3772" w14:textId="77777777" w:rsidR="00C562FD" w:rsidRPr="00605704" w:rsidRDefault="00C562FD" w:rsidP="00C562FD">
      <w:pPr>
        <w:spacing w:before="120" w:after="120" w:line="360" w:lineRule="auto"/>
        <w:jc w:val="both"/>
        <w:rPr>
          <w:rFonts w:ascii="Arial" w:eastAsiaTheme="minorHAnsi" w:hAnsi="Arial" w:cs="Arial"/>
          <w:b/>
          <w:color w:val="000000" w:themeColor="text1"/>
          <w:sz w:val="22"/>
          <w:szCs w:val="22"/>
          <w:lang w:eastAsia="en-US"/>
        </w:rPr>
      </w:pPr>
      <w:r w:rsidRPr="00605704">
        <w:rPr>
          <w:rFonts w:ascii="Arial" w:eastAsiaTheme="minorHAnsi" w:hAnsi="Arial" w:cs="Arial"/>
          <w:b/>
          <w:color w:val="000000" w:themeColor="text1"/>
          <w:sz w:val="22"/>
          <w:szCs w:val="22"/>
          <w:lang w:eastAsia="en-US"/>
        </w:rPr>
        <w:t xml:space="preserve">Dyrektywa Parlamentu Europejskiego i Rady (UE) 2018/2001 z dnia 11 grudnia 2018 r. </w:t>
      </w:r>
      <w:r w:rsidRPr="00605704">
        <w:rPr>
          <w:rFonts w:ascii="Arial" w:eastAsiaTheme="minorHAnsi" w:hAnsi="Arial" w:cs="Arial"/>
          <w:b/>
          <w:color w:val="000000" w:themeColor="text1"/>
          <w:sz w:val="22"/>
          <w:szCs w:val="22"/>
          <w:lang w:eastAsia="en-US"/>
        </w:rPr>
        <w:br/>
        <w:t>w sprawie promowania stosowanie energii ze źródeł odnawialnych</w:t>
      </w:r>
    </w:p>
    <w:p w14:paraId="78C80047" w14:textId="77777777" w:rsidR="00C562FD" w:rsidRPr="00605704" w:rsidRDefault="00C562FD" w:rsidP="00C562FD">
      <w:pPr>
        <w:spacing w:before="120" w:after="120" w:line="360" w:lineRule="auto"/>
        <w:jc w:val="both"/>
        <w:rPr>
          <w:rFonts w:ascii="Arial" w:eastAsiaTheme="minorHAnsi" w:hAnsi="Arial" w:cs="Arial"/>
          <w:color w:val="000000" w:themeColor="text1"/>
          <w:sz w:val="22"/>
          <w:szCs w:val="22"/>
          <w:lang w:eastAsia="en-US"/>
        </w:rPr>
      </w:pPr>
      <w:r w:rsidRPr="00605704">
        <w:rPr>
          <w:rFonts w:ascii="Arial" w:eastAsiaTheme="minorHAnsi" w:hAnsi="Arial" w:cs="Arial"/>
          <w:color w:val="000000" w:themeColor="text1"/>
          <w:sz w:val="22"/>
          <w:szCs w:val="22"/>
          <w:lang w:eastAsia="en-US"/>
        </w:rPr>
        <w:t xml:space="preserve">Zgodnie z art. 194 ust. 1 Traktatu o funkcjonowaniu Unii Europejskiej (TFUE) wspieranie odnawialnych form energii jest jednym z celów unijnej polityki energetycznej. Cel ten jest realizowany przez niniejszą dyrektywę. Zwiększone stosowanie energii ze źródeł odnawialnych stanowi istotny element działań prowadzących do redukcji emisji gazów cieplarnianych i wypełnienia unijnych zobowiązań w ramach Porozumienia paryskiego z 2015 r. w sprawie zmian klimatu przyjętego na zakończenie 21. Konferencji Stron Ramowej Konwencji Narodów Zjednoczonych w Sprawie Zmian Klimatu, a także realizacji unijnych ram </w:t>
      </w:r>
      <w:r w:rsidRPr="00605704">
        <w:rPr>
          <w:rFonts w:ascii="Arial" w:eastAsiaTheme="minorHAnsi" w:hAnsi="Arial" w:cs="Arial"/>
          <w:color w:val="000000" w:themeColor="text1"/>
          <w:sz w:val="22"/>
          <w:szCs w:val="22"/>
          <w:lang w:eastAsia="en-US"/>
        </w:rPr>
        <w:lastRenderedPageBreak/>
        <w:t xml:space="preserve">polityki klimatyczno-energetycznej do roku 2030, w tym wiążącego celu Unii, jakim jest zmniejszenie do 2030 r. emisji o co najmniej 40% w stosunku do poziomów z 1990 r. </w:t>
      </w:r>
    </w:p>
    <w:p w14:paraId="2BBFAB57" w14:textId="77777777" w:rsidR="00C562FD" w:rsidRPr="00605704" w:rsidRDefault="00C562FD" w:rsidP="00C562FD">
      <w:pPr>
        <w:spacing w:before="120" w:after="120" w:line="360" w:lineRule="auto"/>
        <w:jc w:val="both"/>
        <w:rPr>
          <w:rFonts w:ascii="Arial" w:eastAsiaTheme="minorHAnsi" w:hAnsi="Arial" w:cs="Arial"/>
          <w:color w:val="000000" w:themeColor="text1"/>
          <w:sz w:val="22"/>
          <w:szCs w:val="22"/>
          <w:lang w:eastAsia="en-US"/>
        </w:rPr>
      </w:pPr>
      <w:r w:rsidRPr="00605704">
        <w:rPr>
          <w:rFonts w:ascii="Arial" w:eastAsiaTheme="minorHAnsi" w:hAnsi="Arial" w:cs="Arial"/>
          <w:color w:val="000000" w:themeColor="text1"/>
          <w:sz w:val="22"/>
          <w:szCs w:val="22"/>
          <w:lang w:eastAsia="en-US"/>
        </w:rPr>
        <w:t>Oznacza to, że konieczne jest wdrożenie przedsięwzięć wpływających na zwiększenie produkcji energii z OZE na terenie całego kraju.</w:t>
      </w:r>
    </w:p>
    <w:p w14:paraId="731CF2B5" w14:textId="547ED823" w:rsidR="00C562FD" w:rsidRPr="00605704" w:rsidRDefault="00C562FD" w:rsidP="00C562FD">
      <w:pPr>
        <w:spacing w:before="120" w:after="120" w:line="360" w:lineRule="auto"/>
        <w:jc w:val="both"/>
        <w:rPr>
          <w:rFonts w:ascii="Arial" w:eastAsiaTheme="minorHAnsi" w:hAnsi="Arial" w:cs="Arial"/>
          <w:b/>
          <w:color w:val="000000" w:themeColor="text1"/>
          <w:sz w:val="22"/>
          <w:szCs w:val="22"/>
          <w:lang w:eastAsia="en-US"/>
        </w:rPr>
      </w:pPr>
      <w:r w:rsidRPr="00605704">
        <w:rPr>
          <w:rFonts w:ascii="Arial" w:eastAsiaTheme="minorHAnsi" w:hAnsi="Arial" w:cs="Arial"/>
          <w:b/>
          <w:color w:val="000000" w:themeColor="text1"/>
          <w:sz w:val="22"/>
          <w:szCs w:val="22"/>
          <w:lang w:eastAsia="en-US"/>
        </w:rPr>
        <w:t xml:space="preserve">Dyrektywa Parlamentu Europejskiego i Rady (UE) </w:t>
      </w:r>
      <w:r w:rsidRPr="00605704">
        <w:rPr>
          <w:rFonts w:ascii="Arial" w:eastAsiaTheme="minorHAnsi" w:hAnsi="Arial" w:cs="Arial"/>
          <w:b/>
          <w:color w:val="000000" w:themeColor="text1"/>
          <w:sz w:val="22"/>
          <w:szCs w:val="22"/>
          <w:lang w:val="x-none" w:eastAsia="en-US"/>
        </w:rPr>
        <w:t>2019/944</w:t>
      </w:r>
      <w:r w:rsidRPr="00605704">
        <w:rPr>
          <w:rFonts w:ascii="Arial" w:eastAsiaTheme="minorHAnsi" w:hAnsi="Arial" w:cs="Arial"/>
          <w:b/>
          <w:color w:val="000000" w:themeColor="text1"/>
          <w:sz w:val="22"/>
          <w:szCs w:val="22"/>
          <w:lang w:eastAsia="en-US"/>
        </w:rPr>
        <w:t xml:space="preserve"> z dnia 5 czerwca 2019 r.</w:t>
      </w:r>
      <w:r w:rsidR="00D96A64">
        <w:rPr>
          <w:rFonts w:ascii="Arial" w:eastAsiaTheme="minorHAnsi" w:hAnsi="Arial" w:cs="Arial"/>
          <w:b/>
          <w:color w:val="000000" w:themeColor="text1"/>
          <w:sz w:val="22"/>
          <w:szCs w:val="22"/>
          <w:lang w:eastAsia="en-US"/>
        </w:rPr>
        <w:t xml:space="preserve"> </w:t>
      </w:r>
      <w:r w:rsidRPr="00605704">
        <w:rPr>
          <w:rFonts w:ascii="Arial" w:eastAsiaTheme="minorHAnsi" w:hAnsi="Arial" w:cs="Arial"/>
          <w:b/>
          <w:color w:val="000000" w:themeColor="text1"/>
          <w:sz w:val="22"/>
          <w:szCs w:val="22"/>
          <w:lang w:val="x-none" w:eastAsia="en-US"/>
        </w:rPr>
        <w:t xml:space="preserve">w sprawie wspólnych zasad rynku wewnętrznego energii elektrycznej </w:t>
      </w:r>
      <w:r w:rsidRPr="00605704">
        <w:rPr>
          <w:rFonts w:ascii="Arial" w:eastAsiaTheme="minorHAnsi" w:hAnsi="Arial" w:cs="Arial"/>
          <w:b/>
          <w:color w:val="000000" w:themeColor="text1"/>
          <w:sz w:val="22"/>
          <w:szCs w:val="22"/>
          <w:lang w:eastAsia="en-US"/>
        </w:rPr>
        <w:t>oraz zmieniająca dyrektywę 2012/27/UE</w:t>
      </w:r>
    </w:p>
    <w:p w14:paraId="3897FC3F" w14:textId="77777777" w:rsidR="00C562FD" w:rsidRPr="00605704" w:rsidRDefault="00C562FD" w:rsidP="00C562FD">
      <w:pPr>
        <w:spacing w:before="120" w:after="120" w:line="360" w:lineRule="auto"/>
        <w:jc w:val="both"/>
        <w:rPr>
          <w:rFonts w:ascii="Arial" w:eastAsiaTheme="minorHAnsi" w:hAnsi="Arial" w:cs="Arial"/>
          <w:color w:val="000000" w:themeColor="text1"/>
          <w:sz w:val="22"/>
          <w:szCs w:val="22"/>
          <w:lang w:eastAsia="en-US"/>
        </w:rPr>
      </w:pPr>
      <w:r w:rsidRPr="00605704">
        <w:rPr>
          <w:rFonts w:ascii="Arial" w:eastAsiaTheme="minorHAnsi" w:hAnsi="Arial" w:cs="Arial"/>
          <w:color w:val="000000" w:themeColor="text1"/>
          <w:sz w:val="22"/>
          <w:szCs w:val="22"/>
          <w:lang w:eastAsia="en-US"/>
        </w:rPr>
        <w:t xml:space="preserve">Dyrektywa ustanawia wspólne zasady dotyczące wytwarzania, przesyłu, dystrybucji, magazynowania energii i dostaw energii elektrycznej, wraz z przepisami dotyczącymi ochrony konsumentów, w celu stworzenia prawdziwie zintegrowanych, konkurencyjnych, ukierunkowanych na potrzeby konsumenta, elastycznych, uczciwych i przejrzystych rynków energii elektrycznej w Unii Europejskiej. Dodatkowo, zawiera ona m.in. zasady dotyczące rynków detalicznych energii elektrycznej. </w:t>
      </w:r>
    </w:p>
    <w:p w14:paraId="39B4C558" w14:textId="77777777" w:rsidR="00C562FD" w:rsidRPr="00605704" w:rsidRDefault="00C562FD" w:rsidP="00C562FD">
      <w:pPr>
        <w:pStyle w:val="Bezodstpw"/>
        <w:rPr>
          <w:b/>
          <w:color w:val="000000" w:themeColor="text1"/>
        </w:rPr>
      </w:pPr>
      <w:r w:rsidRPr="00605704">
        <w:rPr>
          <w:b/>
          <w:color w:val="000000" w:themeColor="text1"/>
        </w:rPr>
        <w:t>Polityka energetyczna Polski do 2040 roku</w:t>
      </w:r>
    </w:p>
    <w:p w14:paraId="67038D3E" w14:textId="77777777" w:rsidR="00C562FD" w:rsidRPr="00605704" w:rsidRDefault="00C562FD" w:rsidP="00C562FD">
      <w:pPr>
        <w:pStyle w:val="Bezodstpw"/>
        <w:rPr>
          <w:color w:val="000000" w:themeColor="text1"/>
        </w:rPr>
      </w:pPr>
      <w:r w:rsidRPr="00605704">
        <w:rPr>
          <w:color w:val="000000" w:themeColor="text1"/>
        </w:rPr>
        <w:t>Dokument ten został przyjęty przez Radę Ministrów w dniu 2 lutego 2021 r. uchwałą nr 22/2021 (Obwieszczenie Ministra Klimatu i Środowiska z dnia 2 marca 2021 r. w sprawie polityki energetycznej państwa do 2040 r. M.P. z 2021 r. poz. 264).</w:t>
      </w:r>
    </w:p>
    <w:p w14:paraId="0E4E8048" w14:textId="77777777" w:rsidR="00C562FD" w:rsidRPr="00605704" w:rsidRDefault="00C562FD" w:rsidP="00C562FD">
      <w:pPr>
        <w:pStyle w:val="Bezodstpw"/>
        <w:rPr>
          <w:color w:val="000000" w:themeColor="text1"/>
        </w:rPr>
      </w:pPr>
      <w:r w:rsidRPr="00605704">
        <w:rPr>
          <w:color w:val="000000" w:themeColor="text1"/>
        </w:rPr>
        <w:t>Celem polityki energetycznej państwa jest: bezpieczeństwo energetyczne przy zapewnieniu konkurencyjności gospodarki, efektywności energetycznej i zmniejszenia oddziaływania sektora energii na środowisko, przy optymalnym wykorzystaniu własnych zasobów energetycznych.</w:t>
      </w:r>
    </w:p>
    <w:p w14:paraId="749C0E30" w14:textId="77777777" w:rsidR="00C562FD" w:rsidRPr="00605704" w:rsidRDefault="00C562FD" w:rsidP="00C562FD">
      <w:pPr>
        <w:pStyle w:val="Bezodstpw"/>
        <w:rPr>
          <w:color w:val="000000" w:themeColor="text1"/>
        </w:rPr>
      </w:pPr>
      <w:r w:rsidRPr="00605704">
        <w:rPr>
          <w:color w:val="000000" w:themeColor="text1"/>
        </w:rPr>
        <w:t>W ramach celów szczegółowych wyznaczono:</w:t>
      </w:r>
    </w:p>
    <w:p w14:paraId="21D944F2" w14:textId="77777777" w:rsidR="00C562FD" w:rsidRPr="00605704" w:rsidRDefault="00C562FD" w:rsidP="00C562FD">
      <w:pPr>
        <w:pStyle w:val="Bezodstpw"/>
        <w:numPr>
          <w:ilvl w:val="0"/>
          <w:numId w:val="6"/>
        </w:numPr>
        <w:spacing w:before="0" w:after="0"/>
        <w:ind w:left="357" w:right="0" w:hanging="357"/>
        <w:rPr>
          <w:color w:val="000000" w:themeColor="text1"/>
        </w:rPr>
      </w:pPr>
      <w:r w:rsidRPr="00605704">
        <w:rPr>
          <w:color w:val="000000" w:themeColor="text1"/>
        </w:rPr>
        <w:t>Optymalne wykorzystanie własnych surowców energetycznych;</w:t>
      </w:r>
    </w:p>
    <w:p w14:paraId="2736B4FC" w14:textId="77777777" w:rsidR="00C562FD" w:rsidRPr="00605704" w:rsidRDefault="00C562FD" w:rsidP="00C562FD">
      <w:pPr>
        <w:pStyle w:val="Bezodstpw"/>
        <w:numPr>
          <w:ilvl w:val="0"/>
          <w:numId w:val="6"/>
        </w:numPr>
        <w:spacing w:before="0" w:after="0"/>
        <w:ind w:left="357" w:right="0" w:hanging="357"/>
        <w:rPr>
          <w:color w:val="000000" w:themeColor="text1"/>
        </w:rPr>
      </w:pPr>
      <w:r w:rsidRPr="00605704">
        <w:rPr>
          <w:color w:val="000000" w:themeColor="text1"/>
        </w:rPr>
        <w:t>Rozbudowa infrastruktury wytwórczej i sieciowej energii elektrycznej;</w:t>
      </w:r>
    </w:p>
    <w:p w14:paraId="78C9DC71" w14:textId="77777777" w:rsidR="00C562FD" w:rsidRPr="00605704" w:rsidRDefault="00C562FD" w:rsidP="00C562FD">
      <w:pPr>
        <w:pStyle w:val="Bezodstpw"/>
        <w:numPr>
          <w:ilvl w:val="0"/>
          <w:numId w:val="6"/>
        </w:numPr>
        <w:spacing w:before="0" w:after="0"/>
        <w:ind w:left="357" w:right="0" w:hanging="357"/>
        <w:rPr>
          <w:color w:val="000000" w:themeColor="text1"/>
        </w:rPr>
      </w:pPr>
      <w:r w:rsidRPr="00605704">
        <w:rPr>
          <w:color w:val="000000" w:themeColor="text1"/>
        </w:rPr>
        <w:t>Dywersyfikacja dostaw i rozbudowa infrastruktury gazu ziemnego, ropy naftowej i paliw ciekłych;</w:t>
      </w:r>
    </w:p>
    <w:p w14:paraId="731AE464" w14:textId="77777777" w:rsidR="00C562FD" w:rsidRPr="00605704" w:rsidRDefault="00C562FD" w:rsidP="00C562FD">
      <w:pPr>
        <w:pStyle w:val="Bezodstpw"/>
        <w:numPr>
          <w:ilvl w:val="0"/>
          <w:numId w:val="6"/>
        </w:numPr>
        <w:spacing w:before="0" w:after="0"/>
        <w:ind w:left="357" w:right="0" w:hanging="357"/>
        <w:rPr>
          <w:color w:val="000000" w:themeColor="text1"/>
        </w:rPr>
      </w:pPr>
      <w:r w:rsidRPr="00605704">
        <w:rPr>
          <w:color w:val="000000" w:themeColor="text1"/>
        </w:rPr>
        <w:t>Rozwój rynków energii;</w:t>
      </w:r>
    </w:p>
    <w:p w14:paraId="69B8CE95" w14:textId="77777777" w:rsidR="00C562FD" w:rsidRPr="00605704" w:rsidRDefault="00C562FD" w:rsidP="00C562FD">
      <w:pPr>
        <w:pStyle w:val="Bezodstpw"/>
        <w:numPr>
          <w:ilvl w:val="0"/>
          <w:numId w:val="6"/>
        </w:numPr>
        <w:spacing w:before="0" w:after="0"/>
        <w:ind w:left="357" w:right="0" w:hanging="357"/>
        <w:rPr>
          <w:color w:val="000000" w:themeColor="text1"/>
        </w:rPr>
      </w:pPr>
      <w:r w:rsidRPr="00605704">
        <w:rPr>
          <w:color w:val="000000" w:themeColor="text1"/>
        </w:rPr>
        <w:t>Wdrożenie energetyki jądrowej;</w:t>
      </w:r>
    </w:p>
    <w:p w14:paraId="71DA0683" w14:textId="77777777" w:rsidR="00C562FD" w:rsidRPr="00605704" w:rsidRDefault="00C562FD" w:rsidP="00C562FD">
      <w:pPr>
        <w:pStyle w:val="Bezodstpw"/>
        <w:numPr>
          <w:ilvl w:val="0"/>
          <w:numId w:val="6"/>
        </w:numPr>
        <w:spacing w:before="0" w:after="0"/>
        <w:ind w:left="357" w:right="0" w:hanging="357"/>
        <w:rPr>
          <w:color w:val="000000" w:themeColor="text1"/>
        </w:rPr>
      </w:pPr>
      <w:r w:rsidRPr="00605704">
        <w:rPr>
          <w:color w:val="000000" w:themeColor="text1"/>
        </w:rPr>
        <w:t>Rozwój odnawialnych źródeł energii;</w:t>
      </w:r>
    </w:p>
    <w:p w14:paraId="5438CE5E" w14:textId="77777777" w:rsidR="00C562FD" w:rsidRPr="00605704" w:rsidRDefault="00C562FD" w:rsidP="00C562FD">
      <w:pPr>
        <w:pStyle w:val="Bezodstpw"/>
        <w:numPr>
          <w:ilvl w:val="0"/>
          <w:numId w:val="6"/>
        </w:numPr>
        <w:spacing w:before="0" w:after="0"/>
        <w:ind w:left="357" w:right="0" w:hanging="357"/>
        <w:rPr>
          <w:color w:val="000000" w:themeColor="text1"/>
        </w:rPr>
      </w:pPr>
      <w:r w:rsidRPr="00605704">
        <w:rPr>
          <w:color w:val="000000" w:themeColor="text1"/>
        </w:rPr>
        <w:t>Rozwój ciepłownictwa i kogeneracji;</w:t>
      </w:r>
    </w:p>
    <w:p w14:paraId="2251D2E1" w14:textId="77777777" w:rsidR="00C562FD" w:rsidRPr="00605704" w:rsidRDefault="00C562FD" w:rsidP="00C562FD">
      <w:pPr>
        <w:pStyle w:val="Bezodstpw"/>
        <w:numPr>
          <w:ilvl w:val="0"/>
          <w:numId w:val="6"/>
        </w:numPr>
        <w:spacing w:before="0" w:after="0"/>
        <w:ind w:left="357" w:right="0" w:hanging="357"/>
        <w:rPr>
          <w:color w:val="000000" w:themeColor="text1"/>
        </w:rPr>
      </w:pPr>
      <w:r w:rsidRPr="00605704">
        <w:rPr>
          <w:color w:val="000000" w:themeColor="text1"/>
        </w:rPr>
        <w:t>Poprawa efektywności energetycznej.</w:t>
      </w:r>
    </w:p>
    <w:p w14:paraId="3813B657" w14:textId="77777777" w:rsidR="00C562FD" w:rsidRPr="00EC73FF" w:rsidRDefault="00C562FD" w:rsidP="00C562FD">
      <w:pPr>
        <w:pStyle w:val="Bezodstpw"/>
        <w:ind w:right="0"/>
      </w:pPr>
      <w:r w:rsidRPr="00EC73FF">
        <w:t>Założenia do planu zaopatrzenia w ciepło, energię elektryczna i paliwa gazowe mają na celu zapewnić efektywność i bezpieczeństwo energetyczne na terenie gminy.</w:t>
      </w:r>
    </w:p>
    <w:p w14:paraId="6746EEB6" w14:textId="77777777" w:rsidR="00C562FD" w:rsidRPr="00EC73FF" w:rsidRDefault="00C562FD" w:rsidP="00C562FD">
      <w:pPr>
        <w:pStyle w:val="Bezodstpw"/>
        <w:ind w:right="0"/>
        <w:rPr>
          <w:rFonts w:cs="Arial"/>
          <w:szCs w:val="22"/>
        </w:rPr>
      </w:pPr>
    </w:p>
    <w:p w14:paraId="16065D58" w14:textId="03588540" w:rsidR="00C562FD" w:rsidRPr="005463B8" w:rsidRDefault="005463B8" w:rsidP="00C562FD">
      <w:pPr>
        <w:spacing w:before="120" w:after="120" w:line="360" w:lineRule="auto"/>
        <w:jc w:val="both"/>
        <w:rPr>
          <w:rFonts w:ascii="Arial" w:eastAsia="TimesNewRoman" w:hAnsi="Arial" w:cs="Arial"/>
          <w:b/>
          <w:bCs/>
          <w:iCs/>
          <w:sz w:val="22"/>
          <w:szCs w:val="22"/>
        </w:rPr>
      </w:pPr>
      <w:r w:rsidRPr="006552D0">
        <w:rPr>
          <w:rFonts w:ascii="Arial" w:eastAsia="TimesNewRoman" w:hAnsi="Arial" w:cs="Arial"/>
          <w:b/>
          <w:bCs/>
          <w:iCs/>
          <w:sz w:val="22"/>
          <w:szCs w:val="22"/>
        </w:rPr>
        <w:lastRenderedPageBreak/>
        <w:t>Założenia do aktualizacji „Polityki</w:t>
      </w:r>
      <w:r w:rsidR="00D96A64">
        <w:rPr>
          <w:rFonts w:ascii="Arial" w:eastAsia="TimesNewRoman" w:hAnsi="Arial" w:cs="Arial"/>
          <w:b/>
          <w:bCs/>
          <w:iCs/>
          <w:sz w:val="22"/>
          <w:szCs w:val="22"/>
        </w:rPr>
        <w:t xml:space="preserve"> </w:t>
      </w:r>
      <w:r w:rsidRPr="006552D0">
        <w:rPr>
          <w:rFonts w:ascii="Arial" w:eastAsia="TimesNewRoman" w:hAnsi="Arial" w:cs="Arial"/>
          <w:b/>
          <w:bCs/>
          <w:iCs/>
          <w:sz w:val="22"/>
          <w:szCs w:val="22"/>
        </w:rPr>
        <w:t>Energetycznej Polski do 2040 r.” (PEP2040) - Wzmacnianie bezpieczeństwa i niezależności energetycznej</w:t>
      </w:r>
    </w:p>
    <w:p w14:paraId="080DC76C" w14:textId="77777777" w:rsidR="00D5333B" w:rsidRDefault="00D5333B" w:rsidP="00D5333B">
      <w:pPr>
        <w:pStyle w:val="Bezodstpw"/>
        <w:rPr>
          <w:szCs w:val="22"/>
        </w:rPr>
      </w:pPr>
      <w:r>
        <w:rPr>
          <w:szCs w:val="22"/>
        </w:rPr>
        <w:t>Założenia zostały przyjęte u</w:t>
      </w:r>
      <w:r w:rsidRPr="00A52BC1">
        <w:rPr>
          <w:szCs w:val="22"/>
        </w:rPr>
        <w:t>chwał</w:t>
      </w:r>
      <w:r>
        <w:rPr>
          <w:szCs w:val="22"/>
        </w:rPr>
        <w:t>ą</w:t>
      </w:r>
      <w:r w:rsidRPr="00A52BC1">
        <w:rPr>
          <w:szCs w:val="22"/>
        </w:rPr>
        <w:t xml:space="preserve"> Rady Ministrów w sprawie aktualizacji PEP 2040 </w:t>
      </w:r>
      <w:r>
        <w:rPr>
          <w:szCs w:val="22"/>
        </w:rPr>
        <w:br/>
      </w:r>
      <w:r w:rsidRPr="00A52BC1">
        <w:rPr>
          <w:szCs w:val="22"/>
        </w:rPr>
        <w:t>z 29.03.2022 r.</w:t>
      </w:r>
    </w:p>
    <w:p w14:paraId="13A839C7" w14:textId="0F666420" w:rsidR="00D5333B" w:rsidRDefault="00D5333B" w:rsidP="00D5333B">
      <w:pPr>
        <w:pStyle w:val="Bezodstpw"/>
        <w:rPr>
          <w:szCs w:val="22"/>
        </w:rPr>
      </w:pPr>
      <w:r w:rsidRPr="00A52BC1">
        <w:rPr>
          <w:szCs w:val="22"/>
        </w:rPr>
        <w:t>Dokument „</w:t>
      </w:r>
      <w:r w:rsidRPr="00647574">
        <w:rPr>
          <w:rFonts w:cs="Arial"/>
          <w:bCs/>
        </w:rPr>
        <w:t xml:space="preserve">Założenia do planu zaopatrzenia w ciepło, energię elektryczną i paliwa gazowe </w:t>
      </w:r>
      <w:r w:rsidRPr="00D5333B">
        <w:rPr>
          <w:rFonts w:cs="Arial"/>
          <w:bCs/>
        </w:rPr>
        <w:t>dla Miasta i Gminy Gniewkowo na lata 2022-2036</w:t>
      </w:r>
      <w:r w:rsidRPr="00A52BC1">
        <w:rPr>
          <w:szCs w:val="22"/>
        </w:rPr>
        <w:t>” pozostaje spójny z kierunkami zmian Polityki energetycznej Polski do 2040 r. (PEP2040), wynikającymi z aktualnych uwarunkowań geopolitycznych oraz potrzeby wzmacniania bezpieczeństwa energetycznego. Opracowanie uwzględnia dążenie do zwiększenia niezależności energetycznej poprzez wykorzystanie lokalnych zasobów oraz rozwój zróżnicowanego miksu energetycznego, w tym odnawialnych źródeł energii, takich jak energia słoneczna, biomasa, biogaz czy geotermia</w:t>
      </w:r>
      <w:r>
        <w:rPr>
          <w:szCs w:val="22"/>
        </w:rPr>
        <w:t xml:space="preserve">. </w:t>
      </w:r>
    </w:p>
    <w:p w14:paraId="37BD4A58" w14:textId="77777777" w:rsidR="00D5333B" w:rsidRDefault="00D5333B" w:rsidP="00D5333B">
      <w:pPr>
        <w:pStyle w:val="Bezodstpw"/>
        <w:rPr>
          <w:szCs w:val="22"/>
        </w:rPr>
      </w:pPr>
      <w:r w:rsidRPr="00A52BC1">
        <w:rPr>
          <w:szCs w:val="22"/>
        </w:rPr>
        <w:t xml:space="preserve">Jednocześnie dokument zakłada działania na rzecz poprawy efektywności energetycznej, </w:t>
      </w:r>
      <w:r>
        <w:rPr>
          <w:szCs w:val="22"/>
        </w:rPr>
        <w:br/>
      </w:r>
      <w:r w:rsidRPr="00A52BC1">
        <w:rPr>
          <w:szCs w:val="22"/>
        </w:rPr>
        <w:t>w szczególności poprzez termomodernizację budynków oraz racjonalizację zużycia energii, co wpisuje się w ograniczanie zapotrzebowania na paliwa i przeciwdziałanie ubóstwu energetycznemu. Kierunki rozwoju systemów zaopatrzenia w energię wskazują również na stopniowe odchodzenie od paliw kopalnych oraz traktowanie gazu jako paliwa przejściowego, z perspektywą jego zastępowania paliwami zdekarbonizowanymi, co odpowiada założeniom dywersyfikacji dostaw i ograniczania zależności od importowanych surowców</w:t>
      </w:r>
      <w:r>
        <w:rPr>
          <w:szCs w:val="22"/>
        </w:rPr>
        <w:t>.</w:t>
      </w:r>
    </w:p>
    <w:p w14:paraId="73D9F25C" w14:textId="77777777" w:rsidR="00D5333B" w:rsidRDefault="00D5333B" w:rsidP="00D5333B">
      <w:pPr>
        <w:pStyle w:val="Bezodstpw"/>
        <w:rPr>
          <w:szCs w:val="22"/>
        </w:rPr>
      </w:pPr>
      <w:r w:rsidRPr="00A52BC1">
        <w:rPr>
          <w:szCs w:val="22"/>
        </w:rPr>
        <w:t xml:space="preserve">Ponadto dokument przewiduje modernizację infrastruktury energetycznej, rozwój sieci oraz zwiększenie niezawodności dostaw energii, co jest zgodne z kierunkami wzmacniania odporności systemu energetycznego. Całość opracowania wpisuje się w realizację idei suwerenności energetycznej na poziomie lokalnym poprzez rozwój energetyki rozproszonej </w:t>
      </w:r>
      <w:r>
        <w:rPr>
          <w:szCs w:val="22"/>
        </w:rPr>
        <w:br/>
      </w:r>
      <w:r w:rsidRPr="00A52BC1">
        <w:rPr>
          <w:szCs w:val="22"/>
        </w:rPr>
        <w:t>i wykorzystanie potencjału lokalnego, przy jednoczesnym uwzględnieniu celów transformacji energetycznej i poprawy jakości środowiska.</w:t>
      </w:r>
    </w:p>
    <w:p w14:paraId="165A9BE2" w14:textId="402384DB" w:rsidR="005463B8" w:rsidRPr="006552D0" w:rsidRDefault="00D5333B" w:rsidP="00C562FD">
      <w:pPr>
        <w:spacing w:before="120" w:after="120" w:line="360" w:lineRule="auto"/>
        <w:jc w:val="both"/>
        <w:rPr>
          <w:rFonts w:ascii="Arial" w:eastAsia="TimesNewRoman" w:hAnsi="Arial" w:cs="Arial"/>
          <w:b/>
          <w:bCs/>
          <w:iCs/>
          <w:sz w:val="22"/>
          <w:szCs w:val="22"/>
        </w:rPr>
      </w:pPr>
      <w:r w:rsidRPr="00D5333B">
        <w:rPr>
          <w:rFonts w:ascii="Arial" w:eastAsia="TimesNewRoman" w:hAnsi="Arial" w:cs="Arial"/>
          <w:b/>
          <w:bCs/>
          <w:iCs/>
          <w:sz w:val="22"/>
          <w:szCs w:val="22"/>
        </w:rPr>
        <w:t>Projekt Krajowego Planu w dziedzinie Energii i Klimatu (KPEiK) do 2030 r. z perspektywą do 2040 r.</w:t>
      </w:r>
    </w:p>
    <w:p w14:paraId="10795D80" w14:textId="77777777" w:rsidR="00D5333B" w:rsidRDefault="00D5333B" w:rsidP="00D5333B">
      <w:pPr>
        <w:pStyle w:val="Bezodstpw"/>
      </w:pPr>
      <w:r>
        <w:rPr>
          <w:szCs w:val="22"/>
        </w:rPr>
        <w:t xml:space="preserve">Dokument </w:t>
      </w:r>
      <w:r w:rsidRPr="00C3339B">
        <w:rPr>
          <w:szCs w:val="22"/>
        </w:rPr>
        <w:t>stanowi aktualizację Krajowego planu na rzecz energii i klimatu na lata 2021</w:t>
      </w:r>
      <w:r>
        <w:rPr>
          <w:szCs w:val="22"/>
        </w:rPr>
        <w:t>-2</w:t>
      </w:r>
      <w:r w:rsidRPr="00C3339B">
        <w:rPr>
          <w:szCs w:val="22"/>
        </w:rPr>
        <w:t>030 z 2019 r</w:t>
      </w:r>
      <w:r>
        <w:rPr>
          <w:szCs w:val="22"/>
        </w:rPr>
        <w:t>.</w:t>
      </w:r>
      <w:r w:rsidRPr="00C3339B">
        <w:t xml:space="preserve"> </w:t>
      </w:r>
    </w:p>
    <w:p w14:paraId="1B04B219" w14:textId="3C5CD751" w:rsidR="00D5333B" w:rsidRDefault="00D5333B" w:rsidP="00D5333B">
      <w:pPr>
        <w:pStyle w:val="Bezodstpw"/>
        <w:rPr>
          <w:szCs w:val="22"/>
        </w:rPr>
      </w:pPr>
      <w:r w:rsidRPr="00C3339B">
        <w:rPr>
          <w:szCs w:val="22"/>
        </w:rPr>
        <w:t xml:space="preserve">Założenia do planu zaopatrzenia w ciepło, energię elektryczną i paliwa gazowe </w:t>
      </w:r>
      <w:r w:rsidR="000E04BE" w:rsidRPr="000E04BE">
        <w:rPr>
          <w:szCs w:val="22"/>
        </w:rPr>
        <w:t xml:space="preserve">dla Miasta </w:t>
      </w:r>
      <w:r w:rsidR="007627E9">
        <w:rPr>
          <w:szCs w:val="22"/>
        </w:rPr>
        <w:br/>
      </w:r>
      <w:r w:rsidR="000E04BE" w:rsidRPr="000E04BE">
        <w:rPr>
          <w:szCs w:val="22"/>
        </w:rPr>
        <w:t>i Gminy Gniewkowo na lata 2022-2036</w:t>
      </w:r>
      <w:r w:rsidRPr="00C3339B">
        <w:rPr>
          <w:szCs w:val="22"/>
        </w:rPr>
        <w:t xml:space="preserve"> są spójne z „Krajowym Planem w dziedzinie Energii </w:t>
      </w:r>
      <w:r w:rsidR="007627E9">
        <w:rPr>
          <w:szCs w:val="22"/>
        </w:rPr>
        <w:br/>
      </w:r>
      <w:r w:rsidRPr="00C3339B">
        <w:rPr>
          <w:szCs w:val="22"/>
        </w:rPr>
        <w:t>i Klimatu do 2030 r. z perspektywą do 2040 r.” (aKPEiK), ponieważ realizują na poziomie lokalnym cele i kierunki transformacji energetyczno-klimatycznej określone na poziomie krajowym i unijnym.</w:t>
      </w:r>
    </w:p>
    <w:p w14:paraId="1E311E35" w14:textId="77777777" w:rsidR="00D5333B" w:rsidRDefault="00D5333B" w:rsidP="00D5333B">
      <w:pPr>
        <w:pStyle w:val="Bezodstpw"/>
        <w:rPr>
          <w:szCs w:val="22"/>
        </w:rPr>
      </w:pPr>
      <w:r w:rsidRPr="000B6AF2">
        <w:rPr>
          <w:szCs w:val="22"/>
        </w:rPr>
        <w:lastRenderedPageBreak/>
        <w:t>Dokument aKPEiK wyznacza główne obszary polityki energetycznej, takie jak: redukcja emisji gazów cieplarnianych, rozwój odnawialnych źródeł energii, poprawa efektywności energetycznej oraz zapewnienie bezpieczeństwa energetycznego</w:t>
      </w:r>
      <w:r>
        <w:rPr>
          <w:szCs w:val="22"/>
        </w:rPr>
        <w:t>. T</w:t>
      </w:r>
      <w:r w:rsidRPr="000B6AF2">
        <w:rPr>
          <w:szCs w:val="22"/>
        </w:rPr>
        <w:t>e same kierunki znajdują odzwierciedlenie w założeniach gminnych, które przewidują m.in. ograniczanie „niskiej emisji”, rozwój OZE oraz działania racjonalizujące zużycie energii</w:t>
      </w:r>
      <w:r>
        <w:rPr>
          <w:szCs w:val="22"/>
        </w:rPr>
        <w:t>.</w:t>
      </w:r>
    </w:p>
    <w:p w14:paraId="5D60A8C6" w14:textId="77777777" w:rsidR="00D5333B" w:rsidRDefault="00D5333B" w:rsidP="00D5333B">
      <w:pPr>
        <w:pStyle w:val="Bezodstpw"/>
        <w:rPr>
          <w:szCs w:val="22"/>
        </w:rPr>
      </w:pPr>
      <w:r w:rsidRPr="00FB4789">
        <w:rPr>
          <w:szCs w:val="22"/>
        </w:rPr>
        <w:t>Ponadto aKPEiK opiera się na scenariuszu aktywnej transformacji (WAM), zakładającym wdrażanie dodatkowych działań i inwestycji przyspieszających osiągnięcie celów klimatycznych (np. Fit for 55)</w:t>
      </w:r>
      <w:r>
        <w:rPr>
          <w:szCs w:val="22"/>
        </w:rPr>
        <w:t xml:space="preserve">. </w:t>
      </w:r>
      <w:r w:rsidRPr="00FB4789">
        <w:rPr>
          <w:szCs w:val="22"/>
        </w:rPr>
        <w:t>Założenia gminne wpisują się w ten kierunek poprzez planowanie inwestycji w rozwój infrastruktury energetycznej oraz zwiększenie udziału odnawialnych źródeł energii, co stanowi realizację polityk krajowych na poziomie lokalnym.</w:t>
      </w:r>
    </w:p>
    <w:p w14:paraId="6037A5BE" w14:textId="38E46E60" w:rsidR="00D5333B" w:rsidRDefault="00D5333B" w:rsidP="00D5333B">
      <w:pPr>
        <w:pStyle w:val="Bezodstpw"/>
        <w:rPr>
          <w:szCs w:val="22"/>
        </w:rPr>
      </w:pPr>
      <w:r w:rsidRPr="00A34317">
        <w:rPr>
          <w:szCs w:val="22"/>
        </w:rPr>
        <w:t>Istotnym elementem powiązania jest również podejście systemowe – aKPEiK wskazuje konieczność prowadzenia działań w ramach pięciu wymiarów unii energetycznej (m.in. efektywność energetyczna, bezpieczeństwo energetyczne, dekarbonizacja)</w:t>
      </w:r>
      <w:r>
        <w:rPr>
          <w:szCs w:val="22"/>
        </w:rPr>
        <w:t xml:space="preserve">. </w:t>
      </w:r>
      <w:r w:rsidRPr="00A34317">
        <w:rPr>
          <w:szCs w:val="22"/>
        </w:rPr>
        <w:t xml:space="preserve">Założenia dla </w:t>
      </w:r>
      <w:r>
        <w:rPr>
          <w:szCs w:val="22"/>
        </w:rPr>
        <w:t>G</w:t>
      </w:r>
      <w:r w:rsidRPr="00A34317">
        <w:rPr>
          <w:szCs w:val="22"/>
        </w:rPr>
        <w:t xml:space="preserve">miny </w:t>
      </w:r>
      <w:r w:rsidR="000E04BE">
        <w:rPr>
          <w:szCs w:val="22"/>
        </w:rPr>
        <w:t>Gniewkowo</w:t>
      </w:r>
      <w:r>
        <w:rPr>
          <w:szCs w:val="22"/>
        </w:rPr>
        <w:t xml:space="preserve"> </w:t>
      </w:r>
      <w:r w:rsidRPr="00A34317">
        <w:rPr>
          <w:szCs w:val="22"/>
        </w:rPr>
        <w:t>odpowiadają na te obszary poprzez</w:t>
      </w:r>
      <w:r>
        <w:rPr>
          <w:szCs w:val="22"/>
        </w:rPr>
        <w:t xml:space="preserve"> </w:t>
      </w:r>
      <w:r w:rsidRPr="00A34317">
        <w:rPr>
          <w:szCs w:val="22"/>
        </w:rPr>
        <w:t>poprawę efektywności energetycznej (np. termomodernizacja, racjonalizacja zużycia energii)</w:t>
      </w:r>
      <w:r>
        <w:rPr>
          <w:szCs w:val="22"/>
        </w:rPr>
        <w:t xml:space="preserve">, </w:t>
      </w:r>
      <w:r w:rsidRPr="00A34317">
        <w:rPr>
          <w:szCs w:val="22"/>
        </w:rPr>
        <w:t>rozwój OZE (energia słoneczna, biomasa, biogaz)</w:t>
      </w:r>
      <w:r>
        <w:rPr>
          <w:szCs w:val="22"/>
        </w:rPr>
        <w:t xml:space="preserve"> i </w:t>
      </w:r>
      <w:r w:rsidRPr="00A34317">
        <w:rPr>
          <w:szCs w:val="22"/>
        </w:rPr>
        <w:t>zapewnienie bezpieczeństwa dostaw energii na poziomie lokalnym.</w:t>
      </w:r>
    </w:p>
    <w:p w14:paraId="51DE66DA" w14:textId="77777777" w:rsidR="00D5333B" w:rsidRDefault="00D5333B" w:rsidP="00D5333B">
      <w:pPr>
        <w:pStyle w:val="Bezodstpw"/>
        <w:rPr>
          <w:szCs w:val="22"/>
        </w:rPr>
      </w:pPr>
      <w:r w:rsidRPr="00A34317">
        <w:rPr>
          <w:szCs w:val="22"/>
        </w:rPr>
        <w:t>Dodatkowo aKPEiK przewiduje wdrażanie konkretnych instrumentów wsparcia (np. programy finansowe jak „Mój Prąd” czy „Energia Plus”), które mogą być wykorzystywane przez jednostki samorządu terytorialnego przy realizacji inwestycji energetycznych</w:t>
      </w:r>
      <w:r>
        <w:rPr>
          <w:szCs w:val="22"/>
        </w:rPr>
        <w:t xml:space="preserve">. </w:t>
      </w:r>
      <w:r w:rsidRPr="00A34317">
        <w:rPr>
          <w:szCs w:val="22"/>
        </w:rPr>
        <w:t>Oznacza to, że założenia gminne nie tylko są zgodne kierunkowo z dokumentem krajowym, ale także mogą być realizowane przy wykorzystaniu wskazanych w nim mechanizmów finansowania.</w:t>
      </w:r>
    </w:p>
    <w:p w14:paraId="5C1CAA8F" w14:textId="77777777" w:rsidR="00D5333B" w:rsidRDefault="00D5333B" w:rsidP="00D5333B">
      <w:pPr>
        <w:pStyle w:val="Bezodstpw"/>
        <w:rPr>
          <w:szCs w:val="22"/>
        </w:rPr>
      </w:pPr>
      <w:r w:rsidRPr="00A34317">
        <w:rPr>
          <w:szCs w:val="22"/>
        </w:rPr>
        <w:t xml:space="preserve">W efekcie dokument gminny stanowi uszczegółowienie i operacjonalizację polityki energetyczno-klimatycznej państwa – przekłada ogólne cele aKPEiK na konkretne działania </w:t>
      </w:r>
      <w:r>
        <w:rPr>
          <w:szCs w:val="22"/>
        </w:rPr>
        <w:br/>
      </w:r>
      <w:r w:rsidRPr="00A34317">
        <w:rPr>
          <w:szCs w:val="22"/>
        </w:rPr>
        <w:t>i inwestycje możliwe do realizacji na poziomie lokalnym.</w:t>
      </w:r>
    </w:p>
    <w:p w14:paraId="055C08B5" w14:textId="77777777" w:rsidR="000E04BE" w:rsidRPr="007155ED" w:rsidRDefault="000E04BE" w:rsidP="000E04BE">
      <w:pPr>
        <w:spacing w:before="120" w:after="120" w:line="360" w:lineRule="auto"/>
        <w:jc w:val="both"/>
        <w:rPr>
          <w:rFonts w:ascii="Arial" w:hAnsi="Arial" w:cs="Arial"/>
          <w:b/>
          <w:color w:val="000000" w:themeColor="text1"/>
          <w:sz w:val="22"/>
          <w:szCs w:val="22"/>
        </w:rPr>
      </w:pPr>
      <w:r w:rsidRPr="007155ED">
        <w:rPr>
          <w:rFonts w:ascii="Arial" w:hAnsi="Arial" w:cs="Arial"/>
          <w:b/>
          <w:color w:val="000000" w:themeColor="text1"/>
          <w:sz w:val="22"/>
          <w:szCs w:val="22"/>
        </w:rPr>
        <w:t>Strategia Rozwoju Województwa Kujawsko-Pomorskiego do 2030 roku – Strategia Przyspieszenia 2030+</w:t>
      </w:r>
    </w:p>
    <w:p w14:paraId="36C6B5FC" w14:textId="77777777" w:rsidR="000E04BE" w:rsidRPr="00135A6F" w:rsidRDefault="000E04BE" w:rsidP="000E04BE">
      <w:pPr>
        <w:spacing w:before="120" w:after="120" w:line="360" w:lineRule="auto"/>
        <w:jc w:val="both"/>
        <w:rPr>
          <w:rFonts w:ascii="Arial" w:hAnsi="Arial" w:cs="Arial"/>
          <w:sz w:val="22"/>
          <w:szCs w:val="22"/>
        </w:rPr>
      </w:pPr>
      <w:r w:rsidRPr="00135A6F">
        <w:rPr>
          <w:rFonts w:ascii="Arial" w:hAnsi="Arial" w:cs="Arial"/>
          <w:sz w:val="22"/>
          <w:szCs w:val="22"/>
        </w:rPr>
        <w:t>Strategia przyjęta została uchwałą nr XXVIII/399/20 Sejmiku Województwa Kujawsko-Pomorskiego z dnia 21 grudnia 2020 r. i stanowi ona odpowiedź Samorządu Województwa na zmieniającą się sytuację polityczną kraju i warunki społeczno-gospodarcze oraz przestrzenne regionu.</w:t>
      </w:r>
    </w:p>
    <w:p w14:paraId="0040612A" w14:textId="77777777" w:rsidR="000E04BE" w:rsidRPr="00135A6F" w:rsidRDefault="000E04BE" w:rsidP="000E04BE">
      <w:pPr>
        <w:spacing w:before="120" w:after="120" w:line="360" w:lineRule="auto"/>
        <w:jc w:val="both"/>
        <w:rPr>
          <w:rFonts w:ascii="Arial" w:hAnsi="Arial" w:cs="Arial"/>
          <w:sz w:val="22"/>
          <w:szCs w:val="22"/>
        </w:rPr>
      </w:pPr>
      <w:r w:rsidRPr="00135A6F">
        <w:rPr>
          <w:rFonts w:ascii="Arial" w:hAnsi="Arial" w:cs="Arial"/>
          <w:sz w:val="22"/>
          <w:szCs w:val="22"/>
        </w:rPr>
        <w:t>Cel nadrzędny określony w Strategii brzmi: Jakość życia typowa dla wysokorozwiniętych regionów europejskich.</w:t>
      </w:r>
    </w:p>
    <w:p w14:paraId="40DC28DA" w14:textId="77777777" w:rsidR="000E04BE" w:rsidRPr="00135A6F" w:rsidRDefault="000E04BE" w:rsidP="000E04BE">
      <w:pPr>
        <w:spacing w:before="120" w:after="120" w:line="360" w:lineRule="auto"/>
        <w:jc w:val="both"/>
        <w:rPr>
          <w:rFonts w:ascii="Arial" w:hAnsi="Arial" w:cs="Arial"/>
          <w:sz w:val="22"/>
          <w:szCs w:val="22"/>
        </w:rPr>
      </w:pPr>
      <w:r w:rsidRPr="00135A6F">
        <w:rPr>
          <w:rFonts w:ascii="Arial" w:hAnsi="Arial" w:cs="Arial"/>
          <w:sz w:val="22"/>
          <w:szCs w:val="22"/>
        </w:rPr>
        <w:t>Powyższy cel zamierza się osiągnąć poprzez koncentrację działań w czterech następujących obszarach tematycznych rozwoju i określonych w ich ramach celach głównych:</w:t>
      </w:r>
    </w:p>
    <w:p w14:paraId="59180D8F" w14:textId="77777777" w:rsidR="000E04BE" w:rsidRPr="00135A6F" w:rsidRDefault="000E04BE" w:rsidP="00423641">
      <w:pPr>
        <w:numPr>
          <w:ilvl w:val="0"/>
          <w:numId w:val="46"/>
        </w:numPr>
        <w:spacing w:line="360" w:lineRule="auto"/>
        <w:ind w:left="357" w:hanging="357"/>
        <w:jc w:val="both"/>
        <w:rPr>
          <w:rFonts w:ascii="Arial" w:hAnsi="Arial" w:cs="Arial"/>
          <w:sz w:val="22"/>
          <w:szCs w:val="22"/>
        </w:rPr>
      </w:pPr>
      <w:r w:rsidRPr="00135A6F">
        <w:rPr>
          <w:rFonts w:ascii="Arial" w:hAnsi="Arial" w:cs="Arial"/>
          <w:sz w:val="22"/>
          <w:szCs w:val="22"/>
        </w:rPr>
        <w:lastRenderedPageBreak/>
        <w:t>obszar Społeczeństwo:</w:t>
      </w:r>
    </w:p>
    <w:p w14:paraId="0ACD116D" w14:textId="77777777" w:rsidR="000E04BE" w:rsidRPr="00135A6F" w:rsidRDefault="000E04BE" w:rsidP="00423641">
      <w:pPr>
        <w:numPr>
          <w:ilvl w:val="1"/>
          <w:numId w:val="47"/>
        </w:numPr>
        <w:spacing w:line="360" w:lineRule="auto"/>
        <w:ind w:left="754" w:hanging="357"/>
        <w:jc w:val="both"/>
        <w:rPr>
          <w:rFonts w:ascii="Arial" w:hAnsi="Arial" w:cs="Arial"/>
          <w:sz w:val="22"/>
          <w:szCs w:val="22"/>
        </w:rPr>
      </w:pPr>
      <w:r w:rsidRPr="00135A6F">
        <w:rPr>
          <w:rFonts w:ascii="Arial" w:hAnsi="Arial" w:cs="Arial"/>
          <w:sz w:val="22"/>
          <w:szCs w:val="22"/>
        </w:rPr>
        <w:t>cel główny: skuteczna edukacja,</w:t>
      </w:r>
    </w:p>
    <w:p w14:paraId="78223A57" w14:textId="77777777" w:rsidR="000E04BE" w:rsidRPr="00135A6F" w:rsidRDefault="000E04BE" w:rsidP="00423641">
      <w:pPr>
        <w:numPr>
          <w:ilvl w:val="1"/>
          <w:numId w:val="47"/>
        </w:numPr>
        <w:spacing w:line="360" w:lineRule="auto"/>
        <w:ind w:left="754" w:hanging="357"/>
        <w:jc w:val="both"/>
        <w:rPr>
          <w:rFonts w:ascii="Arial" w:hAnsi="Arial" w:cs="Arial"/>
          <w:sz w:val="22"/>
          <w:szCs w:val="22"/>
        </w:rPr>
      </w:pPr>
      <w:r w:rsidRPr="00135A6F">
        <w:rPr>
          <w:rFonts w:ascii="Arial" w:hAnsi="Arial" w:cs="Arial"/>
          <w:sz w:val="22"/>
          <w:szCs w:val="22"/>
        </w:rPr>
        <w:t>cel główny: zdrowe, aktywne i zamożne społeczeństwo,</w:t>
      </w:r>
    </w:p>
    <w:p w14:paraId="54252134" w14:textId="77777777" w:rsidR="000E04BE" w:rsidRPr="00135A6F" w:rsidRDefault="000E04BE" w:rsidP="00423641">
      <w:pPr>
        <w:numPr>
          <w:ilvl w:val="0"/>
          <w:numId w:val="46"/>
        </w:numPr>
        <w:spacing w:line="360" w:lineRule="auto"/>
        <w:ind w:left="357" w:hanging="357"/>
        <w:jc w:val="both"/>
        <w:rPr>
          <w:rFonts w:ascii="Arial" w:hAnsi="Arial" w:cs="Arial"/>
          <w:sz w:val="22"/>
          <w:szCs w:val="22"/>
        </w:rPr>
      </w:pPr>
      <w:r w:rsidRPr="00135A6F">
        <w:rPr>
          <w:rFonts w:ascii="Arial" w:hAnsi="Arial" w:cs="Arial"/>
          <w:sz w:val="22"/>
          <w:szCs w:val="22"/>
        </w:rPr>
        <w:t>obszar Gospodarka:</w:t>
      </w:r>
    </w:p>
    <w:p w14:paraId="2F779CA3" w14:textId="77777777" w:rsidR="000E04BE" w:rsidRPr="00135A6F" w:rsidRDefault="000E04BE" w:rsidP="00423641">
      <w:pPr>
        <w:numPr>
          <w:ilvl w:val="1"/>
          <w:numId w:val="47"/>
        </w:numPr>
        <w:spacing w:line="360" w:lineRule="auto"/>
        <w:ind w:left="754" w:hanging="357"/>
        <w:jc w:val="both"/>
        <w:rPr>
          <w:rFonts w:ascii="Arial" w:hAnsi="Arial" w:cs="Arial"/>
          <w:sz w:val="22"/>
          <w:szCs w:val="22"/>
        </w:rPr>
      </w:pPr>
      <w:r w:rsidRPr="00135A6F">
        <w:rPr>
          <w:rFonts w:ascii="Arial" w:hAnsi="Arial" w:cs="Arial"/>
          <w:sz w:val="22"/>
          <w:szCs w:val="22"/>
        </w:rPr>
        <w:t>cel główny: konkurencyjna gospodarka,</w:t>
      </w:r>
    </w:p>
    <w:p w14:paraId="1AC0DD67" w14:textId="77777777" w:rsidR="000E04BE" w:rsidRPr="00135A6F" w:rsidRDefault="000E04BE" w:rsidP="00423641">
      <w:pPr>
        <w:numPr>
          <w:ilvl w:val="0"/>
          <w:numId w:val="46"/>
        </w:numPr>
        <w:spacing w:line="360" w:lineRule="auto"/>
        <w:ind w:left="357" w:hanging="357"/>
        <w:jc w:val="both"/>
        <w:rPr>
          <w:rFonts w:ascii="Arial" w:hAnsi="Arial" w:cs="Arial"/>
          <w:sz w:val="22"/>
          <w:szCs w:val="22"/>
        </w:rPr>
      </w:pPr>
      <w:r w:rsidRPr="00135A6F">
        <w:rPr>
          <w:rFonts w:ascii="Arial" w:hAnsi="Arial" w:cs="Arial"/>
          <w:sz w:val="22"/>
          <w:szCs w:val="22"/>
        </w:rPr>
        <w:t>obszar Przestrzeń:</w:t>
      </w:r>
    </w:p>
    <w:p w14:paraId="73FA7721" w14:textId="77777777" w:rsidR="000E04BE" w:rsidRPr="00135A6F" w:rsidRDefault="000E04BE" w:rsidP="00423641">
      <w:pPr>
        <w:numPr>
          <w:ilvl w:val="1"/>
          <w:numId w:val="47"/>
        </w:numPr>
        <w:spacing w:line="360" w:lineRule="auto"/>
        <w:ind w:left="754" w:hanging="357"/>
        <w:jc w:val="both"/>
        <w:rPr>
          <w:rFonts w:ascii="Arial" w:hAnsi="Arial" w:cs="Arial"/>
          <w:sz w:val="22"/>
          <w:szCs w:val="22"/>
        </w:rPr>
      </w:pPr>
      <w:r w:rsidRPr="00135A6F">
        <w:rPr>
          <w:rFonts w:ascii="Arial" w:hAnsi="Arial" w:cs="Arial"/>
          <w:sz w:val="22"/>
          <w:szCs w:val="22"/>
        </w:rPr>
        <w:t>cel główny: dostępna przestrzeń i czyste środowisko,</w:t>
      </w:r>
    </w:p>
    <w:p w14:paraId="6AB92E76" w14:textId="77777777" w:rsidR="000E04BE" w:rsidRPr="00135A6F" w:rsidRDefault="000E04BE" w:rsidP="00423641">
      <w:pPr>
        <w:numPr>
          <w:ilvl w:val="0"/>
          <w:numId w:val="46"/>
        </w:numPr>
        <w:spacing w:line="360" w:lineRule="auto"/>
        <w:ind w:left="357" w:hanging="357"/>
        <w:jc w:val="both"/>
        <w:rPr>
          <w:rFonts w:ascii="Arial" w:hAnsi="Arial" w:cs="Arial"/>
          <w:sz w:val="22"/>
          <w:szCs w:val="22"/>
        </w:rPr>
      </w:pPr>
      <w:r w:rsidRPr="00135A6F">
        <w:rPr>
          <w:rFonts w:ascii="Arial" w:hAnsi="Arial" w:cs="Arial"/>
          <w:sz w:val="22"/>
          <w:szCs w:val="22"/>
        </w:rPr>
        <w:t>obszar Spójność:</w:t>
      </w:r>
    </w:p>
    <w:p w14:paraId="5D386046" w14:textId="77777777" w:rsidR="000E04BE" w:rsidRPr="00135A6F" w:rsidRDefault="000E04BE" w:rsidP="00423641">
      <w:pPr>
        <w:numPr>
          <w:ilvl w:val="1"/>
          <w:numId w:val="47"/>
        </w:numPr>
        <w:spacing w:line="360" w:lineRule="auto"/>
        <w:ind w:left="754" w:hanging="357"/>
        <w:jc w:val="both"/>
        <w:rPr>
          <w:rFonts w:ascii="Arial" w:hAnsi="Arial" w:cs="Arial"/>
          <w:sz w:val="22"/>
          <w:szCs w:val="22"/>
        </w:rPr>
      </w:pPr>
      <w:r w:rsidRPr="00135A6F">
        <w:rPr>
          <w:rFonts w:ascii="Arial" w:hAnsi="Arial" w:cs="Arial"/>
          <w:sz w:val="22"/>
          <w:szCs w:val="22"/>
        </w:rPr>
        <w:t>cel główny: spójne i bezpieczne województwo.</w:t>
      </w:r>
    </w:p>
    <w:p w14:paraId="56D23D7D" w14:textId="77777777" w:rsidR="000E04BE" w:rsidRPr="00135A6F" w:rsidRDefault="000E04BE" w:rsidP="000E04BE">
      <w:pPr>
        <w:spacing w:before="120" w:after="120" w:line="360" w:lineRule="auto"/>
        <w:jc w:val="both"/>
        <w:rPr>
          <w:rFonts w:ascii="Arial" w:hAnsi="Arial" w:cs="Arial"/>
          <w:sz w:val="22"/>
          <w:szCs w:val="22"/>
        </w:rPr>
      </w:pPr>
      <w:r w:rsidRPr="00135A6F">
        <w:rPr>
          <w:rFonts w:ascii="Arial" w:hAnsi="Arial" w:cs="Arial"/>
          <w:sz w:val="22"/>
          <w:szCs w:val="22"/>
        </w:rPr>
        <w:t xml:space="preserve">W Strategii Rozwoju Województwa Kujawsko-Pomorskiego uwzględniony został obszar Przestrzeń, którego celem głównym jest: Dostępna przestrzeń i czyste środowisko, który zakłada m.in. </w:t>
      </w:r>
    </w:p>
    <w:p w14:paraId="5A8DB901" w14:textId="77777777" w:rsidR="000E04BE" w:rsidRPr="00135A6F" w:rsidRDefault="000E04BE" w:rsidP="00423641">
      <w:pPr>
        <w:numPr>
          <w:ilvl w:val="0"/>
          <w:numId w:val="48"/>
        </w:numPr>
        <w:spacing w:line="360" w:lineRule="auto"/>
        <w:ind w:left="357" w:hanging="357"/>
        <w:jc w:val="both"/>
        <w:rPr>
          <w:rFonts w:ascii="Arial" w:hAnsi="Arial" w:cs="Arial"/>
          <w:sz w:val="22"/>
          <w:szCs w:val="22"/>
        </w:rPr>
      </w:pPr>
      <w:r w:rsidRPr="00135A6F">
        <w:rPr>
          <w:rFonts w:ascii="Arial" w:hAnsi="Arial" w:cs="Arial"/>
          <w:sz w:val="22"/>
          <w:szCs w:val="22"/>
        </w:rPr>
        <w:t>ograniczenie oraz działania naprawcze wobec skutków emisji zanieczyszczeń oraz degradacji środowiska,</w:t>
      </w:r>
    </w:p>
    <w:p w14:paraId="09FF37FA" w14:textId="77777777" w:rsidR="000E04BE" w:rsidRPr="00135A6F" w:rsidRDefault="000E04BE" w:rsidP="00423641">
      <w:pPr>
        <w:numPr>
          <w:ilvl w:val="0"/>
          <w:numId w:val="48"/>
        </w:numPr>
        <w:spacing w:line="360" w:lineRule="auto"/>
        <w:ind w:left="357" w:hanging="357"/>
        <w:jc w:val="both"/>
        <w:rPr>
          <w:rFonts w:ascii="Arial" w:hAnsi="Arial" w:cs="Arial"/>
          <w:sz w:val="22"/>
          <w:szCs w:val="22"/>
        </w:rPr>
      </w:pPr>
      <w:r w:rsidRPr="00135A6F">
        <w:rPr>
          <w:rFonts w:ascii="Arial" w:hAnsi="Arial" w:cs="Arial"/>
          <w:sz w:val="22"/>
          <w:szCs w:val="22"/>
        </w:rPr>
        <w:t>kształtowanie świadomości, postaw i zachowań ekologicznych wśród mieszkańców,</w:t>
      </w:r>
    </w:p>
    <w:p w14:paraId="1F1338C8" w14:textId="77777777" w:rsidR="000E04BE" w:rsidRPr="00135A6F" w:rsidRDefault="000E04BE" w:rsidP="00423641">
      <w:pPr>
        <w:numPr>
          <w:ilvl w:val="0"/>
          <w:numId w:val="48"/>
        </w:numPr>
        <w:spacing w:line="360" w:lineRule="auto"/>
        <w:ind w:left="357" w:hanging="357"/>
        <w:jc w:val="both"/>
        <w:rPr>
          <w:rFonts w:ascii="Arial" w:hAnsi="Arial" w:cs="Arial"/>
          <w:sz w:val="22"/>
          <w:szCs w:val="22"/>
        </w:rPr>
      </w:pPr>
      <w:r w:rsidRPr="00135A6F">
        <w:rPr>
          <w:rFonts w:ascii="Arial" w:hAnsi="Arial" w:cs="Arial"/>
          <w:sz w:val="22"/>
          <w:szCs w:val="22"/>
        </w:rPr>
        <w:t>rozwój sieci i poprawa standardu dróg,</w:t>
      </w:r>
    </w:p>
    <w:p w14:paraId="3F7604A8" w14:textId="77777777" w:rsidR="000E04BE" w:rsidRPr="00135A6F" w:rsidRDefault="000E04BE" w:rsidP="00423641">
      <w:pPr>
        <w:numPr>
          <w:ilvl w:val="0"/>
          <w:numId w:val="48"/>
        </w:numPr>
        <w:spacing w:line="360" w:lineRule="auto"/>
        <w:ind w:left="357" w:hanging="357"/>
        <w:jc w:val="both"/>
        <w:rPr>
          <w:rFonts w:ascii="Arial" w:hAnsi="Arial" w:cs="Arial"/>
          <w:sz w:val="22"/>
          <w:szCs w:val="22"/>
        </w:rPr>
      </w:pPr>
      <w:r w:rsidRPr="00135A6F">
        <w:rPr>
          <w:rFonts w:ascii="Arial" w:hAnsi="Arial" w:cs="Arial"/>
          <w:sz w:val="22"/>
          <w:szCs w:val="22"/>
        </w:rPr>
        <w:t>wsparcie rozwoju niskoemisyjnego transportu publicznego,</w:t>
      </w:r>
    </w:p>
    <w:p w14:paraId="2D9D7D1F" w14:textId="77777777" w:rsidR="000E04BE" w:rsidRPr="00135A6F" w:rsidRDefault="000E04BE" w:rsidP="00423641">
      <w:pPr>
        <w:numPr>
          <w:ilvl w:val="0"/>
          <w:numId w:val="48"/>
        </w:numPr>
        <w:spacing w:line="360" w:lineRule="auto"/>
        <w:ind w:left="357" w:hanging="357"/>
        <w:jc w:val="both"/>
        <w:rPr>
          <w:rFonts w:ascii="Arial" w:hAnsi="Arial" w:cs="Arial"/>
          <w:sz w:val="22"/>
          <w:szCs w:val="22"/>
        </w:rPr>
      </w:pPr>
      <w:r w:rsidRPr="00135A6F">
        <w:rPr>
          <w:rFonts w:ascii="Arial" w:hAnsi="Arial" w:cs="Arial"/>
          <w:sz w:val="22"/>
          <w:szCs w:val="22"/>
        </w:rPr>
        <w:t>rozwój energetyki wykorzystującej odnawialne źródła energii,</w:t>
      </w:r>
    </w:p>
    <w:p w14:paraId="0DD5CACF" w14:textId="77777777" w:rsidR="000E04BE" w:rsidRPr="00135A6F" w:rsidRDefault="000E04BE" w:rsidP="00423641">
      <w:pPr>
        <w:numPr>
          <w:ilvl w:val="0"/>
          <w:numId w:val="48"/>
        </w:numPr>
        <w:spacing w:line="360" w:lineRule="auto"/>
        <w:ind w:left="357" w:hanging="357"/>
        <w:jc w:val="both"/>
        <w:rPr>
          <w:rFonts w:ascii="Arial" w:hAnsi="Arial" w:cs="Arial"/>
          <w:sz w:val="22"/>
          <w:szCs w:val="22"/>
        </w:rPr>
      </w:pPr>
      <w:r w:rsidRPr="00135A6F">
        <w:rPr>
          <w:rFonts w:ascii="Arial" w:hAnsi="Arial" w:cs="Arial"/>
          <w:sz w:val="22"/>
          <w:szCs w:val="22"/>
        </w:rPr>
        <w:t>promocję budownictwa energooszczędnego.</w:t>
      </w:r>
    </w:p>
    <w:p w14:paraId="5DD211AF" w14:textId="63D06872" w:rsidR="000E04BE" w:rsidRPr="00246A86" w:rsidRDefault="000E04BE" w:rsidP="000E04BE">
      <w:pPr>
        <w:spacing w:before="120" w:after="120" w:line="360" w:lineRule="auto"/>
        <w:jc w:val="both"/>
        <w:rPr>
          <w:rFonts w:ascii="Arial" w:hAnsi="Arial"/>
          <w:color w:val="000000" w:themeColor="text1"/>
          <w:sz w:val="22"/>
          <w:szCs w:val="20"/>
          <w:lang w:eastAsia="en-US"/>
        </w:rPr>
      </w:pPr>
      <w:r w:rsidRPr="00246A86">
        <w:rPr>
          <w:rFonts w:ascii="Arial" w:hAnsi="Arial"/>
          <w:color w:val="000000" w:themeColor="text1"/>
          <w:sz w:val="22"/>
          <w:szCs w:val="20"/>
          <w:lang w:eastAsia="en-US"/>
        </w:rPr>
        <w:t>Cele określone w „</w:t>
      </w:r>
      <w:r>
        <w:rPr>
          <w:rFonts w:ascii="Arial" w:hAnsi="Arial"/>
          <w:color w:val="000000" w:themeColor="text1"/>
          <w:sz w:val="22"/>
          <w:szCs w:val="20"/>
          <w:lang w:eastAsia="en-US"/>
        </w:rPr>
        <w:t xml:space="preserve">Założeniach do planu zaopatrzenia w ciepło, energię elektryczną </w:t>
      </w:r>
      <w:r>
        <w:rPr>
          <w:rFonts w:ascii="Arial" w:hAnsi="Arial"/>
          <w:color w:val="000000" w:themeColor="text1"/>
          <w:sz w:val="22"/>
          <w:szCs w:val="20"/>
          <w:lang w:eastAsia="en-US"/>
        </w:rPr>
        <w:br/>
        <w:t xml:space="preserve">i paliwa gazowe </w:t>
      </w:r>
      <w:r w:rsidRPr="000E04BE">
        <w:rPr>
          <w:rFonts w:ascii="Arial" w:hAnsi="Arial"/>
          <w:color w:val="000000" w:themeColor="text1"/>
          <w:sz w:val="22"/>
          <w:szCs w:val="20"/>
          <w:lang w:eastAsia="en-US"/>
        </w:rPr>
        <w:t>dla Miasta i Gminy Gniewkowo na lata 2022-2036</w:t>
      </w:r>
      <w:r w:rsidRPr="00246A86">
        <w:rPr>
          <w:rFonts w:ascii="Arial" w:hAnsi="Arial"/>
          <w:color w:val="000000" w:themeColor="text1"/>
          <w:sz w:val="22"/>
          <w:szCs w:val="20"/>
          <w:lang w:eastAsia="en-US"/>
        </w:rPr>
        <w:t xml:space="preserve">” pokrywają się z celem obszaru Przestrzeń: Dostępna przestrzeń i czyste środowisko, zawartym w Strategii Rozwoju Województwa Kujawsko-Pomorskiego. Celem operacyjnym jest: Czysta energia </w:t>
      </w:r>
      <w:r w:rsidRPr="00246A86">
        <w:rPr>
          <w:rFonts w:ascii="Arial" w:hAnsi="Arial"/>
          <w:color w:val="000000" w:themeColor="text1"/>
          <w:sz w:val="22"/>
          <w:szCs w:val="20"/>
          <w:lang w:eastAsia="en-US"/>
        </w:rPr>
        <w:br/>
        <w:t>i bezpieczeństwo energetyczne, przez co dokumenty te są ze sobą spójne.</w:t>
      </w:r>
    </w:p>
    <w:p w14:paraId="70F215EF" w14:textId="77777777" w:rsidR="000E04BE" w:rsidRPr="007155ED" w:rsidRDefault="000E04BE" w:rsidP="000E04BE">
      <w:pPr>
        <w:spacing w:before="120" w:after="120" w:line="360" w:lineRule="auto"/>
        <w:jc w:val="both"/>
        <w:rPr>
          <w:color w:val="000000" w:themeColor="text1"/>
        </w:rPr>
      </w:pPr>
      <w:r w:rsidRPr="007155ED">
        <w:rPr>
          <w:rFonts w:ascii="Arial" w:hAnsi="Arial" w:cs="Arial"/>
          <w:b/>
          <w:color w:val="000000" w:themeColor="text1"/>
          <w:sz w:val="22"/>
        </w:rPr>
        <w:t>Plan Zagospodarowania Przestrzennego Województwa Kujawsko-Pomorskiego</w:t>
      </w:r>
    </w:p>
    <w:p w14:paraId="12405B40" w14:textId="77777777" w:rsidR="000E04BE" w:rsidRPr="00135A6F" w:rsidRDefault="000E04BE" w:rsidP="000E04BE">
      <w:pPr>
        <w:autoSpaceDE w:val="0"/>
        <w:autoSpaceDN w:val="0"/>
        <w:spacing w:before="120" w:after="120" w:line="360" w:lineRule="auto"/>
        <w:jc w:val="both"/>
        <w:rPr>
          <w:rFonts w:ascii="Arial" w:hAnsi="Arial" w:cs="Arial"/>
          <w:bCs/>
          <w:sz w:val="22"/>
          <w:szCs w:val="22"/>
        </w:rPr>
      </w:pPr>
      <w:r w:rsidRPr="00135A6F">
        <w:rPr>
          <w:rFonts w:ascii="Arial" w:hAnsi="Arial" w:cs="Arial"/>
          <w:bCs/>
          <w:iCs/>
          <w:sz w:val="22"/>
          <w:szCs w:val="22"/>
        </w:rPr>
        <w:t>Plan zagospodarowania przestrzennego województwa kujawsko – pomorskiego</w:t>
      </w:r>
      <w:r w:rsidRPr="00135A6F">
        <w:rPr>
          <w:rFonts w:ascii="Arial" w:hAnsi="Arial" w:cs="Arial"/>
          <w:bCs/>
          <w:sz w:val="22"/>
          <w:szCs w:val="22"/>
        </w:rPr>
        <w:t xml:space="preserve"> został uchwalony przez Sejmik Województwa Kujawsko – Pomorskiego uchwałą nr XI/135/03 z dnia 26 czerwca 2003 r</w:t>
      </w:r>
      <w:r w:rsidRPr="00135A6F">
        <w:rPr>
          <w:rFonts w:ascii="Arial" w:hAnsi="Arial" w:cs="Arial"/>
          <w:bCs/>
          <w:iCs/>
          <w:sz w:val="22"/>
          <w:szCs w:val="22"/>
        </w:rPr>
        <w:t>. w sprawie uchwalenia Planu zagospodarowania przestrzennego województwa kujawsko – pomorskiego.</w:t>
      </w:r>
      <w:r w:rsidRPr="00135A6F">
        <w:rPr>
          <w:rFonts w:ascii="Arial" w:hAnsi="Arial" w:cs="Arial"/>
          <w:bCs/>
          <w:sz w:val="22"/>
          <w:szCs w:val="22"/>
        </w:rPr>
        <w:t xml:space="preserve"> </w:t>
      </w:r>
    </w:p>
    <w:p w14:paraId="49F96F9B" w14:textId="77777777" w:rsidR="000E04BE" w:rsidRPr="00135A6F" w:rsidRDefault="000E04BE" w:rsidP="000E04BE">
      <w:pPr>
        <w:autoSpaceDE w:val="0"/>
        <w:autoSpaceDN w:val="0"/>
        <w:spacing w:before="120" w:after="120" w:line="360" w:lineRule="auto"/>
        <w:jc w:val="both"/>
        <w:rPr>
          <w:rFonts w:ascii="Arial" w:hAnsi="Arial" w:cs="Arial"/>
          <w:bCs/>
          <w:sz w:val="22"/>
          <w:szCs w:val="22"/>
        </w:rPr>
      </w:pPr>
      <w:r w:rsidRPr="00135A6F">
        <w:rPr>
          <w:rFonts w:ascii="Arial" w:hAnsi="Arial" w:cs="Arial"/>
          <w:bCs/>
          <w:sz w:val="22"/>
          <w:szCs w:val="22"/>
        </w:rPr>
        <w:t xml:space="preserve">Celem głównym dokumentu jest </w:t>
      </w:r>
      <w:r w:rsidRPr="00135A6F">
        <w:rPr>
          <w:rFonts w:ascii="Arial" w:hAnsi="Arial" w:cs="Arial"/>
          <w:bCs/>
          <w:iCs/>
          <w:sz w:val="22"/>
          <w:szCs w:val="22"/>
        </w:rPr>
        <w:t>zbudowanie struktur funkcjonalno – przestrzennych, wzmacniających pozycję regionu oraz zapewniających wysoką jakość warunków życia jego mieszkańcom</w:t>
      </w:r>
      <w:r w:rsidRPr="00135A6F">
        <w:rPr>
          <w:rFonts w:ascii="Arial" w:hAnsi="Arial" w:cs="Arial"/>
          <w:bCs/>
          <w:sz w:val="22"/>
          <w:szCs w:val="22"/>
        </w:rPr>
        <w:t>. Wyznaczono również cele szczegółowe, pozwalające na usystematyzowanie działań prowadzonych dla osiągnięcia celu głównego:</w:t>
      </w:r>
    </w:p>
    <w:p w14:paraId="013B607C" w14:textId="77777777" w:rsidR="000E04BE" w:rsidRPr="00135A6F" w:rsidRDefault="000E04BE" w:rsidP="00423641">
      <w:pPr>
        <w:numPr>
          <w:ilvl w:val="0"/>
          <w:numId w:val="49"/>
        </w:numPr>
        <w:autoSpaceDE w:val="0"/>
        <w:autoSpaceDN w:val="0"/>
        <w:spacing w:line="360" w:lineRule="auto"/>
        <w:ind w:left="357" w:hanging="357"/>
        <w:jc w:val="both"/>
        <w:rPr>
          <w:rFonts w:ascii="Arial" w:hAnsi="Arial" w:cs="Arial"/>
          <w:bCs/>
          <w:sz w:val="22"/>
          <w:szCs w:val="22"/>
        </w:rPr>
      </w:pPr>
      <w:r w:rsidRPr="00135A6F">
        <w:rPr>
          <w:rFonts w:ascii="Arial" w:hAnsi="Arial" w:cs="Arial"/>
          <w:bCs/>
          <w:sz w:val="22"/>
          <w:szCs w:val="22"/>
        </w:rPr>
        <w:t>Wysoka jakość przestrzeni dla mieszkańców;</w:t>
      </w:r>
    </w:p>
    <w:p w14:paraId="5DF119FC" w14:textId="77777777" w:rsidR="000E04BE" w:rsidRPr="00135A6F" w:rsidRDefault="000E04BE" w:rsidP="00423641">
      <w:pPr>
        <w:numPr>
          <w:ilvl w:val="0"/>
          <w:numId w:val="49"/>
        </w:numPr>
        <w:autoSpaceDE w:val="0"/>
        <w:autoSpaceDN w:val="0"/>
        <w:spacing w:line="360" w:lineRule="auto"/>
        <w:ind w:left="357" w:hanging="357"/>
        <w:jc w:val="both"/>
        <w:rPr>
          <w:rFonts w:ascii="Arial" w:hAnsi="Arial" w:cs="Arial"/>
          <w:bCs/>
          <w:sz w:val="22"/>
          <w:szCs w:val="22"/>
        </w:rPr>
      </w:pPr>
      <w:r w:rsidRPr="00135A6F">
        <w:rPr>
          <w:rFonts w:ascii="Arial" w:hAnsi="Arial" w:cs="Arial"/>
          <w:bCs/>
          <w:sz w:val="22"/>
          <w:szCs w:val="22"/>
        </w:rPr>
        <w:lastRenderedPageBreak/>
        <w:t>Przestrzeń atrakcyjna dla gospodarki;</w:t>
      </w:r>
    </w:p>
    <w:p w14:paraId="057EC772" w14:textId="77777777" w:rsidR="000E04BE" w:rsidRPr="00135A6F" w:rsidRDefault="000E04BE" w:rsidP="00423641">
      <w:pPr>
        <w:numPr>
          <w:ilvl w:val="0"/>
          <w:numId w:val="49"/>
        </w:numPr>
        <w:autoSpaceDE w:val="0"/>
        <w:autoSpaceDN w:val="0"/>
        <w:spacing w:line="360" w:lineRule="auto"/>
        <w:ind w:left="357" w:hanging="357"/>
        <w:jc w:val="both"/>
        <w:rPr>
          <w:rFonts w:ascii="Arial" w:hAnsi="Arial" w:cs="Arial"/>
          <w:bCs/>
          <w:sz w:val="22"/>
          <w:szCs w:val="22"/>
        </w:rPr>
      </w:pPr>
      <w:r w:rsidRPr="00135A6F">
        <w:rPr>
          <w:rFonts w:ascii="Arial" w:hAnsi="Arial" w:cs="Arial"/>
          <w:bCs/>
          <w:sz w:val="22"/>
          <w:szCs w:val="22"/>
        </w:rPr>
        <w:t>Właściwie ukształtowane systemy transportowe i infrastrukturalne;</w:t>
      </w:r>
    </w:p>
    <w:p w14:paraId="6BB618C2" w14:textId="77777777" w:rsidR="000E04BE" w:rsidRPr="00135A6F" w:rsidRDefault="000E04BE" w:rsidP="00423641">
      <w:pPr>
        <w:numPr>
          <w:ilvl w:val="0"/>
          <w:numId w:val="49"/>
        </w:numPr>
        <w:autoSpaceDE w:val="0"/>
        <w:autoSpaceDN w:val="0"/>
        <w:spacing w:line="360" w:lineRule="auto"/>
        <w:ind w:left="357" w:hanging="357"/>
        <w:jc w:val="both"/>
        <w:rPr>
          <w:rFonts w:ascii="Arial" w:hAnsi="Arial" w:cs="Arial"/>
          <w:bCs/>
          <w:sz w:val="22"/>
          <w:szCs w:val="22"/>
        </w:rPr>
      </w:pPr>
      <w:r w:rsidRPr="00135A6F">
        <w:rPr>
          <w:rFonts w:ascii="Arial" w:hAnsi="Arial" w:cs="Arial"/>
          <w:bCs/>
          <w:sz w:val="22"/>
          <w:szCs w:val="22"/>
        </w:rPr>
        <w:t>Chronione zasoby i wysoka jakość środowiska;</w:t>
      </w:r>
    </w:p>
    <w:p w14:paraId="43E0BB18" w14:textId="77777777" w:rsidR="000E04BE" w:rsidRPr="00135A6F" w:rsidRDefault="000E04BE" w:rsidP="00423641">
      <w:pPr>
        <w:numPr>
          <w:ilvl w:val="0"/>
          <w:numId w:val="49"/>
        </w:numPr>
        <w:autoSpaceDE w:val="0"/>
        <w:autoSpaceDN w:val="0"/>
        <w:spacing w:line="360" w:lineRule="auto"/>
        <w:ind w:left="357" w:hanging="357"/>
        <w:jc w:val="both"/>
        <w:rPr>
          <w:rFonts w:ascii="Arial" w:hAnsi="Arial" w:cs="Arial"/>
          <w:bCs/>
          <w:sz w:val="22"/>
          <w:szCs w:val="22"/>
        </w:rPr>
      </w:pPr>
      <w:r w:rsidRPr="00135A6F">
        <w:rPr>
          <w:rFonts w:ascii="Arial" w:hAnsi="Arial" w:cs="Arial"/>
          <w:bCs/>
          <w:sz w:val="22"/>
          <w:szCs w:val="22"/>
        </w:rPr>
        <w:t>Bezpieczeństwo oraz zminimalizowane zagrożenia i konflikty przestrzenne;</w:t>
      </w:r>
    </w:p>
    <w:p w14:paraId="1F7661DC" w14:textId="77777777" w:rsidR="000E04BE" w:rsidRPr="00135A6F" w:rsidRDefault="000E04BE" w:rsidP="00423641">
      <w:pPr>
        <w:numPr>
          <w:ilvl w:val="0"/>
          <w:numId w:val="49"/>
        </w:numPr>
        <w:autoSpaceDE w:val="0"/>
        <w:autoSpaceDN w:val="0"/>
        <w:spacing w:line="360" w:lineRule="auto"/>
        <w:ind w:left="357" w:hanging="357"/>
        <w:jc w:val="both"/>
        <w:rPr>
          <w:rFonts w:ascii="Arial" w:hAnsi="Arial" w:cs="Arial"/>
          <w:bCs/>
          <w:sz w:val="22"/>
          <w:szCs w:val="22"/>
        </w:rPr>
      </w:pPr>
      <w:r w:rsidRPr="00135A6F">
        <w:rPr>
          <w:rFonts w:ascii="Arial" w:hAnsi="Arial" w:cs="Arial"/>
          <w:bCs/>
          <w:sz w:val="22"/>
          <w:szCs w:val="22"/>
        </w:rPr>
        <w:t>Wykorzystane potencjały w obszarach funkcjonalnych.</w:t>
      </w:r>
    </w:p>
    <w:p w14:paraId="1B94FC1B" w14:textId="50BD1A83" w:rsidR="000E04BE" w:rsidRDefault="000E04BE" w:rsidP="000E04BE">
      <w:pPr>
        <w:pStyle w:val="Bezodstpw"/>
        <w:ind w:right="0"/>
        <w:rPr>
          <w:rFonts w:cs="Arial"/>
          <w:szCs w:val="22"/>
        </w:rPr>
      </w:pPr>
      <w:r w:rsidRPr="00135A6F">
        <w:rPr>
          <w:rFonts w:cs="Arial"/>
          <w:szCs w:val="22"/>
        </w:rPr>
        <w:t xml:space="preserve">Zapisy zawarte w Planie Zagospodarowania Przestrzennego Województwa Kujawsko - Pomorskiego zostały uwzględnione przy opracowywaniu </w:t>
      </w:r>
      <w:r>
        <w:rPr>
          <w:rFonts w:cs="Arial"/>
          <w:szCs w:val="22"/>
        </w:rPr>
        <w:t>Założeń do planu zaopatrzenia</w:t>
      </w:r>
      <w:r w:rsidRPr="000E04BE">
        <w:t xml:space="preserve"> </w:t>
      </w:r>
      <w:r w:rsidR="007627E9">
        <w:br/>
      </w:r>
      <w:r w:rsidRPr="000E04BE">
        <w:rPr>
          <w:rFonts w:cs="Arial"/>
          <w:szCs w:val="22"/>
        </w:rPr>
        <w:t>w ciepło, energię elektryczną i paliwa gazowe</w:t>
      </w:r>
      <w:r>
        <w:rPr>
          <w:rFonts w:cs="Arial"/>
          <w:szCs w:val="22"/>
        </w:rPr>
        <w:t>.</w:t>
      </w:r>
    </w:p>
    <w:p w14:paraId="74AB187F" w14:textId="77777777" w:rsidR="000E04BE" w:rsidRPr="001D5673" w:rsidRDefault="000E04BE" w:rsidP="000E04BE">
      <w:pPr>
        <w:autoSpaceDE w:val="0"/>
        <w:autoSpaceDN w:val="0"/>
        <w:adjustRightInd w:val="0"/>
        <w:spacing w:before="120" w:after="120" w:line="360" w:lineRule="auto"/>
        <w:jc w:val="both"/>
        <w:rPr>
          <w:rFonts w:ascii="Arial" w:hAnsi="Arial" w:cs="Arial"/>
          <w:b/>
          <w:color w:val="000000" w:themeColor="text1"/>
          <w:sz w:val="22"/>
          <w:szCs w:val="22"/>
        </w:rPr>
      </w:pPr>
      <w:r w:rsidRPr="001D5673">
        <w:rPr>
          <w:rFonts w:ascii="Arial" w:hAnsi="Arial" w:cs="Arial"/>
          <w:b/>
          <w:color w:val="000000" w:themeColor="text1"/>
          <w:sz w:val="22"/>
          <w:szCs w:val="22"/>
        </w:rPr>
        <w:t>Program Ochrony Środowiska Województwa Kujawsko-Pomorskiego na lata 2022-2030</w:t>
      </w:r>
    </w:p>
    <w:p w14:paraId="62D7C821" w14:textId="77777777" w:rsidR="000E04BE" w:rsidRPr="00C22E17" w:rsidRDefault="000E04BE" w:rsidP="000E04BE">
      <w:pPr>
        <w:spacing w:before="120" w:after="120" w:line="360" w:lineRule="auto"/>
        <w:jc w:val="both"/>
        <w:rPr>
          <w:rFonts w:ascii="Arial" w:hAnsi="Arial"/>
          <w:color w:val="000000" w:themeColor="text1"/>
          <w:sz w:val="22"/>
          <w:szCs w:val="20"/>
          <w:lang w:eastAsia="en-US"/>
        </w:rPr>
      </w:pPr>
      <w:r w:rsidRPr="00C22E17">
        <w:rPr>
          <w:rFonts w:ascii="Arial" w:hAnsi="Arial"/>
          <w:color w:val="000000" w:themeColor="text1"/>
          <w:sz w:val="22"/>
          <w:szCs w:val="20"/>
          <w:lang w:eastAsia="en-US"/>
        </w:rPr>
        <w:t>Dokument został przyjęty uchwałą nr XLVIII/646/22 Sejmiku Województwa Kujawsko-Pomorskiego z dnia 29 sierpnia 2022 r.</w:t>
      </w:r>
    </w:p>
    <w:p w14:paraId="0B258DE8" w14:textId="77777777" w:rsidR="000E04BE" w:rsidRPr="00C22E17" w:rsidRDefault="000E04BE" w:rsidP="000E04BE">
      <w:pPr>
        <w:spacing w:before="120" w:after="120" w:line="360" w:lineRule="auto"/>
        <w:jc w:val="both"/>
        <w:rPr>
          <w:rFonts w:ascii="Arial" w:hAnsi="Arial"/>
          <w:color w:val="000000" w:themeColor="text1"/>
          <w:sz w:val="22"/>
          <w:szCs w:val="20"/>
          <w:lang w:eastAsia="en-US"/>
        </w:rPr>
      </w:pPr>
      <w:r w:rsidRPr="00C22E17">
        <w:rPr>
          <w:rFonts w:ascii="Arial" w:hAnsi="Arial"/>
          <w:color w:val="000000" w:themeColor="text1"/>
          <w:sz w:val="22"/>
          <w:szCs w:val="20"/>
          <w:lang w:eastAsia="en-US"/>
        </w:rPr>
        <w:t>W Programie Ochrony Środowiska Województwa Kujawsko-Pomorskiego na lata 2022-2030 wyznaczono cele i kierunki działań dla 10 obszarów interwencji. Celami określonymi dla obszaru interwencji – Ochrona klimatu i jakości powietrza są:</w:t>
      </w:r>
    </w:p>
    <w:p w14:paraId="3AC1B0AF" w14:textId="77777777" w:rsidR="000E04BE" w:rsidRPr="00C22E17" w:rsidRDefault="000E04BE" w:rsidP="00423641">
      <w:pPr>
        <w:pStyle w:val="Akapitzlist"/>
        <w:numPr>
          <w:ilvl w:val="0"/>
          <w:numId w:val="50"/>
        </w:numPr>
        <w:spacing w:after="0" w:line="360" w:lineRule="auto"/>
        <w:ind w:left="357" w:hanging="357"/>
        <w:rPr>
          <w:rFonts w:ascii="Arial" w:hAnsi="Arial"/>
          <w:color w:val="000000" w:themeColor="text1"/>
          <w:szCs w:val="20"/>
        </w:rPr>
      </w:pPr>
      <w:r w:rsidRPr="00C22E17">
        <w:rPr>
          <w:rFonts w:ascii="Arial" w:hAnsi="Arial"/>
          <w:color w:val="000000" w:themeColor="text1"/>
          <w:szCs w:val="20"/>
          <w:lang w:val="pl-PL"/>
        </w:rPr>
        <w:t>ograniczenie emisji zanieczyszczeń pyłowych i gazowych oraz gazów cieplarnianych,</w:t>
      </w:r>
    </w:p>
    <w:p w14:paraId="33A3F447" w14:textId="77777777" w:rsidR="000E04BE" w:rsidRPr="00C22E17" w:rsidRDefault="000E04BE" w:rsidP="00423641">
      <w:pPr>
        <w:pStyle w:val="Akapitzlist"/>
        <w:numPr>
          <w:ilvl w:val="0"/>
          <w:numId w:val="50"/>
        </w:numPr>
        <w:spacing w:after="0" w:line="360" w:lineRule="auto"/>
        <w:ind w:left="357" w:hanging="357"/>
        <w:rPr>
          <w:rFonts w:ascii="Arial" w:hAnsi="Arial"/>
          <w:color w:val="000000" w:themeColor="text1"/>
          <w:szCs w:val="20"/>
        </w:rPr>
      </w:pPr>
      <w:r w:rsidRPr="00C22E17">
        <w:rPr>
          <w:rFonts w:ascii="Arial" w:hAnsi="Arial"/>
          <w:color w:val="000000" w:themeColor="text1"/>
          <w:szCs w:val="20"/>
          <w:lang w:val="pl-PL"/>
        </w:rPr>
        <w:t>poprawa warunków aerosanitarnych mierzona osiągnięciem norm dla poziomów dopuszczalnych i docelowych PM10 i benzo(a)pirenu oraz poziomów celów długoterminowych ozonu,</w:t>
      </w:r>
    </w:p>
    <w:p w14:paraId="33DF254E" w14:textId="77777777" w:rsidR="000E04BE" w:rsidRPr="00C22E17" w:rsidRDefault="000E04BE" w:rsidP="00423641">
      <w:pPr>
        <w:pStyle w:val="Akapitzlist"/>
        <w:numPr>
          <w:ilvl w:val="0"/>
          <w:numId w:val="50"/>
        </w:numPr>
        <w:spacing w:after="0" w:line="360" w:lineRule="auto"/>
        <w:ind w:left="357" w:hanging="357"/>
        <w:rPr>
          <w:rFonts w:ascii="Arial" w:hAnsi="Arial"/>
          <w:color w:val="000000" w:themeColor="text1"/>
          <w:szCs w:val="20"/>
        </w:rPr>
      </w:pPr>
      <w:r w:rsidRPr="00C22E17">
        <w:rPr>
          <w:rFonts w:ascii="Arial" w:hAnsi="Arial"/>
          <w:color w:val="000000" w:themeColor="text1"/>
          <w:szCs w:val="20"/>
          <w:lang w:val="pl-PL"/>
        </w:rPr>
        <w:t xml:space="preserve">adaptacje do zmian klimatu. </w:t>
      </w:r>
    </w:p>
    <w:p w14:paraId="12A6EF31" w14:textId="77777777" w:rsidR="000E04BE" w:rsidRPr="00720483" w:rsidRDefault="000E04BE" w:rsidP="000E04BE">
      <w:pPr>
        <w:spacing w:before="120" w:after="120" w:line="360" w:lineRule="auto"/>
        <w:jc w:val="both"/>
        <w:rPr>
          <w:rFonts w:ascii="Arial" w:hAnsi="Arial"/>
          <w:color w:val="000000" w:themeColor="text1"/>
          <w:sz w:val="22"/>
          <w:szCs w:val="20"/>
          <w:lang w:eastAsia="en-US"/>
        </w:rPr>
      </w:pPr>
      <w:r w:rsidRPr="00720483">
        <w:rPr>
          <w:rFonts w:ascii="Arial" w:hAnsi="Arial"/>
          <w:color w:val="000000" w:themeColor="text1"/>
          <w:sz w:val="22"/>
          <w:szCs w:val="20"/>
          <w:lang w:eastAsia="en-US"/>
        </w:rPr>
        <w:t xml:space="preserve">Określone cele w niniejszym dokumencie przyczyniają się do osiągniecia celów Programu Ochrony Środowiska Województwa Kujawsko-Pomorskiego na lata 2022-2030. Określone </w:t>
      </w:r>
      <w:r w:rsidRPr="00720483">
        <w:rPr>
          <w:rFonts w:ascii="Arial" w:hAnsi="Arial"/>
          <w:color w:val="000000" w:themeColor="text1"/>
          <w:sz w:val="22"/>
          <w:szCs w:val="20"/>
          <w:lang w:eastAsia="en-US"/>
        </w:rPr>
        <w:br/>
        <w:t>w obydwu dokumentach cele zakładają wykorzystanie rozwiązań ekologicznych do produkcji energii, aby zminimalizować ilość zanieczyszczeń emitowanych do powietrza.</w:t>
      </w:r>
    </w:p>
    <w:p w14:paraId="2EA2D564" w14:textId="77777777" w:rsidR="00847D8B" w:rsidRPr="007155ED" w:rsidRDefault="00847D8B" w:rsidP="00847D8B">
      <w:pPr>
        <w:spacing w:before="120" w:after="120" w:line="360" w:lineRule="auto"/>
        <w:jc w:val="both"/>
        <w:rPr>
          <w:rFonts w:ascii="Arial" w:hAnsi="Arial" w:cs="Arial"/>
          <w:color w:val="000000" w:themeColor="text1"/>
          <w:sz w:val="22"/>
          <w:szCs w:val="22"/>
        </w:rPr>
      </w:pPr>
      <w:r w:rsidRPr="007155ED">
        <w:rPr>
          <w:rFonts w:ascii="Arial" w:hAnsi="Arial" w:cs="Arial"/>
          <w:b/>
          <w:color w:val="000000" w:themeColor="text1"/>
          <w:sz w:val="22"/>
          <w:szCs w:val="22"/>
        </w:rPr>
        <w:t>Program ochrony powietrza dla strefy kujawsko-pomorskiej</w:t>
      </w:r>
    </w:p>
    <w:p w14:paraId="37E12B7B" w14:textId="77777777" w:rsidR="00847D8B" w:rsidRPr="0007000F" w:rsidRDefault="00847D8B" w:rsidP="00847D8B">
      <w:pPr>
        <w:suppressAutoHyphens/>
        <w:spacing w:before="120" w:after="120" w:line="360" w:lineRule="auto"/>
        <w:jc w:val="both"/>
        <w:rPr>
          <w:rFonts w:ascii="Arial" w:hAnsi="Arial" w:cs="Arial"/>
          <w:sz w:val="22"/>
          <w:szCs w:val="22"/>
          <w:lang w:eastAsia="zh-CN"/>
        </w:rPr>
      </w:pPr>
      <w:r w:rsidRPr="0007000F">
        <w:rPr>
          <w:rFonts w:ascii="Arial" w:hAnsi="Arial" w:cs="Arial"/>
          <w:sz w:val="22"/>
          <w:szCs w:val="22"/>
          <w:lang w:eastAsia="zh-CN"/>
        </w:rPr>
        <w:t xml:space="preserve">Obecnie obowiązującymi Programami Ochrony Powietrza dla strefy kujawsko-pomorskiej jest uchwała nr LIX/804/23 Sejmiku Województwa Kujawsko – Pomorskiego z dnia 26 czerwca 2023 r. </w:t>
      </w:r>
      <w:r w:rsidRPr="0007000F">
        <w:rPr>
          <w:rFonts w:ascii="Arial" w:eastAsiaTheme="minorHAnsi" w:hAnsi="Arial" w:cs="Arial"/>
          <w:color w:val="000000"/>
          <w:sz w:val="22"/>
          <w:szCs w:val="22"/>
          <w:lang w:eastAsia="en-US"/>
        </w:rPr>
        <w:t xml:space="preserve">w </w:t>
      </w:r>
      <w:r w:rsidRPr="0007000F">
        <w:rPr>
          <w:rFonts w:ascii="Arial" w:eastAsiaTheme="minorHAnsi" w:hAnsi="Arial" w:cs="Arial"/>
          <w:bCs/>
          <w:color w:val="000000"/>
          <w:sz w:val="22"/>
          <w:szCs w:val="22"/>
          <w:lang w:eastAsia="en-US"/>
        </w:rPr>
        <w:t>sprawie określenia programu ochrony powietrza w zakresie pyłu zawieszonego PM10, PM2,5 oraz benzo(a)pirenu dla strefy kujawsko-pomorskiej - aktualizacja</w:t>
      </w:r>
      <w:r w:rsidRPr="0007000F">
        <w:rPr>
          <w:rFonts w:ascii="Arial" w:hAnsi="Arial" w:cs="Arial"/>
          <w:sz w:val="22"/>
          <w:szCs w:val="22"/>
          <w:lang w:eastAsia="zh-CN"/>
        </w:rPr>
        <w:t>.</w:t>
      </w:r>
    </w:p>
    <w:p w14:paraId="544DD278" w14:textId="597A046D" w:rsidR="00847D8B" w:rsidRPr="0007000F" w:rsidRDefault="00847D8B" w:rsidP="00847D8B">
      <w:pPr>
        <w:spacing w:before="120" w:after="120" w:line="360" w:lineRule="auto"/>
        <w:jc w:val="both"/>
        <w:rPr>
          <w:rFonts w:ascii="Arial" w:hAnsi="Arial" w:cs="Arial"/>
          <w:color w:val="000000" w:themeColor="text1"/>
          <w:sz w:val="22"/>
          <w:szCs w:val="22"/>
          <w:lang w:eastAsia="en-US"/>
        </w:rPr>
      </w:pPr>
      <w:r w:rsidRPr="0007000F">
        <w:rPr>
          <w:rFonts w:ascii="Arial" w:hAnsi="Arial" w:cs="Arial"/>
          <w:color w:val="000000" w:themeColor="text1"/>
          <w:sz w:val="22"/>
          <w:szCs w:val="22"/>
          <w:lang w:eastAsia="en-US"/>
        </w:rPr>
        <w:t>Programy Ochrony Powietrza sporządza się w celu przywrócenia dobrej jakości powietrza na obszarach, na których doszło do przekroczeń dopuszczalnych wartości wskaźników imisyjnych. Dokumenty te wyznaczają zadania dla gmin, które zostały ujęte podczas sporządzania Założe</w:t>
      </w:r>
      <w:r>
        <w:rPr>
          <w:rFonts w:ascii="Arial" w:hAnsi="Arial" w:cs="Arial"/>
          <w:color w:val="000000" w:themeColor="text1"/>
          <w:sz w:val="22"/>
          <w:szCs w:val="22"/>
          <w:lang w:eastAsia="en-US"/>
        </w:rPr>
        <w:t xml:space="preserve">ń </w:t>
      </w:r>
      <w:r w:rsidRPr="0007000F">
        <w:rPr>
          <w:rFonts w:ascii="Arial" w:hAnsi="Arial" w:cs="Arial"/>
          <w:color w:val="000000" w:themeColor="text1"/>
          <w:sz w:val="22"/>
          <w:szCs w:val="22"/>
          <w:lang w:eastAsia="en-US"/>
        </w:rPr>
        <w:t xml:space="preserve">do planu zaopatrzenia w ciepło, energię elektryczną i paliwa gazowe </w:t>
      </w:r>
      <w:r w:rsidRPr="00847D8B">
        <w:rPr>
          <w:rFonts w:ascii="Arial" w:hAnsi="Arial" w:cs="Arial"/>
          <w:color w:val="000000" w:themeColor="text1"/>
          <w:sz w:val="22"/>
          <w:szCs w:val="22"/>
          <w:lang w:eastAsia="en-US"/>
        </w:rPr>
        <w:t>dla Miasta i Gminy Gniewkowo na lata 2022-2036</w:t>
      </w:r>
      <w:r w:rsidRPr="0007000F">
        <w:rPr>
          <w:rFonts w:ascii="Arial" w:hAnsi="Arial" w:cs="Arial"/>
          <w:color w:val="000000" w:themeColor="text1"/>
          <w:sz w:val="22"/>
          <w:szCs w:val="22"/>
          <w:lang w:eastAsia="en-US"/>
        </w:rPr>
        <w:t>.</w:t>
      </w:r>
    </w:p>
    <w:p w14:paraId="6945E299" w14:textId="2B5CF84B" w:rsidR="000E04BE" w:rsidRPr="002204FE" w:rsidRDefault="002204FE" w:rsidP="000E04BE">
      <w:pPr>
        <w:pStyle w:val="Bezodstpw"/>
        <w:ind w:right="0"/>
        <w:rPr>
          <w:rFonts w:cs="Arial"/>
          <w:b/>
          <w:bCs/>
          <w:szCs w:val="22"/>
        </w:rPr>
      </w:pPr>
      <w:r w:rsidRPr="002204FE">
        <w:rPr>
          <w:rFonts w:cs="Arial"/>
          <w:b/>
          <w:bCs/>
          <w:szCs w:val="22"/>
        </w:rPr>
        <w:lastRenderedPageBreak/>
        <w:t>Program Ochrony Środowiska dla Powiatu Inowrocławskiego na lata 2025-2030</w:t>
      </w:r>
    </w:p>
    <w:p w14:paraId="7B545D5D" w14:textId="14FE8447" w:rsidR="005463B8" w:rsidRDefault="002204FE" w:rsidP="00C562FD">
      <w:pPr>
        <w:spacing w:before="120" w:after="120" w:line="360" w:lineRule="auto"/>
        <w:jc w:val="both"/>
        <w:rPr>
          <w:rFonts w:ascii="Arial" w:eastAsia="TimesNewRoman" w:hAnsi="Arial" w:cs="Arial"/>
          <w:iCs/>
          <w:sz w:val="22"/>
          <w:szCs w:val="22"/>
        </w:rPr>
      </w:pPr>
      <w:r>
        <w:rPr>
          <w:rFonts w:ascii="Arial" w:eastAsia="TimesNewRoman" w:hAnsi="Arial" w:cs="Arial"/>
          <w:iCs/>
          <w:sz w:val="22"/>
          <w:szCs w:val="22"/>
        </w:rPr>
        <w:t>Dokument został przyjęty uchwałą nr XXII/164/2025 Rady Powiatu Inowrocławskiego z dnia 22 grudnia 2025 r.</w:t>
      </w:r>
    </w:p>
    <w:p w14:paraId="0ED18CBA" w14:textId="1810690E" w:rsidR="00553C94" w:rsidRDefault="00553C94" w:rsidP="00C562FD">
      <w:pPr>
        <w:spacing w:before="120" w:after="120" w:line="360" w:lineRule="auto"/>
        <w:jc w:val="both"/>
        <w:rPr>
          <w:rFonts w:ascii="Arial" w:eastAsia="TimesNewRoman" w:hAnsi="Arial" w:cs="Arial"/>
          <w:iCs/>
          <w:sz w:val="22"/>
          <w:szCs w:val="22"/>
        </w:rPr>
      </w:pPr>
      <w:r w:rsidRPr="00553C94">
        <w:rPr>
          <w:rFonts w:ascii="Arial" w:eastAsia="TimesNewRoman" w:hAnsi="Arial" w:cs="Arial"/>
          <w:iCs/>
          <w:sz w:val="22"/>
          <w:szCs w:val="22"/>
        </w:rPr>
        <w:t>W Programie Ochrony Środowiska</w:t>
      </w:r>
      <w:r>
        <w:rPr>
          <w:rFonts w:ascii="Arial" w:eastAsia="TimesNewRoman" w:hAnsi="Arial" w:cs="Arial"/>
          <w:iCs/>
          <w:sz w:val="22"/>
          <w:szCs w:val="22"/>
        </w:rPr>
        <w:t xml:space="preserve"> </w:t>
      </w:r>
      <w:r w:rsidRPr="00553C94">
        <w:rPr>
          <w:rFonts w:ascii="Arial" w:eastAsia="TimesNewRoman" w:hAnsi="Arial" w:cs="Arial"/>
          <w:iCs/>
          <w:sz w:val="22"/>
          <w:szCs w:val="22"/>
        </w:rPr>
        <w:t>dla Powiatu Inowrocławskiego na lata 2025-2030</w:t>
      </w:r>
      <w:r>
        <w:rPr>
          <w:rFonts w:ascii="Arial" w:eastAsia="TimesNewRoman" w:hAnsi="Arial" w:cs="Arial"/>
          <w:iCs/>
          <w:sz w:val="22"/>
          <w:szCs w:val="22"/>
        </w:rPr>
        <w:t xml:space="preserve"> </w:t>
      </w:r>
      <w:r w:rsidRPr="00553C94">
        <w:rPr>
          <w:rFonts w:ascii="Arial" w:eastAsia="TimesNewRoman" w:hAnsi="Arial" w:cs="Arial"/>
          <w:iCs/>
          <w:sz w:val="22"/>
          <w:szCs w:val="22"/>
        </w:rPr>
        <w:t xml:space="preserve">wyznaczono cele i kierunki działań dla 10 obszarów interwencji. Celami określonymi dla obszaru interwencji – Ochrona klimatu i jakości powietrza </w:t>
      </w:r>
      <w:r>
        <w:rPr>
          <w:rFonts w:ascii="Arial" w:eastAsia="TimesNewRoman" w:hAnsi="Arial" w:cs="Arial"/>
          <w:iCs/>
          <w:sz w:val="22"/>
          <w:szCs w:val="22"/>
        </w:rPr>
        <w:t>jest poprawa jakości powietrza, gdzie wyznaczono następujące kierunki interwencji:</w:t>
      </w:r>
    </w:p>
    <w:p w14:paraId="7CAA820A" w14:textId="2F0D8A52" w:rsidR="00553C94" w:rsidRPr="00553C94" w:rsidRDefault="00553C94" w:rsidP="00423641">
      <w:pPr>
        <w:pStyle w:val="Akapitzlist"/>
        <w:numPr>
          <w:ilvl w:val="0"/>
          <w:numId w:val="51"/>
        </w:numPr>
        <w:spacing w:after="0" w:line="360" w:lineRule="auto"/>
        <w:ind w:left="357" w:hanging="357"/>
        <w:rPr>
          <w:rFonts w:ascii="Arial" w:eastAsia="TimesNewRoman" w:hAnsi="Arial" w:cs="Arial"/>
          <w:iCs/>
        </w:rPr>
      </w:pPr>
      <w:r w:rsidRPr="00553C94">
        <w:rPr>
          <w:rFonts w:ascii="Arial" w:eastAsia="TimesNewRoman" w:hAnsi="Arial" w:cs="Arial"/>
          <w:iCs/>
        </w:rPr>
        <w:t>Rozwój odnawialnych źródeł energii,</w:t>
      </w:r>
    </w:p>
    <w:p w14:paraId="22DC572A" w14:textId="35802DA7" w:rsidR="00553C94" w:rsidRPr="00553C94" w:rsidRDefault="00553C94" w:rsidP="00423641">
      <w:pPr>
        <w:pStyle w:val="Akapitzlist"/>
        <w:numPr>
          <w:ilvl w:val="0"/>
          <w:numId w:val="51"/>
        </w:numPr>
        <w:spacing w:after="0" w:line="360" w:lineRule="auto"/>
        <w:ind w:left="357" w:hanging="357"/>
        <w:rPr>
          <w:rFonts w:ascii="Arial" w:eastAsia="TimesNewRoman" w:hAnsi="Arial" w:cs="Arial"/>
          <w:iCs/>
        </w:rPr>
      </w:pPr>
      <w:r w:rsidRPr="00553C94">
        <w:rPr>
          <w:rFonts w:ascii="Arial" w:eastAsia="TimesNewRoman" w:hAnsi="Arial" w:cs="Arial"/>
          <w:iCs/>
        </w:rPr>
        <w:t>Zmniejszenie emisji pochodzącej ze spalania paliw podczas</w:t>
      </w:r>
      <w:r w:rsidRPr="00553C94">
        <w:t xml:space="preserve"> </w:t>
      </w:r>
      <w:r w:rsidRPr="00553C94">
        <w:rPr>
          <w:rFonts w:ascii="Arial" w:eastAsia="TimesNewRoman" w:hAnsi="Arial" w:cs="Arial"/>
          <w:iCs/>
        </w:rPr>
        <w:t>ogrzewania budynków,</w:t>
      </w:r>
    </w:p>
    <w:p w14:paraId="38797EA5" w14:textId="77777777" w:rsidR="00553C94" w:rsidRPr="00553C94" w:rsidRDefault="00553C94" w:rsidP="00423641">
      <w:pPr>
        <w:pStyle w:val="Akapitzlist"/>
        <w:numPr>
          <w:ilvl w:val="0"/>
          <w:numId w:val="51"/>
        </w:numPr>
        <w:spacing w:after="0" w:line="360" w:lineRule="auto"/>
        <w:ind w:left="357" w:hanging="357"/>
        <w:rPr>
          <w:rFonts w:ascii="Arial" w:hAnsi="Arial" w:cs="Arial"/>
          <w:sz w:val="24"/>
          <w:szCs w:val="24"/>
        </w:rPr>
      </w:pPr>
      <w:r w:rsidRPr="00553C94">
        <w:rPr>
          <w:rFonts w:ascii="Arial" w:hAnsi="Arial" w:cs="Arial"/>
        </w:rPr>
        <w:t>Zwiększenie efektywności energetycznej w powiecie</w:t>
      </w:r>
      <w:r>
        <w:rPr>
          <w:rFonts w:ascii="Arial" w:hAnsi="Arial" w:cs="Arial"/>
        </w:rPr>
        <w:t>.</w:t>
      </w:r>
    </w:p>
    <w:p w14:paraId="45EA41BD" w14:textId="6E360643" w:rsidR="00553C94" w:rsidRPr="002204FE" w:rsidRDefault="00553C94" w:rsidP="00553C94">
      <w:pPr>
        <w:pStyle w:val="Bezodstpw"/>
        <w:ind w:right="0"/>
        <w:rPr>
          <w:rFonts w:cs="Arial"/>
          <w:b/>
          <w:bCs/>
          <w:szCs w:val="22"/>
        </w:rPr>
      </w:pPr>
      <w:r w:rsidRPr="00553C94">
        <w:rPr>
          <w:rFonts w:cs="Arial"/>
          <w:szCs w:val="22"/>
        </w:rPr>
        <w:t xml:space="preserve">Określone </w:t>
      </w:r>
      <w:r>
        <w:rPr>
          <w:rFonts w:cs="Arial"/>
          <w:szCs w:val="22"/>
        </w:rPr>
        <w:t>kierunki interwencji</w:t>
      </w:r>
      <w:r w:rsidRPr="00553C94">
        <w:rPr>
          <w:rFonts w:cs="Arial"/>
          <w:szCs w:val="22"/>
        </w:rPr>
        <w:t xml:space="preserve"> w niniejszym dokumencie przyczyniają się do osiągniecia cel</w:t>
      </w:r>
      <w:r>
        <w:rPr>
          <w:rFonts w:cs="Arial"/>
          <w:szCs w:val="22"/>
        </w:rPr>
        <w:t>u wyznaczonego w Programie</w:t>
      </w:r>
      <w:r w:rsidRPr="00553C94">
        <w:rPr>
          <w:rFonts w:cs="Arial"/>
          <w:szCs w:val="22"/>
        </w:rPr>
        <w:t xml:space="preserve"> Ochrony Środowiska dla Powiatu Inowrocławskiego na lata 2025-2030</w:t>
      </w:r>
      <w:r>
        <w:rPr>
          <w:rFonts w:cs="Arial"/>
          <w:szCs w:val="22"/>
        </w:rPr>
        <w:t>.</w:t>
      </w:r>
    </w:p>
    <w:p w14:paraId="170842BB" w14:textId="77777777" w:rsidR="00DA66FB" w:rsidRPr="00DA66FB" w:rsidRDefault="00DA66FB" w:rsidP="00DA66FB">
      <w:pPr>
        <w:spacing w:before="120" w:after="120" w:line="360" w:lineRule="auto"/>
        <w:jc w:val="both"/>
        <w:rPr>
          <w:rFonts w:ascii="Arial" w:hAnsi="Arial" w:cs="Arial"/>
          <w:b/>
          <w:bCs/>
          <w:sz w:val="22"/>
          <w:szCs w:val="22"/>
        </w:rPr>
      </w:pPr>
      <w:r w:rsidRPr="00DA66FB">
        <w:rPr>
          <w:rFonts w:ascii="Arial" w:hAnsi="Arial" w:cs="Arial"/>
          <w:b/>
          <w:bCs/>
          <w:sz w:val="22"/>
          <w:szCs w:val="22"/>
        </w:rPr>
        <w:t>Strategia Rozwoju Gminy Gniewkowo na lata 2021-2030</w:t>
      </w:r>
    </w:p>
    <w:p w14:paraId="586F279F" w14:textId="77777777" w:rsidR="00DA66FB" w:rsidRDefault="00DA66FB" w:rsidP="00DA66FB">
      <w:pPr>
        <w:spacing w:before="120" w:after="120" w:line="360" w:lineRule="auto"/>
        <w:jc w:val="both"/>
        <w:rPr>
          <w:rFonts w:ascii="Arial" w:hAnsi="Arial" w:cs="Arial"/>
          <w:sz w:val="22"/>
          <w:szCs w:val="22"/>
        </w:rPr>
      </w:pPr>
      <w:r w:rsidRPr="00DA66FB">
        <w:rPr>
          <w:rFonts w:ascii="Arial" w:hAnsi="Arial" w:cs="Arial"/>
          <w:sz w:val="22"/>
          <w:szCs w:val="22"/>
        </w:rPr>
        <w:t xml:space="preserve">Dokument został przyjęty uchwałą nr XXIX/191/2020 Rady Miejskiej </w:t>
      </w:r>
      <w:r>
        <w:rPr>
          <w:rFonts w:ascii="Arial" w:hAnsi="Arial" w:cs="Arial"/>
          <w:sz w:val="22"/>
          <w:szCs w:val="22"/>
        </w:rPr>
        <w:t>w Gniewkowie z dnia 28 października 2020 r.</w:t>
      </w:r>
    </w:p>
    <w:p w14:paraId="774C4638" w14:textId="77777777" w:rsidR="00DA66FB" w:rsidRDefault="00DA66FB" w:rsidP="00DA66FB">
      <w:pPr>
        <w:spacing w:before="120" w:after="120" w:line="360" w:lineRule="auto"/>
        <w:jc w:val="both"/>
        <w:rPr>
          <w:rFonts w:ascii="Arial" w:hAnsi="Arial" w:cs="Arial"/>
          <w:sz w:val="22"/>
          <w:szCs w:val="22"/>
        </w:rPr>
      </w:pPr>
      <w:r w:rsidRPr="00DA66FB">
        <w:rPr>
          <w:rFonts w:ascii="Arial" w:hAnsi="Arial" w:cs="Arial"/>
          <w:sz w:val="22"/>
          <w:szCs w:val="22"/>
          <w:u w:val="single"/>
        </w:rPr>
        <w:t>Wizja:</w:t>
      </w:r>
      <w:r>
        <w:rPr>
          <w:rFonts w:ascii="Arial" w:hAnsi="Arial" w:cs="Arial"/>
          <w:sz w:val="22"/>
          <w:szCs w:val="22"/>
        </w:rPr>
        <w:t xml:space="preserve"> Gmina Gniewkowo to dobre miejsce do życia.</w:t>
      </w:r>
    </w:p>
    <w:p w14:paraId="3D2D7EBD" w14:textId="77777777" w:rsidR="00DA66FB" w:rsidRDefault="00DA66FB" w:rsidP="00DA66FB">
      <w:pPr>
        <w:spacing w:before="120" w:after="120" w:line="360" w:lineRule="auto"/>
        <w:jc w:val="both"/>
        <w:rPr>
          <w:rFonts w:ascii="Arial" w:hAnsi="Arial" w:cs="Arial"/>
          <w:sz w:val="22"/>
          <w:szCs w:val="22"/>
        </w:rPr>
      </w:pPr>
      <w:r w:rsidRPr="00DA66FB">
        <w:rPr>
          <w:rFonts w:ascii="Arial" w:hAnsi="Arial" w:cs="Arial"/>
          <w:sz w:val="22"/>
          <w:szCs w:val="22"/>
          <w:u w:val="single"/>
        </w:rPr>
        <w:t>Cel główny:</w:t>
      </w:r>
      <w:r>
        <w:rPr>
          <w:rFonts w:ascii="Arial" w:hAnsi="Arial" w:cs="Arial"/>
          <w:sz w:val="22"/>
          <w:szCs w:val="22"/>
        </w:rPr>
        <w:t xml:space="preserve"> Zapewnienie w gminie Gniewkowo komfortowych warunków zamieszkania, pracy, odpoczynku i działalności.</w:t>
      </w:r>
    </w:p>
    <w:p w14:paraId="249792ED" w14:textId="77777777" w:rsidR="00DA66FB" w:rsidRPr="00DA66FB" w:rsidRDefault="00DA66FB" w:rsidP="00DA66FB">
      <w:pPr>
        <w:spacing w:before="120" w:after="120" w:line="360" w:lineRule="auto"/>
        <w:jc w:val="both"/>
        <w:rPr>
          <w:rFonts w:ascii="Arial" w:hAnsi="Arial" w:cs="Arial"/>
          <w:sz w:val="22"/>
          <w:szCs w:val="22"/>
          <w:u w:val="single"/>
        </w:rPr>
      </w:pPr>
      <w:r w:rsidRPr="00DA66FB">
        <w:rPr>
          <w:rFonts w:ascii="Arial" w:hAnsi="Arial" w:cs="Arial"/>
          <w:sz w:val="22"/>
          <w:szCs w:val="22"/>
          <w:u w:val="single"/>
        </w:rPr>
        <w:t>Cele strategiczne:</w:t>
      </w:r>
    </w:p>
    <w:p w14:paraId="25E41AA6" w14:textId="2D463F0C" w:rsidR="00DA66FB" w:rsidRPr="00DA66FB" w:rsidRDefault="00DA66FB" w:rsidP="00423641">
      <w:pPr>
        <w:pStyle w:val="Akapitzlist"/>
        <w:numPr>
          <w:ilvl w:val="0"/>
          <w:numId w:val="52"/>
        </w:numPr>
        <w:spacing w:after="0" w:line="360" w:lineRule="auto"/>
        <w:ind w:left="357" w:hanging="357"/>
        <w:rPr>
          <w:rFonts w:ascii="Arial" w:hAnsi="Arial" w:cs="Arial"/>
        </w:rPr>
      </w:pPr>
      <w:r w:rsidRPr="00DA66FB">
        <w:rPr>
          <w:rFonts w:ascii="Arial" w:hAnsi="Arial" w:cs="Arial"/>
        </w:rPr>
        <w:t>Aktywni mieszkańcy</w:t>
      </w:r>
      <w:r>
        <w:rPr>
          <w:rFonts w:ascii="Arial" w:hAnsi="Arial" w:cs="Arial"/>
        </w:rPr>
        <w:t>,</w:t>
      </w:r>
    </w:p>
    <w:p w14:paraId="0015A4CA" w14:textId="7AED7317" w:rsidR="00DA66FB" w:rsidRPr="00DA66FB" w:rsidRDefault="00DA66FB" w:rsidP="00423641">
      <w:pPr>
        <w:pStyle w:val="Akapitzlist"/>
        <w:numPr>
          <w:ilvl w:val="0"/>
          <w:numId w:val="52"/>
        </w:numPr>
        <w:spacing w:after="0" w:line="360" w:lineRule="auto"/>
        <w:ind w:left="357" w:hanging="357"/>
        <w:rPr>
          <w:rFonts w:ascii="Arial" w:hAnsi="Arial" w:cs="Arial"/>
        </w:rPr>
      </w:pPr>
      <w:r w:rsidRPr="00DA66FB">
        <w:rPr>
          <w:rFonts w:ascii="Arial" w:hAnsi="Arial" w:cs="Arial"/>
        </w:rPr>
        <w:t>Przyjazne miejsce</w:t>
      </w:r>
      <w:r>
        <w:rPr>
          <w:rFonts w:ascii="Arial" w:hAnsi="Arial" w:cs="Arial"/>
        </w:rPr>
        <w:t>,</w:t>
      </w:r>
    </w:p>
    <w:p w14:paraId="7C1C35A6" w14:textId="77777777" w:rsidR="00DA66FB" w:rsidRPr="00DA66FB" w:rsidRDefault="00DA66FB" w:rsidP="00423641">
      <w:pPr>
        <w:pStyle w:val="Akapitzlist"/>
        <w:numPr>
          <w:ilvl w:val="0"/>
          <w:numId w:val="52"/>
        </w:numPr>
        <w:spacing w:after="0" w:line="360" w:lineRule="auto"/>
        <w:ind w:left="357" w:hanging="357"/>
        <w:rPr>
          <w:rFonts w:ascii="Arial" w:hAnsi="Arial" w:cs="Arial"/>
          <w:sz w:val="24"/>
          <w:szCs w:val="24"/>
        </w:rPr>
      </w:pPr>
      <w:r w:rsidRPr="00DA66FB">
        <w:rPr>
          <w:rFonts w:ascii="Arial" w:hAnsi="Arial" w:cs="Arial"/>
        </w:rPr>
        <w:t>Dobre zarządzanie</w:t>
      </w:r>
      <w:r>
        <w:rPr>
          <w:rFonts w:ascii="Arial" w:hAnsi="Arial" w:cs="Arial"/>
        </w:rPr>
        <w:t>.</w:t>
      </w:r>
    </w:p>
    <w:p w14:paraId="2395135F" w14:textId="77777777" w:rsidR="007F6721" w:rsidRDefault="00DA66FB" w:rsidP="007F6721">
      <w:pPr>
        <w:spacing w:line="360" w:lineRule="auto"/>
        <w:jc w:val="both"/>
        <w:rPr>
          <w:rFonts w:ascii="Arial" w:hAnsi="Arial" w:cs="Arial"/>
          <w:sz w:val="22"/>
          <w:szCs w:val="22"/>
        </w:rPr>
      </w:pPr>
      <w:r w:rsidRPr="00DA66FB">
        <w:rPr>
          <w:rFonts w:ascii="Arial" w:hAnsi="Arial" w:cs="Arial"/>
          <w:sz w:val="22"/>
          <w:szCs w:val="22"/>
        </w:rPr>
        <w:t>Założenia do planu zaopatrzenia w ciepło, energię elektryczną i paliwa gazowe dla Miasta i</w:t>
      </w:r>
      <w:r w:rsidR="007F6721">
        <w:rPr>
          <w:rFonts w:ascii="Arial" w:hAnsi="Arial" w:cs="Arial"/>
          <w:sz w:val="22"/>
          <w:szCs w:val="22"/>
        </w:rPr>
        <w:t> </w:t>
      </w:r>
      <w:r w:rsidRPr="00DA66FB">
        <w:rPr>
          <w:rFonts w:ascii="Arial" w:hAnsi="Arial" w:cs="Arial"/>
          <w:sz w:val="22"/>
          <w:szCs w:val="22"/>
        </w:rPr>
        <w:t>Gminy Gniewkowo na lata 2022-2036</w:t>
      </w:r>
      <w:r>
        <w:rPr>
          <w:rFonts w:ascii="Arial" w:hAnsi="Arial" w:cs="Arial"/>
          <w:sz w:val="22"/>
          <w:szCs w:val="22"/>
        </w:rPr>
        <w:t xml:space="preserve"> </w:t>
      </w:r>
      <w:r w:rsidRPr="00DA66FB">
        <w:rPr>
          <w:rFonts w:ascii="Arial" w:hAnsi="Arial" w:cs="Arial"/>
          <w:sz w:val="22"/>
          <w:szCs w:val="22"/>
        </w:rPr>
        <w:t>są spójne z wyżej wskazaną Strategią, a dokładnie z</w:t>
      </w:r>
      <w:r w:rsidR="007F6721">
        <w:rPr>
          <w:rFonts w:ascii="Arial" w:hAnsi="Arial" w:cs="Arial"/>
          <w:sz w:val="22"/>
          <w:szCs w:val="22"/>
        </w:rPr>
        <w:t> </w:t>
      </w:r>
      <w:r w:rsidRPr="00DA66FB">
        <w:rPr>
          <w:rFonts w:ascii="Arial" w:hAnsi="Arial" w:cs="Arial"/>
          <w:sz w:val="22"/>
          <w:szCs w:val="22"/>
        </w:rPr>
        <w:t xml:space="preserve">celem strategicznym </w:t>
      </w:r>
      <w:r>
        <w:rPr>
          <w:rFonts w:ascii="Arial" w:hAnsi="Arial" w:cs="Arial"/>
          <w:sz w:val="22"/>
          <w:szCs w:val="22"/>
        </w:rPr>
        <w:t>Przyjazne miejsce</w:t>
      </w:r>
      <w:r w:rsidRPr="00DA66FB">
        <w:rPr>
          <w:rFonts w:ascii="Arial" w:hAnsi="Arial" w:cs="Arial"/>
          <w:sz w:val="22"/>
          <w:szCs w:val="22"/>
        </w:rPr>
        <w:t xml:space="preserve">. Zadania zaplanowane w obydwu dokumentach przyczyniają się do poprawy jakości środowiska naturalnego. </w:t>
      </w:r>
    </w:p>
    <w:p w14:paraId="2FB04760" w14:textId="3B7A65FB" w:rsidR="007F6721" w:rsidRDefault="007F6721" w:rsidP="007F6721">
      <w:pPr>
        <w:spacing w:before="120" w:after="120" w:line="360" w:lineRule="auto"/>
        <w:jc w:val="both"/>
        <w:rPr>
          <w:rFonts w:ascii="Arial" w:hAnsi="Arial" w:cs="Arial"/>
          <w:b/>
          <w:bCs/>
          <w:sz w:val="22"/>
          <w:szCs w:val="22"/>
        </w:rPr>
      </w:pPr>
      <w:bookmarkStart w:id="234" w:name="_Hlk235195037"/>
      <w:r w:rsidRPr="007F6721">
        <w:rPr>
          <w:rFonts w:ascii="Arial" w:hAnsi="Arial" w:cs="Arial"/>
          <w:b/>
          <w:bCs/>
          <w:sz w:val="22"/>
          <w:szCs w:val="22"/>
        </w:rPr>
        <w:t>Program Ochrony Środowiska dla Gminy Gniewkowo na lata 2026</w:t>
      </w:r>
      <w:r>
        <w:rPr>
          <w:rFonts w:ascii="Arial" w:hAnsi="Arial" w:cs="Arial"/>
          <w:b/>
          <w:bCs/>
          <w:sz w:val="22"/>
          <w:szCs w:val="22"/>
        </w:rPr>
        <w:t>-</w:t>
      </w:r>
      <w:r w:rsidRPr="007F6721">
        <w:rPr>
          <w:rFonts w:ascii="Arial" w:hAnsi="Arial" w:cs="Arial"/>
          <w:b/>
          <w:bCs/>
          <w:sz w:val="22"/>
          <w:szCs w:val="22"/>
        </w:rPr>
        <w:t>2029 z perspektywą na lata 2030</w:t>
      </w:r>
      <w:r>
        <w:rPr>
          <w:rFonts w:ascii="Arial" w:hAnsi="Arial" w:cs="Arial"/>
          <w:b/>
          <w:bCs/>
          <w:sz w:val="22"/>
          <w:szCs w:val="22"/>
        </w:rPr>
        <w:t>-</w:t>
      </w:r>
      <w:r w:rsidRPr="007F6721">
        <w:rPr>
          <w:rFonts w:ascii="Arial" w:hAnsi="Arial" w:cs="Arial"/>
          <w:b/>
          <w:bCs/>
          <w:sz w:val="22"/>
          <w:szCs w:val="22"/>
        </w:rPr>
        <w:t>2033</w:t>
      </w:r>
    </w:p>
    <w:bookmarkEnd w:id="234"/>
    <w:p w14:paraId="2C349C16" w14:textId="77777777" w:rsidR="007F6721" w:rsidRDefault="007F6721" w:rsidP="007F6721">
      <w:pPr>
        <w:spacing w:before="120" w:after="120" w:line="360" w:lineRule="auto"/>
        <w:jc w:val="both"/>
        <w:rPr>
          <w:rFonts w:ascii="Arial" w:hAnsi="Arial" w:cs="Arial"/>
          <w:sz w:val="22"/>
          <w:szCs w:val="22"/>
        </w:rPr>
      </w:pPr>
      <w:r w:rsidRPr="007F6721">
        <w:rPr>
          <w:rFonts w:ascii="Arial" w:hAnsi="Arial" w:cs="Arial"/>
          <w:sz w:val="22"/>
          <w:szCs w:val="22"/>
        </w:rPr>
        <w:t>Dokument został przyjęty uchwałą nr XXV/155/2025</w:t>
      </w:r>
      <w:r>
        <w:rPr>
          <w:rFonts w:ascii="Arial" w:hAnsi="Arial" w:cs="Arial"/>
          <w:sz w:val="22"/>
          <w:szCs w:val="22"/>
        </w:rPr>
        <w:t xml:space="preserve"> Rady Miejskiej w Gniewkowie </w:t>
      </w:r>
      <w:r w:rsidRPr="007F6721">
        <w:rPr>
          <w:rFonts w:ascii="Arial" w:hAnsi="Arial" w:cs="Arial"/>
          <w:sz w:val="22"/>
          <w:szCs w:val="22"/>
        </w:rPr>
        <w:t>z dnia 30 grudnia 2025 r</w:t>
      </w:r>
      <w:r>
        <w:rPr>
          <w:rFonts w:ascii="Arial" w:hAnsi="Arial" w:cs="Arial"/>
          <w:sz w:val="22"/>
          <w:szCs w:val="22"/>
        </w:rPr>
        <w:t xml:space="preserve">. </w:t>
      </w:r>
    </w:p>
    <w:p w14:paraId="09F0743A" w14:textId="77777777" w:rsidR="00467954" w:rsidRDefault="007F6721" w:rsidP="007F6721">
      <w:pPr>
        <w:spacing w:before="120" w:after="120" w:line="360" w:lineRule="auto"/>
        <w:jc w:val="both"/>
        <w:rPr>
          <w:rFonts w:ascii="Arial" w:hAnsi="Arial" w:cs="Arial"/>
          <w:sz w:val="22"/>
          <w:szCs w:val="22"/>
        </w:rPr>
      </w:pPr>
      <w:r w:rsidRPr="007F6721">
        <w:rPr>
          <w:rFonts w:ascii="Arial" w:hAnsi="Arial" w:cs="Arial"/>
          <w:sz w:val="22"/>
          <w:szCs w:val="22"/>
        </w:rPr>
        <w:lastRenderedPageBreak/>
        <w:t xml:space="preserve">W Programie Ochrony Środowiska dla Gminy Gniewkowo na lata 2026-2029 z perspektywą na lata 2030-2033 wyznaczono cele i kierunki działań dla </w:t>
      </w:r>
      <w:r>
        <w:rPr>
          <w:rFonts w:ascii="Arial" w:hAnsi="Arial" w:cs="Arial"/>
          <w:sz w:val="22"/>
          <w:szCs w:val="22"/>
        </w:rPr>
        <w:t>6</w:t>
      </w:r>
      <w:r w:rsidRPr="007F6721">
        <w:rPr>
          <w:rFonts w:ascii="Arial" w:hAnsi="Arial" w:cs="Arial"/>
          <w:sz w:val="22"/>
          <w:szCs w:val="22"/>
        </w:rPr>
        <w:t xml:space="preserve"> obszarów interwencji.</w:t>
      </w:r>
    </w:p>
    <w:p w14:paraId="609A4348" w14:textId="77777777" w:rsidR="00387F8A" w:rsidRPr="00387F8A" w:rsidRDefault="00387F8A" w:rsidP="00423641">
      <w:pPr>
        <w:pStyle w:val="Akapitzlist"/>
        <w:numPr>
          <w:ilvl w:val="0"/>
          <w:numId w:val="53"/>
        </w:numPr>
        <w:spacing w:after="0" w:line="360" w:lineRule="auto"/>
        <w:ind w:left="357" w:hanging="357"/>
        <w:rPr>
          <w:rFonts w:ascii="Arial" w:hAnsi="Arial" w:cs="Arial"/>
        </w:rPr>
      </w:pPr>
      <w:r w:rsidRPr="00387F8A">
        <w:rPr>
          <w:rFonts w:ascii="Arial" w:hAnsi="Arial" w:cs="Arial"/>
        </w:rPr>
        <w:t>Obszar interwencji: Ochrona klimatu i jakości powietrza:</w:t>
      </w:r>
    </w:p>
    <w:p w14:paraId="61231964" w14:textId="45D797E5" w:rsidR="00387F8A" w:rsidRPr="00387F8A" w:rsidRDefault="00387F8A" w:rsidP="00423641">
      <w:pPr>
        <w:pStyle w:val="Akapitzlist"/>
        <w:numPr>
          <w:ilvl w:val="0"/>
          <w:numId w:val="54"/>
        </w:numPr>
        <w:spacing w:after="0" w:line="360" w:lineRule="auto"/>
        <w:ind w:left="754" w:hanging="357"/>
        <w:rPr>
          <w:rFonts w:ascii="Arial" w:hAnsi="Arial" w:cs="Arial"/>
        </w:rPr>
      </w:pPr>
      <w:r w:rsidRPr="00387F8A">
        <w:rPr>
          <w:rFonts w:ascii="Arial" w:hAnsi="Arial" w:cs="Arial"/>
        </w:rPr>
        <w:t>Cel. Poprawa jakości powietrza.</w:t>
      </w:r>
    </w:p>
    <w:p w14:paraId="10D5525D" w14:textId="1EE0E621" w:rsidR="00387F8A" w:rsidRPr="00387F8A" w:rsidRDefault="00387F8A" w:rsidP="00423641">
      <w:pPr>
        <w:pStyle w:val="Akapitzlist"/>
        <w:numPr>
          <w:ilvl w:val="0"/>
          <w:numId w:val="53"/>
        </w:numPr>
        <w:spacing w:after="0" w:line="360" w:lineRule="auto"/>
        <w:ind w:left="357" w:hanging="357"/>
        <w:rPr>
          <w:rFonts w:ascii="Arial" w:hAnsi="Arial" w:cs="Arial"/>
        </w:rPr>
      </w:pPr>
      <w:r w:rsidRPr="00387F8A">
        <w:rPr>
          <w:rFonts w:ascii="Arial" w:hAnsi="Arial" w:cs="Arial"/>
        </w:rPr>
        <w:t>Obszar interwencji: Zagrożenie hałasem:</w:t>
      </w:r>
    </w:p>
    <w:p w14:paraId="7672D3D5" w14:textId="06611826" w:rsidR="00387F8A" w:rsidRPr="00387F8A" w:rsidRDefault="00387F8A" w:rsidP="00423641">
      <w:pPr>
        <w:pStyle w:val="Akapitzlist"/>
        <w:numPr>
          <w:ilvl w:val="0"/>
          <w:numId w:val="54"/>
        </w:numPr>
        <w:spacing w:after="0" w:line="360" w:lineRule="auto"/>
        <w:ind w:left="754" w:hanging="357"/>
        <w:rPr>
          <w:rFonts w:ascii="Arial" w:hAnsi="Arial" w:cs="Arial"/>
        </w:rPr>
      </w:pPr>
      <w:r w:rsidRPr="00387F8A">
        <w:rPr>
          <w:rFonts w:ascii="Arial" w:hAnsi="Arial" w:cs="Arial"/>
        </w:rPr>
        <w:t>Cel. Poprawa standardów klimatu akustycznego oraz bezpieczeństwa ruchu drogowego i pieszego.</w:t>
      </w:r>
    </w:p>
    <w:p w14:paraId="1887041A" w14:textId="77777777" w:rsidR="00387F8A" w:rsidRPr="00387F8A" w:rsidRDefault="00387F8A" w:rsidP="00423641">
      <w:pPr>
        <w:pStyle w:val="Akapitzlist"/>
        <w:numPr>
          <w:ilvl w:val="0"/>
          <w:numId w:val="53"/>
        </w:numPr>
        <w:spacing w:after="0" w:line="360" w:lineRule="auto"/>
        <w:ind w:left="357" w:hanging="357"/>
        <w:rPr>
          <w:rFonts w:ascii="Arial" w:hAnsi="Arial" w:cs="Arial"/>
        </w:rPr>
      </w:pPr>
      <w:r w:rsidRPr="00387F8A">
        <w:rPr>
          <w:rFonts w:ascii="Arial" w:hAnsi="Arial" w:cs="Arial"/>
        </w:rPr>
        <w:t xml:space="preserve">Obszar interwencji: Pola elektromagnetyczne: </w:t>
      </w:r>
    </w:p>
    <w:p w14:paraId="101FD7ED" w14:textId="77777777" w:rsidR="00387F8A" w:rsidRPr="00387F8A" w:rsidRDefault="00387F8A" w:rsidP="00423641">
      <w:pPr>
        <w:pStyle w:val="Akapitzlist"/>
        <w:numPr>
          <w:ilvl w:val="0"/>
          <w:numId w:val="54"/>
        </w:numPr>
        <w:spacing w:after="0" w:line="360" w:lineRule="auto"/>
        <w:ind w:left="754" w:hanging="357"/>
        <w:rPr>
          <w:rFonts w:ascii="Arial" w:hAnsi="Arial" w:cs="Arial"/>
        </w:rPr>
      </w:pPr>
      <w:r w:rsidRPr="00387F8A">
        <w:rPr>
          <w:rFonts w:ascii="Arial" w:hAnsi="Arial" w:cs="Arial"/>
        </w:rPr>
        <w:t>Cel. Ochrona przed promieniowaniem elektromagnetycznym.</w:t>
      </w:r>
    </w:p>
    <w:p w14:paraId="55F69456" w14:textId="77777777" w:rsidR="00387F8A" w:rsidRPr="00387F8A" w:rsidRDefault="00387F8A" w:rsidP="00423641">
      <w:pPr>
        <w:pStyle w:val="Akapitzlist"/>
        <w:numPr>
          <w:ilvl w:val="0"/>
          <w:numId w:val="53"/>
        </w:numPr>
        <w:spacing w:after="0" w:line="360" w:lineRule="auto"/>
        <w:ind w:left="357" w:hanging="357"/>
        <w:rPr>
          <w:rFonts w:ascii="Arial" w:hAnsi="Arial" w:cs="Arial"/>
        </w:rPr>
      </w:pPr>
      <w:r w:rsidRPr="00387F8A">
        <w:rPr>
          <w:rFonts w:ascii="Arial" w:hAnsi="Arial" w:cs="Arial"/>
        </w:rPr>
        <w:t>Obszar interwencji: Gospodarowanie wodami:</w:t>
      </w:r>
    </w:p>
    <w:p w14:paraId="5F2A6C43" w14:textId="01AEF680" w:rsidR="00387F8A" w:rsidRPr="00387F8A" w:rsidRDefault="00387F8A" w:rsidP="00423641">
      <w:pPr>
        <w:pStyle w:val="Akapitzlist"/>
        <w:numPr>
          <w:ilvl w:val="0"/>
          <w:numId w:val="54"/>
        </w:numPr>
        <w:spacing w:after="0" w:line="360" w:lineRule="auto"/>
        <w:ind w:left="754" w:hanging="357"/>
        <w:rPr>
          <w:rFonts w:ascii="Arial" w:hAnsi="Arial" w:cs="Arial"/>
        </w:rPr>
      </w:pPr>
      <w:r w:rsidRPr="00387F8A">
        <w:rPr>
          <w:rFonts w:ascii="Arial" w:hAnsi="Arial" w:cs="Arial"/>
        </w:rPr>
        <w:t xml:space="preserve">Cel. Osiągnięcie dobrego stanu jednolitych części wód powierzchniowych </w:t>
      </w:r>
      <w:r w:rsidR="007627E9">
        <w:rPr>
          <w:rFonts w:ascii="Arial" w:hAnsi="Arial" w:cs="Arial"/>
        </w:rPr>
        <w:br/>
      </w:r>
      <w:r w:rsidRPr="00387F8A">
        <w:rPr>
          <w:rFonts w:ascii="Arial" w:hAnsi="Arial" w:cs="Arial"/>
        </w:rPr>
        <w:t>i podziemnych.</w:t>
      </w:r>
    </w:p>
    <w:p w14:paraId="7D4C1E70" w14:textId="77777777" w:rsidR="00387F8A" w:rsidRPr="00387F8A" w:rsidRDefault="00387F8A" w:rsidP="00423641">
      <w:pPr>
        <w:pStyle w:val="Akapitzlist"/>
        <w:numPr>
          <w:ilvl w:val="0"/>
          <w:numId w:val="53"/>
        </w:numPr>
        <w:spacing w:after="0" w:line="360" w:lineRule="auto"/>
        <w:ind w:left="357" w:hanging="357"/>
        <w:rPr>
          <w:rFonts w:ascii="Arial" w:hAnsi="Arial" w:cs="Arial"/>
        </w:rPr>
      </w:pPr>
      <w:r w:rsidRPr="00387F8A">
        <w:rPr>
          <w:rFonts w:ascii="Arial" w:hAnsi="Arial" w:cs="Arial"/>
        </w:rPr>
        <w:t>Obszar interwencji: Gospodarka wodno-ściekowa:</w:t>
      </w:r>
    </w:p>
    <w:p w14:paraId="2D558F44" w14:textId="77777777" w:rsidR="00387F8A" w:rsidRPr="00387F8A" w:rsidRDefault="00387F8A" w:rsidP="00423641">
      <w:pPr>
        <w:pStyle w:val="Akapitzlist"/>
        <w:numPr>
          <w:ilvl w:val="0"/>
          <w:numId w:val="54"/>
        </w:numPr>
        <w:spacing w:after="0" w:line="360" w:lineRule="auto"/>
        <w:ind w:left="754" w:hanging="357"/>
        <w:rPr>
          <w:rFonts w:ascii="Arial" w:hAnsi="Arial" w:cs="Arial"/>
        </w:rPr>
      </w:pPr>
      <w:r w:rsidRPr="00387F8A">
        <w:rPr>
          <w:rFonts w:ascii="Arial" w:hAnsi="Arial" w:cs="Arial"/>
        </w:rPr>
        <w:t>Cel. Prowadzenie racjonalnej gospodarki wodno-ściekowej przy jednoczesnym osiągnięciu i utrzymaniu, co najmniej dobrego stanu wód.</w:t>
      </w:r>
    </w:p>
    <w:p w14:paraId="15B5AE25" w14:textId="77777777" w:rsidR="00387F8A" w:rsidRPr="00387F8A" w:rsidRDefault="00387F8A" w:rsidP="00423641">
      <w:pPr>
        <w:pStyle w:val="Akapitzlist"/>
        <w:numPr>
          <w:ilvl w:val="0"/>
          <w:numId w:val="53"/>
        </w:numPr>
        <w:spacing w:after="0" w:line="360" w:lineRule="auto"/>
        <w:ind w:left="357" w:hanging="357"/>
        <w:rPr>
          <w:rFonts w:ascii="Arial" w:hAnsi="Arial" w:cs="Arial"/>
        </w:rPr>
      </w:pPr>
      <w:r w:rsidRPr="00387F8A">
        <w:rPr>
          <w:rFonts w:ascii="Arial" w:hAnsi="Arial" w:cs="Arial"/>
        </w:rPr>
        <w:t>Obszar interwencji: Gospodarka odpadami i zapobieganie powstawaniu odpadów:</w:t>
      </w:r>
    </w:p>
    <w:p w14:paraId="37397BFB" w14:textId="77777777" w:rsidR="00387F8A" w:rsidRDefault="00387F8A" w:rsidP="00423641">
      <w:pPr>
        <w:pStyle w:val="Akapitzlist"/>
        <w:numPr>
          <w:ilvl w:val="0"/>
          <w:numId w:val="54"/>
        </w:numPr>
        <w:spacing w:after="0" w:line="360" w:lineRule="auto"/>
        <w:ind w:left="754" w:hanging="357"/>
        <w:rPr>
          <w:rFonts w:ascii="Arial" w:hAnsi="Arial" w:cs="Arial"/>
        </w:rPr>
      </w:pPr>
      <w:r w:rsidRPr="00387F8A">
        <w:rPr>
          <w:rFonts w:ascii="Arial" w:hAnsi="Arial" w:cs="Arial"/>
        </w:rPr>
        <w:t>Cel. Racjonalne gospodarowanie odpadami.</w:t>
      </w:r>
    </w:p>
    <w:p w14:paraId="2D15429C" w14:textId="77777777" w:rsidR="00F424D4" w:rsidRDefault="00387F8A" w:rsidP="00387F8A">
      <w:pPr>
        <w:spacing w:before="120" w:after="120" w:line="360" w:lineRule="auto"/>
        <w:jc w:val="both"/>
        <w:rPr>
          <w:rFonts w:ascii="Arial" w:hAnsi="Arial" w:cs="Arial"/>
          <w:sz w:val="22"/>
          <w:szCs w:val="22"/>
        </w:rPr>
      </w:pPr>
      <w:r w:rsidRPr="00387F8A">
        <w:rPr>
          <w:rFonts w:ascii="Arial" w:hAnsi="Arial" w:cs="Arial"/>
          <w:sz w:val="22"/>
          <w:szCs w:val="22"/>
        </w:rPr>
        <w:t>Cele określone w niniejszym dokumencie pokrywają się z celem: Poprawa jakości powietrza</w:t>
      </w:r>
      <w:r w:rsidRPr="00387F8A">
        <w:t xml:space="preserve"> </w:t>
      </w:r>
      <w:r w:rsidRPr="00387F8A">
        <w:rPr>
          <w:rFonts w:ascii="Arial" w:hAnsi="Arial" w:cs="Arial"/>
          <w:sz w:val="22"/>
          <w:szCs w:val="22"/>
        </w:rPr>
        <w:t>Programu Ochrony Środowiska dla Gminy Gniewkowo na lata 2026-2029 z perspektywą na lata 2030-2033</w:t>
      </w:r>
      <w:r>
        <w:rPr>
          <w:rFonts w:ascii="Arial" w:hAnsi="Arial" w:cs="Arial"/>
          <w:sz w:val="22"/>
          <w:szCs w:val="22"/>
        </w:rPr>
        <w:t>.</w:t>
      </w:r>
    </w:p>
    <w:p w14:paraId="11C44156" w14:textId="77777777" w:rsidR="00F424D4" w:rsidRDefault="00F424D4" w:rsidP="00F424D4">
      <w:pPr>
        <w:spacing w:before="120" w:after="120" w:line="360" w:lineRule="auto"/>
        <w:jc w:val="both"/>
        <w:rPr>
          <w:rFonts w:ascii="Arial" w:hAnsi="Arial" w:cs="Arial"/>
          <w:b/>
          <w:bCs/>
          <w:sz w:val="22"/>
          <w:szCs w:val="22"/>
        </w:rPr>
      </w:pPr>
      <w:r w:rsidRPr="00F424D4">
        <w:rPr>
          <w:rFonts w:ascii="Arial" w:hAnsi="Arial" w:cs="Arial"/>
          <w:b/>
          <w:bCs/>
          <w:sz w:val="22"/>
          <w:szCs w:val="22"/>
        </w:rPr>
        <w:t>Studium uwarunkowań i kierunków zagospodarowania przestrzennego Gminy Gniewkowo</w:t>
      </w:r>
    </w:p>
    <w:p w14:paraId="77F56513" w14:textId="77777777" w:rsidR="00F424D4" w:rsidRDefault="00F424D4" w:rsidP="00F424D4">
      <w:pPr>
        <w:spacing w:before="120" w:after="120" w:line="360" w:lineRule="auto"/>
        <w:jc w:val="both"/>
        <w:rPr>
          <w:rFonts w:ascii="Arial" w:hAnsi="Arial" w:cs="Arial"/>
          <w:sz w:val="22"/>
          <w:szCs w:val="22"/>
        </w:rPr>
      </w:pPr>
      <w:r w:rsidRPr="00F424D4">
        <w:rPr>
          <w:rFonts w:ascii="Arial" w:hAnsi="Arial" w:cs="Arial"/>
          <w:sz w:val="22"/>
          <w:szCs w:val="22"/>
        </w:rPr>
        <w:t>Dokument został przyjęty uchwałą nr</w:t>
      </w:r>
      <w:r>
        <w:rPr>
          <w:rFonts w:ascii="Arial" w:hAnsi="Arial" w:cs="Arial"/>
          <w:sz w:val="22"/>
          <w:szCs w:val="22"/>
        </w:rPr>
        <w:t xml:space="preserve"> XIX/124/2012 Rady Miejskiej w Gniewkowie z dnia 30 maja 2012 r., zmieniony uchwałą nr</w:t>
      </w:r>
      <w:r w:rsidRPr="00F424D4">
        <w:rPr>
          <w:rFonts w:ascii="Arial" w:hAnsi="Arial" w:cs="Arial"/>
          <w:sz w:val="22"/>
          <w:szCs w:val="22"/>
        </w:rPr>
        <w:t xml:space="preserve"> LVII/368/2022 Rady Miejskiej w Gniewkowie z dnia 24 czerwca 2022 r.</w:t>
      </w:r>
    </w:p>
    <w:p w14:paraId="1C337979" w14:textId="05D537D9" w:rsidR="00F424D4" w:rsidRPr="00960667" w:rsidRDefault="00F424D4" w:rsidP="00F424D4">
      <w:pPr>
        <w:spacing w:before="120" w:after="120" w:line="360" w:lineRule="auto"/>
        <w:jc w:val="both"/>
        <w:rPr>
          <w:rFonts w:ascii="Arial" w:eastAsia="Calibri" w:hAnsi="Arial" w:cs="Arial"/>
          <w:color w:val="000000"/>
          <w:kern w:val="2"/>
          <w:sz w:val="22"/>
          <w:szCs w:val="22"/>
          <w:lang w:eastAsia="en-US"/>
          <w14:ligatures w14:val="standardContextual"/>
        </w:rPr>
      </w:pPr>
      <w:r w:rsidRPr="00960667">
        <w:rPr>
          <w:rFonts w:ascii="Arial" w:eastAsia="Calibri" w:hAnsi="Arial" w:cs="Arial"/>
          <w:color w:val="000000"/>
          <w:kern w:val="2"/>
          <w:sz w:val="22"/>
          <w:szCs w:val="22"/>
          <w:lang w:eastAsia="en-US"/>
          <w14:ligatures w14:val="standardContextual"/>
        </w:rPr>
        <w:t xml:space="preserve">Studium poprzez określenie kierunków rozwoju przestrzennego </w:t>
      </w:r>
      <w:r>
        <w:rPr>
          <w:rFonts w:ascii="Arial" w:eastAsia="Calibri" w:hAnsi="Arial" w:cs="Arial"/>
          <w:color w:val="000000"/>
          <w:kern w:val="2"/>
          <w:sz w:val="22"/>
          <w:szCs w:val="22"/>
          <w:lang w:eastAsia="en-US"/>
          <w14:ligatures w14:val="standardContextual"/>
        </w:rPr>
        <w:t>gminy</w:t>
      </w:r>
      <w:r w:rsidRPr="00960667">
        <w:rPr>
          <w:rFonts w:ascii="Arial" w:eastAsia="Calibri" w:hAnsi="Arial" w:cs="Arial"/>
          <w:color w:val="000000"/>
          <w:kern w:val="2"/>
          <w:sz w:val="22"/>
          <w:szCs w:val="22"/>
          <w:lang w:eastAsia="en-US"/>
          <w14:ligatures w14:val="standardContextual"/>
        </w:rPr>
        <w:t xml:space="preserve"> pozwala na świadome prowadzenie gospodarki gruntami i planowanie inwestycji o znaczeniu lokalnym </w:t>
      </w:r>
      <w:r w:rsidRPr="00960667">
        <w:rPr>
          <w:rFonts w:ascii="Arial" w:eastAsia="Calibri" w:hAnsi="Arial" w:cs="Arial"/>
          <w:color w:val="000000"/>
          <w:kern w:val="2"/>
          <w:sz w:val="22"/>
          <w:szCs w:val="22"/>
          <w:lang w:eastAsia="en-US"/>
          <w14:ligatures w14:val="standardContextual"/>
        </w:rPr>
        <w:br/>
        <w:t xml:space="preserve">i ponadlokalnym. Wskazuje kierunki rozwoju przestrzennego </w:t>
      </w:r>
      <w:r>
        <w:rPr>
          <w:rFonts w:ascii="Arial" w:eastAsia="Calibri" w:hAnsi="Arial" w:cs="Arial"/>
          <w:color w:val="000000"/>
          <w:kern w:val="2"/>
          <w:sz w:val="22"/>
          <w:szCs w:val="22"/>
          <w:lang w:eastAsia="en-US"/>
          <w14:ligatures w14:val="standardContextual"/>
        </w:rPr>
        <w:t>gminy</w:t>
      </w:r>
      <w:r w:rsidRPr="00960667">
        <w:rPr>
          <w:rFonts w:ascii="Arial" w:eastAsia="Calibri" w:hAnsi="Arial" w:cs="Arial"/>
          <w:color w:val="000000"/>
          <w:kern w:val="2"/>
          <w:sz w:val="22"/>
          <w:szCs w:val="22"/>
          <w:lang w:eastAsia="en-US"/>
          <w14:ligatures w14:val="standardContextual"/>
        </w:rPr>
        <w:t xml:space="preserve">, możliwości zagospodarowania lub stopień przekształceń poszczególnych obszarów. Zawarte są w nim także kierunki rozwoju zaopatrzenia w ciepło, energię elektryczną i paliwa gazowe dla </w:t>
      </w:r>
      <w:r>
        <w:rPr>
          <w:rFonts w:ascii="Arial" w:eastAsia="Calibri" w:hAnsi="Arial" w:cs="Arial"/>
          <w:color w:val="000000"/>
          <w:kern w:val="2"/>
          <w:sz w:val="22"/>
          <w:szCs w:val="22"/>
          <w:lang w:eastAsia="en-US"/>
          <w14:ligatures w14:val="standardContextual"/>
        </w:rPr>
        <w:t>gminy</w:t>
      </w:r>
      <w:r w:rsidRPr="00960667">
        <w:rPr>
          <w:rFonts w:ascii="Arial" w:eastAsia="Calibri" w:hAnsi="Arial" w:cs="Arial"/>
          <w:color w:val="000000"/>
          <w:kern w:val="2"/>
          <w:sz w:val="22"/>
          <w:szCs w:val="22"/>
          <w:lang w:eastAsia="en-US"/>
          <w14:ligatures w14:val="standardContextual"/>
        </w:rPr>
        <w:t xml:space="preserve"> </w:t>
      </w:r>
      <w:r>
        <w:rPr>
          <w:rFonts w:ascii="Arial" w:eastAsia="Calibri" w:hAnsi="Arial" w:cs="Arial"/>
          <w:color w:val="000000"/>
          <w:kern w:val="2"/>
          <w:sz w:val="22"/>
          <w:szCs w:val="22"/>
          <w:lang w:eastAsia="en-US"/>
          <w14:ligatures w14:val="standardContextual"/>
        </w:rPr>
        <w:t>Gniewkowo</w:t>
      </w:r>
      <w:r w:rsidRPr="00960667">
        <w:rPr>
          <w:rFonts w:ascii="Arial" w:eastAsia="Calibri" w:hAnsi="Arial" w:cs="Arial"/>
          <w:color w:val="000000"/>
          <w:kern w:val="2"/>
          <w:sz w:val="22"/>
          <w:szCs w:val="22"/>
          <w:lang w:eastAsia="en-US"/>
          <w14:ligatures w14:val="standardContextual"/>
        </w:rPr>
        <w:t>, co zostało uwzględnione przy sporządzeniu niniejszego dokumentu.</w:t>
      </w:r>
    </w:p>
    <w:p w14:paraId="7DC7DC43" w14:textId="27DD9265" w:rsidR="00F424D4" w:rsidRPr="00960667" w:rsidRDefault="00F424D4" w:rsidP="00F424D4">
      <w:pPr>
        <w:widowControl w:val="0"/>
        <w:adjustRightInd w:val="0"/>
        <w:spacing w:before="120" w:after="120" w:line="360" w:lineRule="auto"/>
        <w:jc w:val="both"/>
        <w:rPr>
          <w:rFonts w:ascii="Arial" w:eastAsia="Calibri" w:hAnsi="Arial" w:cs="Arial"/>
          <w:b/>
          <w:color w:val="000000"/>
          <w:kern w:val="2"/>
          <w:sz w:val="22"/>
          <w:szCs w:val="22"/>
          <w:lang w:eastAsia="en-US"/>
          <w14:ligatures w14:val="standardContextual"/>
        </w:rPr>
      </w:pPr>
      <w:r w:rsidRPr="00960667">
        <w:rPr>
          <w:rFonts w:ascii="Arial" w:eastAsia="Calibri" w:hAnsi="Arial" w:cs="Arial"/>
          <w:b/>
          <w:color w:val="000000"/>
          <w:kern w:val="2"/>
          <w:sz w:val="22"/>
          <w:szCs w:val="22"/>
          <w:lang w:eastAsia="en-US"/>
          <w14:ligatures w14:val="standardContextual"/>
        </w:rPr>
        <w:t xml:space="preserve">Miejscowe Plany Zagospodarowania Przestrzennego </w:t>
      </w:r>
      <w:r>
        <w:rPr>
          <w:rFonts w:ascii="Arial" w:eastAsia="Calibri" w:hAnsi="Arial" w:cs="Arial"/>
          <w:b/>
          <w:color w:val="000000"/>
          <w:kern w:val="2"/>
          <w:sz w:val="22"/>
          <w:szCs w:val="22"/>
          <w:lang w:eastAsia="en-US"/>
          <w14:ligatures w14:val="standardContextual"/>
        </w:rPr>
        <w:t>Gminy Gniewkowo</w:t>
      </w:r>
    </w:p>
    <w:p w14:paraId="6B873AF8" w14:textId="303336FC" w:rsidR="006C1EB9" w:rsidRPr="00F424D4" w:rsidRDefault="00F424D4" w:rsidP="00F424D4">
      <w:pPr>
        <w:spacing w:before="120" w:after="120" w:line="360" w:lineRule="auto"/>
        <w:jc w:val="both"/>
        <w:rPr>
          <w:rFonts w:ascii="Arial" w:hAnsi="Arial" w:cs="Arial"/>
        </w:rPr>
      </w:pPr>
      <w:r w:rsidRPr="00960667">
        <w:rPr>
          <w:rFonts w:ascii="Arial" w:eastAsia="TimesNewRoman" w:hAnsi="Arial" w:cs="Arial"/>
          <w:iCs/>
          <w:color w:val="000000"/>
          <w:kern w:val="2"/>
          <w:sz w:val="22"/>
          <w:szCs w:val="22"/>
          <w:lang w:eastAsia="en-US"/>
          <w14:ligatures w14:val="standardContextual"/>
        </w:rPr>
        <w:t xml:space="preserve">Założenia do planu zaopatrzenia w ciepło, energię elektryczną i paliwa gazowe </w:t>
      </w:r>
      <w:r w:rsidRPr="00F424D4">
        <w:rPr>
          <w:rFonts w:ascii="Arial" w:eastAsia="TimesNewRoman" w:hAnsi="Arial" w:cs="Arial"/>
          <w:iCs/>
          <w:color w:val="000000"/>
          <w:kern w:val="2"/>
          <w:sz w:val="22"/>
          <w:szCs w:val="22"/>
          <w:lang w:eastAsia="en-US"/>
          <w14:ligatures w14:val="standardContextual"/>
        </w:rPr>
        <w:t xml:space="preserve">dla Miasta </w:t>
      </w:r>
      <w:r w:rsidR="007627E9">
        <w:rPr>
          <w:rFonts w:ascii="Arial" w:eastAsia="TimesNewRoman" w:hAnsi="Arial" w:cs="Arial"/>
          <w:iCs/>
          <w:color w:val="000000"/>
          <w:kern w:val="2"/>
          <w:sz w:val="22"/>
          <w:szCs w:val="22"/>
          <w:lang w:eastAsia="en-US"/>
          <w14:ligatures w14:val="standardContextual"/>
        </w:rPr>
        <w:br/>
      </w:r>
      <w:r w:rsidRPr="00F424D4">
        <w:rPr>
          <w:rFonts w:ascii="Arial" w:eastAsia="TimesNewRoman" w:hAnsi="Arial" w:cs="Arial"/>
          <w:iCs/>
          <w:color w:val="000000"/>
          <w:kern w:val="2"/>
          <w:sz w:val="22"/>
          <w:szCs w:val="22"/>
          <w:lang w:eastAsia="en-US"/>
          <w14:ligatures w14:val="standardContextual"/>
        </w:rPr>
        <w:t>i Gminy Gniewkowo na lata 2022-2036</w:t>
      </w:r>
      <w:r w:rsidRPr="00960667">
        <w:rPr>
          <w:rFonts w:ascii="Arial" w:eastAsia="TimesNewRoman" w:hAnsi="Arial" w:cs="Arial"/>
          <w:iCs/>
          <w:color w:val="000000"/>
          <w:kern w:val="2"/>
          <w:sz w:val="22"/>
          <w:szCs w:val="22"/>
          <w:lang w:eastAsia="en-US"/>
          <w14:ligatures w14:val="standardContextual"/>
        </w:rPr>
        <w:t xml:space="preserve"> </w:t>
      </w:r>
      <w:r w:rsidRPr="00960667">
        <w:rPr>
          <w:rFonts w:ascii="Arial" w:eastAsia="Calibri" w:hAnsi="Arial" w:cs="Arial"/>
          <w:color w:val="000000"/>
          <w:kern w:val="2"/>
          <w:sz w:val="22"/>
          <w:szCs w:val="22"/>
          <w:lang w:eastAsia="en-US"/>
          <w14:ligatures w14:val="standardContextual"/>
        </w:rPr>
        <w:t>uwzględnia</w:t>
      </w:r>
      <w:r>
        <w:rPr>
          <w:rFonts w:ascii="Arial" w:eastAsia="Calibri" w:hAnsi="Arial" w:cs="Arial"/>
          <w:color w:val="000000"/>
          <w:kern w:val="2"/>
          <w:sz w:val="22"/>
          <w:szCs w:val="22"/>
          <w:lang w:eastAsia="en-US"/>
          <w14:ligatures w14:val="standardContextual"/>
        </w:rPr>
        <w:t>ją</w:t>
      </w:r>
      <w:r w:rsidRPr="00960667">
        <w:rPr>
          <w:rFonts w:ascii="Arial" w:eastAsia="Calibri" w:hAnsi="Arial" w:cs="Arial"/>
          <w:color w:val="000000"/>
          <w:kern w:val="2"/>
          <w:sz w:val="22"/>
          <w:szCs w:val="22"/>
          <w:lang w:eastAsia="en-US"/>
          <w14:ligatures w14:val="standardContextual"/>
        </w:rPr>
        <w:t xml:space="preserve"> zapisy i ustalenia znajdujące się </w:t>
      </w:r>
      <w:r w:rsidRPr="00960667">
        <w:rPr>
          <w:rFonts w:ascii="Arial" w:eastAsia="Calibri" w:hAnsi="Arial" w:cs="Arial"/>
          <w:color w:val="000000"/>
          <w:kern w:val="2"/>
          <w:sz w:val="22"/>
          <w:szCs w:val="22"/>
          <w:lang w:eastAsia="en-US"/>
          <w14:ligatures w14:val="standardContextual"/>
        </w:rPr>
        <w:lastRenderedPageBreak/>
        <w:t>w obowiązujących miejscowych planach zagospodarowania przestrzennego. W związku powyższym dokument jest z nimi spójny.</w:t>
      </w:r>
    </w:p>
    <w:p w14:paraId="06BB0C8F" w14:textId="30208B28" w:rsidR="00A0259E" w:rsidRPr="008B47FE" w:rsidRDefault="00A0259E" w:rsidP="009B615F">
      <w:pPr>
        <w:pStyle w:val="Nagwek1"/>
        <w:spacing w:line="360" w:lineRule="auto"/>
      </w:pPr>
      <w:bookmarkStart w:id="235" w:name="_Toc235374648"/>
      <w:r w:rsidRPr="008B47FE">
        <w:t>1</w:t>
      </w:r>
      <w:r w:rsidR="007209C2" w:rsidRPr="008B47FE">
        <w:t>5</w:t>
      </w:r>
      <w:r w:rsidRPr="008B47FE">
        <w:t xml:space="preserve">. </w:t>
      </w:r>
      <w:bookmarkEnd w:id="231"/>
      <w:r w:rsidR="007209C2" w:rsidRPr="008B47FE">
        <w:t>Podsumowanie i wnioski – s</w:t>
      </w:r>
      <w:r w:rsidR="00205A86" w:rsidRPr="008B47FE">
        <w:t>treszczenie w języku niespecjalistycznym</w:t>
      </w:r>
      <w:bookmarkEnd w:id="235"/>
    </w:p>
    <w:p w14:paraId="517D536B" w14:textId="00F21096" w:rsidR="00F424D4" w:rsidRPr="00D82D76" w:rsidRDefault="00F424D4" w:rsidP="00423641">
      <w:pPr>
        <w:pStyle w:val="Bezodstpw"/>
        <w:numPr>
          <w:ilvl w:val="0"/>
          <w:numId w:val="55"/>
        </w:numPr>
        <w:spacing w:before="0" w:after="0"/>
        <w:ind w:left="357" w:right="0" w:hanging="357"/>
        <w:rPr>
          <w:rFonts w:cs="Arial"/>
          <w:color w:val="000000" w:themeColor="text1"/>
          <w:szCs w:val="22"/>
        </w:rPr>
      </w:pPr>
      <w:bookmarkStart w:id="236" w:name="_Toc48650068"/>
      <w:r w:rsidRPr="00D82D76">
        <w:rPr>
          <w:rFonts w:cs="Arial"/>
          <w:color w:val="000000" w:themeColor="text1"/>
          <w:szCs w:val="22"/>
        </w:rPr>
        <w:t xml:space="preserve">Zgodnie z art. 19 ust. 3 ustawy z dnia 10 kwietnia 1997 r. Prawo energetyczne </w:t>
      </w:r>
      <w:r w:rsidRPr="00D82D76">
        <w:rPr>
          <w:rFonts w:cs="Arial"/>
          <w:color w:val="000000" w:themeColor="text1"/>
          <w:szCs w:val="22"/>
        </w:rPr>
        <w:br/>
        <w:t>(Dz. U. 202</w:t>
      </w:r>
      <w:r>
        <w:rPr>
          <w:rFonts w:cs="Arial"/>
          <w:color w:val="000000" w:themeColor="text1"/>
          <w:szCs w:val="22"/>
        </w:rPr>
        <w:t>6</w:t>
      </w:r>
      <w:r w:rsidRPr="00D82D76">
        <w:rPr>
          <w:rFonts w:cs="Arial"/>
          <w:color w:val="000000" w:themeColor="text1"/>
          <w:szCs w:val="22"/>
        </w:rPr>
        <w:t xml:space="preserve"> r., poz. </w:t>
      </w:r>
      <w:r>
        <w:rPr>
          <w:rFonts w:cs="Arial"/>
          <w:color w:val="000000" w:themeColor="text1"/>
          <w:szCs w:val="22"/>
        </w:rPr>
        <w:t>43 ze zm.</w:t>
      </w:r>
      <w:r w:rsidRPr="00D82D76">
        <w:rPr>
          <w:rFonts w:cs="Arial"/>
          <w:color w:val="000000" w:themeColor="text1"/>
          <w:szCs w:val="22"/>
        </w:rPr>
        <w:t>), Projekt założeń do planu zaopatrzenia w ciepło, energię elektryczną i paliwa gazowe powinien zawierać:</w:t>
      </w:r>
    </w:p>
    <w:p w14:paraId="4FF60A89" w14:textId="77777777" w:rsidR="00F424D4" w:rsidRPr="00D82D76" w:rsidRDefault="00F424D4" w:rsidP="00423641">
      <w:pPr>
        <w:pStyle w:val="Bezodstpw"/>
        <w:numPr>
          <w:ilvl w:val="0"/>
          <w:numId w:val="56"/>
        </w:numPr>
        <w:spacing w:before="0" w:after="0"/>
        <w:ind w:left="754" w:right="0" w:hanging="357"/>
        <w:rPr>
          <w:rFonts w:cs="Arial"/>
          <w:color w:val="000000" w:themeColor="text1"/>
          <w:szCs w:val="22"/>
        </w:rPr>
      </w:pPr>
      <w:r w:rsidRPr="00D82D76">
        <w:rPr>
          <w:rFonts w:cs="Arial"/>
          <w:color w:val="000000" w:themeColor="text1"/>
          <w:szCs w:val="22"/>
        </w:rPr>
        <w:t>ocenę stanu aktualnego i przewidywanych zmian zapotrzebowania na ciepło, energię elektryczną i paliwa gazowe,</w:t>
      </w:r>
    </w:p>
    <w:p w14:paraId="2CFEFB5E" w14:textId="77777777" w:rsidR="00F424D4" w:rsidRPr="00D82D76" w:rsidRDefault="00F424D4" w:rsidP="00423641">
      <w:pPr>
        <w:pStyle w:val="Bezodstpw"/>
        <w:numPr>
          <w:ilvl w:val="0"/>
          <w:numId w:val="56"/>
        </w:numPr>
        <w:spacing w:before="0" w:after="0"/>
        <w:ind w:left="754" w:right="0" w:hanging="357"/>
        <w:rPr>
          <w:rFonts w:cs="Arial"/>
          <w:color w:val="000000" w:themeColor="text1"/>
          <w:szCs w:val="22"/>
        </w:rPr>
      </w:pPr>
      <w:r w:rsidRPr="00D82D76">
        <w:rPr>
          <w:rFonts w:cs="Arial"/>
          <w:color w:val="000000" w:themeColor="text1"/>
          <w:szCs w:val="22"/>
        </w:rPr>
        <w:t>przedsięwzięcia racjonalizujące użytkowanie ciepła, energii elektrycznej i paliw gazowych,</w:t>
      </w:r>
    </w:p>
    <w:p w14:paraId="4CFE1792" w14:textId="77777777" w:rsidR="00F424D4" w:rsidRPr="00D82D76" w:rsidRDefault="00F424D4" w:rsidP="00423641">
      <w:pPr>
        <w:pStyle w:val="Bezodstpw"/>
        <w:numPr>
          <w:ilvl w:val="0"/>
          <w:numId w:val="56"/>
        </w:numPr>
        <w:spacing w:before="0" w:after="0"/>
        <w:ind w:left="754" w:right="0" w:hanging="357"/>
        <w:rPr>
          <w:rFonts w:cs="Arial"/>
          <w:color w:val="000000" w:themeColor="text1"/>
          <w:szCs w:val="22"/>
        </w:rPr>
      </w:pPr>
      <w:r w:rsidRPr="00D82D76">
        <w:rPr>
          <w:rFonts w:cs="Arial"/>
          <w:color w:val="000000" w:themeColor="text1"/>
          <w:szCs w:val="22"/>
        </w:rPr>
        <w:t xml:space="preserve">możliwość wykorzystywania istniejących nadwyżek i lokalnych zasobów paliw i energii, </w:t>
      </w:r>
      <w:r w:rsidRPr="00D82D76">
        <w:rPr>
          <w:rFonts w:cs="Arial"/>
          <w:color w:val="000000" w:themeColor="text1"/>
          <w:szCs w:val="22"/>
        </w:rPr>
        <w:br/>
        <w:t>z uwzględnieniem energii elektrycznej i ciepła wytwarzanych w odnawialnych źródłach energii, energii elektrycznej i ciepła użytkowego wytwarzanych w kogeneracjach oraz zagospodarowania ciepła odpadowego z instalacji przemysłowych,</w:t>
      </w:r>
    </w:p>
    <w:p w14:paraId="4ADB0E63" w14:textId="77777777" w:rsidR="00F424D4" w:rsidRPr="00D82D76" w:rsidRDefault="00F424D4" w:rsidP="00423641">
      <w:pPr>
        <w:pStyle w:val="Bezodstpw"/>
        <w:numPr>
          <w:ilvl w:val="0"/>
          <w:numId w:val="56"/>
        </w:numPr>
        <w:spacing w:before="0" w:after="0"/>
        <w:ind w:left="754" w:right="0" w:hanging="357"/>
        <w:rPr>
          <w:rFonts w:cs="Arial"/>
          <w:color w:val="000000" w:themeColor="text1"/>
          <w:szCs w:val="22"/>
        </w:rPr>
      </w:pPr>
      <w:r w:rsidRPr="00D82D76">
        <w:rPr>
          <w:rFonts w:cs="Arial"/>
          <w:color w:val="000000" w:themeColor="text1"/>
          <w:szCs w:val="22"/>
        </w:rPr>
        <w:t>możliwości stosowania środków poprawy efektywności energetycznej w rozumieniu art. 6 ust. 2 ustawy z dnia 20 maja 2016 r. o efektywności energetycznej,</w:t>
      </w:r>
    </w:p>
    <w:p w14:paraId="50C3B758" w14:textId="77777777" w:rsidR="00F424D4" w:rsidRPr="00D82D76" w:rsidRDefault="00F424D4" w:rsidP="00423641">
      <w:pPr>
        <w:pStyle w:val="Bezodstpw"/>
        <w:numPr>
          <w:ilvl w:val="0"/>
          <w:numId w:val="56"/>
        </w:numPr>
        <w:spacing w:before="0" w:after="0"/>
        <w:ind w:left="754" w:right="0" w:hanging="357"/>
        <w:rPr>
          <w:rFonts w:cs="Arial"/>
          <w:color w:val="000000" w:themeColor="text1"/>
          <w:szCs w:val="22"/>
        </w:rPr>
      </w:pPr>
      <w:r w:rsidRPr="00D82D76">
        <w:rPr>
          <w:rFonts w:cs="Arial"/>
          <w:color w:val="000000" w:themeColor="text1"/>
          <w:szCs w:val="22"/>
        </w:rPr>
        <w:t>zakres współpracy z innymi gminami.</w:t>
      </w:r>
    </w:p>
    <w:p w14:paraId="6C4657E1" w14:textId="07C92EC6" w:rsidR="00EC73FF" w:rsidRDefault="00F424D4" w:rsidP="00423641">
      <w:pPr>
        <w:pStyle w:val="Bezodstpw"/>
        <w:numPr>
          <w:ilvl w:val="0"/>
          <w:numId w:val="55"/>
        </w:numPr>
        <w:spacing w:before="0" w:after="0"/>
        <w:ind w:left="357" w:right="0" w:hanging="357"/>
        <w:rPr>
          <w:rFonts w:cs="Arial"/>
        </w:rPr>
      </w:pPr>
      <w:r w:rsidRPr="00F424D4">
        <w:rPr>
          <w:rFonts w:cs="Arial"/>
        </w:rPr>
        <w:t>Gmina Gniewkowo jest gminą miejsko-wiejską położoną w południowo-zachodniej części województwa kujawsko-pomorskiego, w powiecie inowrocławskim, w odległości ok. 18 km od Inowrocławia i ok. 22 km od Torunia.</w:t>
      </w:r>
      <w:r w:rsidRPr="00F424D4">
        <w:t xml:space="preserve"> </w:t>
      </w:r>
      <w:r w:rsidRPr="00F424D4">
        <w:rPr>
          <w:rFonts w:cs="Arial"/>
        </w:rPr>
        <w:t>W 2025 roku Gmina Gniewkowo była zamieszkiwana przez 13 028 osób.</w:t>
      </w:r>
      <w:r w:rsidR="000D1C29" w:rsidRPr="000D1C29">
        <w:t xml:space="preserve"> </w:t>
      </w:r>
      <w:r w:rsidR="008F4F44" w:rsidRPr="008F4F44">
        <w:rPr>
          <w:rFonts w:cs="Arial"/>
        </w:rPr>
        <w:t>Prognozuje się, że liczba ludności w 2036 roku spadnie do 11 293 osób.</w:t>
      </w:r>
    </w:p>
    <w:p w14:paraId="7ADDADC7" w14:textId="762E68E7" w:rsidR="00F424D4" w:rsidRDefault="00F424D4" w:rsidP="00423641">
      <w:pPr>
        <w:pStyle w:val="Bezodstpw"/>
        <w:numPr>
          <w:ilvl w:val="0"/>
          <w:numId w:val="55"/>
        </w:numPr>
        <w:spacing w:before="0" w:after="0"/>
        <w:ind w:left="357" w:right="0" w:hanging="357"/>
        <w:rPr>
          <w:rFonts w:cs="Arial"/>
        </w:rPr>
      </w:pPr>
      <w:r w:rsidRPr="00F424D4">
        <w:rPr>
          <w:rFonts w:cs="Arial"/>
        </w:rPr>
        <w:t>Na terenie gminy Gniewkowo funkcjonuje sieć ciepłownicza zarządzana przez Przedsiębiorstwo Komunalne „Gniewkowo” Sp. z o.o. Spółka świadczy usługi w zakresie wytwarzania i przesyłania ciepła (CO) i ciepłej wody użytkowej (CWU) dla mieszkańców gminy Gniewkowo. Przedsiębiorstwo eksploatuje 9 kotłowni na terenie gminy Gniewkowo</w:t>
      </w:r>
      <w:r>
        <w:rPr>
          <w:rFonts w:cs="Arial"/>
        </w:rPr>
        <w:t>.</w:t>
      </w:r>
    </w:p>
    <w:p w14:paraId="195172EA" w14:textId="375A20BB" w:rsidR="00F424D4" w:rsidRPr="00F424D4" w:rsidRDefault="00F424D4" w:rsidP="00423641">
      <w:pPr>
        <w:pStyle w:val="Akapitzlist"/>
        <w:numPr>
          <w:ilvl w:val="0"/>
          <w:numId w:val="55"/>
        </w:numPr>
        <w:spacing w:after="0" w:line="360" w:lineRule="auto"/>
        <w:ind w:left="357" w:hanging="357"/>
        <w:rPr>
          <w:rFonts w:ascii="Arial" w:eastAsia="Times New Roman" w:hAnsi="Arial" w:cs="Arial"/>
          <w:szCs w:val="20"/>
          <w:lang w:val="pl-PL"/>
        </w:rPr>
      </w:pPr>
      <w:r w:rsidRPr="00F424D4">
        <w:rPr>
          <w:rFonts w:ascii="Arial" w:eastAsia="Times New Roman" w:hAnsi="Arial" w:cs="Arial"/>
          <w:szCs w:val="20"/>
          <w:lang w:val="pl-PL"/>
        </w:rPr>
        <w:t xml:space="preserve">W celu poprawy zaopatrzenia w ciepło, na terenie gminy </w:t>
      </w:r>
      <w:r>
        <w:rPr>
          <w:rFonts w:ascii="Arial" w:eastAsia="Times New Roman" w:hAnsi="Arial" w:cs="Arial"/>
          <w:szCs w:val="20"/>
          <w:lang w:val="pl-PL"/>
        </w:rPr>
        <w:t>Gniewkowo</w:t>
      </w:r>
      <w:r w:rsidRPr="00F424D4">
        <w:rPr>
          <w:rFonts w:ascii="Arial" w:eastAsia="Times New Roman" w:hAnsi="Arial" w:cs="Arial"/>
          <w:szCs w:val="20"/>
          <w:lang w:val="pl-PL"/>
        </w:rPr>
        <w:t xml:space="preserve"> przewiduje się wymianę źródeł ciepła na bardziej ekologiczne rozwiązania oraz realizację działań termomodernizacyjnych, które przyczynią się do poprawy efektywności energetycznej budynków.</w:t>
      </w:r>
    </w:p>
    <w:p w14:paraId="64374FFA" w14:textId="48909100" w:rsidR="00F424D4" w:rsidRDefault="00F424D4" w:rsidP="00423641">
      <w:pPr>
        <w:pStyle w:val="Bezodstpw"/>
        <w:numPr>
          <w:ilvl w:val="0"/>
          <w:numId w:val="55"/>
        </w:numPr>
        <w:spacing w:before="0" w:after="0"/>
        <w:ind w:left="357" w:right="0" w:hanging="357"/>
        <w:rPr>
          <w:rFonts w:cs="Arial"/>
        </w:rPr>
      </w:pPr>
      <w:r w:rsidRPr="00F424D4">
        <w:rPr>
          <w:rFonts w:cs="Arial"/>
        </w:rPr>
        <w:t>Gmina Gniewkowo zasilana jest gazem ziemnym wysokometanowym typu E (wg PN-C-04753). Dostawcą gazu na terenie gminy jest Polska Spółka Gazownictwa Sp. z o.o. Odział Zakład Gazowniczy w Bydgoszczy. Źródłem zasilania dla gminy jest gazociąg wysokiego ciśnienia DN250 relacji Turzno-Otorowo wraz z odgałęzieniami</w:t>
      </w:r>
      <w:r>
        <w:rPr>
          <w:rFonts w:cs="Arial"/>
        </w:rPr>
        <w:t xml:space="preserve">. </w:t>
      </w:r>
      <w:r w:rsidR="004C40B9" w:rsidRPr="004C40B9">
        <w:rPr>
          <w:rFonts w:cs="Arial"/>
        </w:rPr>
        <w:t xml:space="preserve">Gaz ziemny </w:t>
      </w:r>
      <w:r w:rsidR="004C40B9" w:rsidRPr="004C40B9">
        <w:rPr>
          <w:rFonts w:cs="Arial"/>
        </w:rPr>
        <w:lastRenderedPageBreak/>
        <w:t>rozprowadzany jest gazociągami średniego i niskiego ciśnienia do odbiorców zlokalizowanych na terenie sołectw Gniewkowo, Lipie, Wielowieś oraz Wierzchosławice.</w:t>
      </w:r>
    </w:p>
    <w:p w14:paraId="38D68C36" w14:textId="2920054C" w:rsidR="004C40B9" w:rsidRDefault="004C40B9" w:rsidP="00423641">
      <w:pPr>
        <w:pStyle w:val="Bezodstpw"/>
        <w:numPr>
          <w:ilvl w:val="0"/>
          <w:numId w:val="55"/>
        </w:numPr>
        <w:spacing w:before="0" w:after="0"/>
        <w:ind w:left="357" w:right="0" w:hanging="357"/>
        <w:rPr>
          <w:rFonts w:cs="Arial"/>
        </w:rPr>
      </w:pPr>
      <w:r w:rsidRPr="004C40B9">
        <w:rPr>
          <w:rFonts w:cs="Arial"/>
        </w:rPr>
        <w:t xml:space="preserve">Dostawcą energii dla Gminy Gniewkowo jest ENEA Operator Sp. z o.o. Gmina Gniewkowo zaopatrywana jest w energię elektryczną ze stacji GPZ 110/15 kV „Gniewkowo”, zlokalizowanej na obszarze miasta Gniewkowa oraz „Marulewska”, funkcjonującej </w:t>
      </w:r>
      <w:r w:rsidR="00341A4D">
        <w:rPr>
          <w:rFonts w:cs="Arial"/>
        </w:rPr>
        <w:br/>
      </w:r>
      <w:r w:rsidRPr="004C40B9">
        <w:rPr>
          <w:rFonts w:cs="Arial"/>
        </w:rPr>
        <w:t>w Inowrocławiu.</w:t>
      </w:r>
      <w:r w:rsidRPr="004C40B9">
        <w:t xml:space="preserve"> </w:t>
      </w:r>
      <w:r w:rsidRPr="004C40B9">
        <w:rPr>
          <w:rFonts w:cs="Arial"/>
        </w:rPr>
        <w:t>Infrastrukturę elektroenergetyczną na terenie gminy Gniewkowo tworzą m.in. stacje służące do transformacji napięcia i dystrybucji energii elektrycznej do odbiorców.</w:t>
      </w:r>
    </w:p>
    <w:p w14:paraId="550CA90F" w14:textId="685958C3" w:rsidR="004C40B9" w:rsidRDefault="004C40B9" w:rsidP="00423641">
      <w:pPr>
        <w:pStyle w:val="Bezodstpw"/>
        <w:numPr>
          <w:ilvl w:val="0"/>
          <w:numId w:val="55"/>
        </w:numPr>
        <w:spacing w:before="0" w:after="0"/>
        <w:ind w:left="357" w:right="0" w:hanging="357"/>
        <w:rPr>
          <w:rFonts w:cs="Arial"/>
        </w:rPr>
      </w:pPr>
      <w:r>
        <w:rPr>
          <w:rFonts w:cs="Arial"/>
        </w:rPr>
        <w:t xml:space="preserve">Gmina Gniewkowo </w:t>
      </w:r>
      <w:r w:rsidRPr="004C40B9">
        <w:rPr>
          <w:rFonts w:cs="Arial"/>
        </w:rPr>
        <w:t>wykorzystuje potencjał w zakresie odnawialnych źródeł energii, ponieważ</w:t>
      </w:r>
      <w:r>
        <w:rPr>
          <w:rFonts w:cs="Arial"/>
        </w:rPr>
        <w:t xml:space="preserve"> </w:t>
      </w:r>
      <w:r w:rsidRPr="004C40B9">
        <w:rPr>
          <w:rFonts w:cs="Arial"/>
        </w:rPr>
        <w:t>obserwuje się zainteresowanie wykorzystaniem odnawialnych źródeł energii, zgłaszają się inwestorzy zainteresowani budowa farm wiatrowych</w:t>
      </w:r>
      <w:r>
        <w:rPr>
          <w:rFonts w:cs="Arial"/>
        </w:rPr>
        <w:t xml:space="preserve"> i fotowoltaicznych. Na terenie gminy zlokalizowane są </w:t>
      </w:r>
      <w:r w:rsidRPr="004C40B9">
        <w:rPr>
          <w:rFonts w:cs="Arial"/>
        </w:rPr>
        <w:t xml:space="preserve">farmy wiatrowe </w:t>
      </w:r>
      <w:r>
        <w:rPr>
          <w:rFonts w:cs="Arial"/>
        </w:rPr>
        <w:t xml:space="preserve">i fotowoltaiczne </w:t>
      </w:r>
      <w:r w:rsidRPr="004C40B9">
        <w:rPr>
          <w:rFonts w:cs="Arial"/>
        </w:rPr>
        <w:t>stanowiące własność podmiotów prywatnych</w:t>
      </w:r>
      <w:r>
        <w:rPr>
          <w:rFonts w:cs="Arial"/>
        </w:rPr>
        <w:t>.</w:t>
      </w:r>
    </w:p>
    <w:p w14:paraId="2B6CDB25" w14:textId="7F5B6918" w:rsidR="004C40B9" w:rsidRPr="009B2940" w:rsidRDefault="004C40B9" w:rsidP="00423641">
      <w:pPr>
        <w:pStyle w:val="Bezodstpw"/>
        <w:numPr>
          <w:ilvl w:val="0"/>
          <w:numId w:val="55"/>
        </w:numPr>
        <w:spacing w:before="0" w:after="0"/>
        <w:ind w:left="357" w:right="0" w:hanging="357"/>
        <w:rPr>
          <w:rFonts w:cs="Arial"/>
          <w:color w:val="000000" w:themeColor="text1"/>
          <w:szCs w:val="22"/>
        </w:rPr>
      </w:pPr>
      <w:r w:rsidRPr="00A717E3">
        <w:rPr>
          <w:rFonts w:cs="Arial"/>
        </w:rPr>
        <w:t xml:space="preserve">W prognozowanym zapotrzebowaniu na energię elektryczną i paliwa gazowe na terenie gminy </w:t>
      </w:r>
      <w:r>
        <w:rPr>
          <w:rFonts w:cs="Arial"/>
        </w:rPr>
        <w:t>Gniewkowo</w:t>
      </w:r>
      <w:r w:rsidRPr="00A717E3">
        <w:rPr>
          <w:rFonts w:cs="Arial"/>
        </w:rPr>
        <w:t xml:space="preserve"> przewiduje się wzrost w nadchodzących latach, co jest efektem rosnącej liczby mieszkań oraz związanym z tym zwiększonym zużyciem energii elektrycznej i gazu. </w:t>
      </w:r>
      <w:r w:rsidRPr="00073797">
        <w:rPr>
          <w:rFonts w:cs="Arial"/>
        </w:rPr>
        <w:t>Jednocześnie zakłada się ograniczenie zapotrzebowania na ciepło dzięki poprawie efektywności energetycznej budynków, realizacji działań termomodernizacyjnych oraz wymianie źródeł ciepła</w:t>
      </w:r>
      <w:r w:rsidRPr="009B2940">
        <w:rPr>
          <w:rFonts w:cs="Arial"/>
        </w:rPr>
        <w:t xml:space="preserve">. </w:t>
      </w:r>
    </w:p>
    <w:p w14:paraId="0A1FD903" w14:textId="2F96B469" w:rsidR="004C40B9" w:rsidRPr="009971BC" w:rsidRDefault="004C40B9" w:rsidP="00423641">
      <w:pPr>
        <w:pStyle w:val="Bezodstpw"/>
        <w:numPr>
          <w:ilvl w:val="0"/>
          <w:numId w:val="55"/>
        </w:numPr>
        <w:spacing w:before="0" w:after="0"/>
        <w:ind w:left="357" w:right="0" w:hanging="357"/>
        <w:rPr>
          <w:rFonts w:cs="Arial"/>
        </w:rPr>
      </w:pPr>
      <w:r w:rsidRPr="00A717E3">
        <w:rPr>
          <w:rFonts w:cs="Arial"/>
        </w:rPr>
        <w:t>Z perspektywy zaopatrzenia gminy w energię, zarówno obecnie, jak i w przyszłości, nie występuje zagrożenie dla środowiska. Przewiduje się natomiast stopniową poprawę stanu środowiska, w szczególności jakości powietrza atmosferycznego, w miarę eliminowania źródeł węglowych. Gmina zapewnia także bezpieczeństwo energetyczne, dbając jednocześnie o zrównoważony rozwój, który umożliwia zaspokojenie potrzeb w zakresie ciepłej wody użytkowej. Zawartość opracowania pn. „Założenia do planu zaopatrzenia w</w:t>
      </w:r>
      <w:r>
        <w:rPr>
          <w:rFonts w:cs="Arial"/>
        </w:rPr>
        <w:t> </w:t>
      </w:r>
      <w:r w:rsidRPr="00A717E3">
        <w:rPr>
          <w:rFonts w:cs="Arial"/>
        </w:rPr>
        <w:t xml:space="preserve">ciepło, energię elektryczną i paliwa gazowe </w:t>
      </w:r>
      <w:r w:rsidRPr="004C40B9">
        <w:rPr>
          <w:rFonts w:cs="Arial"/>
        </w:rPr>
        <w:t>dla Miasta i Gminy Gniewkowo na lata 2022-2036</w:t>
      </w:r>
      <w:r w:rsidRPr="00A717E3">
        <w:rPr>
          <w:rFonts w:cs="Arial"/>
        </w:rPr>
        <w:t>” odpowiada pod względem redakcyjnym i merytorycznym wymogom Ustawy Prawo energetyczne.</w:t>
      </w:r>
    </w:p>
    <w:p w14:paraId="61A64C93" w14:textId="66D19129" w:rsidR="00EC73FF" w:rsidRDefault="00EC73FF" w:rsidP="00EC73FF">
      <w:pPr>
        <w:pStyle w:val="Bezodstpw"/>
        <w:ind w:right="0"/>
        <w:rPr>
          <w:rFonts w:cs="Arial"/>
        </w:rPr>
      </w:pPr>
    </w:p>
    <w:p w14:paraId="10BAC1D7" w14:textId="77777777" w:rsidR="00186DCA" w:rsidRDefault="00186DCA" w:rsidP="00EC73FF">
      <w:pPr>
        <w:pStyle w:val="Bezodstpw"/>
        <w:ind w:right="0"/>
        <w:rPr>
          <w:rFonts w:cs="Arial"/>
        </w:rPr>
      </w:pPr>
    </w:p>
    <w:p w14:paraId="33F80EA2" w14:textId="54F2FC57" w:rsidR="00186DCA" w:rsidRDefault="00186DCA" w:rsidP="00EC73FF">
      <w:pPr>
        <w:pStyle w:val="Bezodstpw"/>
        <w:ind w:right="0"/>
        <w:rPr>
          <w:rFonts w:cs="Arial"/>
        </w:rPr>
      </w:pPr>
    </w:p>
    <w:p w14:paraId="08C7749E" w14:textId="77777777" w:rsidR="00186DCA" w:rsidRPr="00EC73FF" w:rsidRDefault="00186DCA" w:rsidP="00EC73FF">
      <w:pPr>
        <w:pStyle w:val="Bezodstpw"/>
        <w:ind w:right="0"/>
        <w:rPr>
          <w:rFonts w:cs="Arial"/>
        </w:rPr>
      </w:pPr>
    </w:p>
    <w:p w14:paraId="02FA3798" w14:textId="77777777" w:rsidR="00716A63" w:rsidRPr="00EC73FF" w:rsidRDefault="00716A63">
      <w:pPr>
        <w:spacing w:after="160" w:line="259" w:lineRule="auto"/>
        <w:rPr>
          <w:rFonts w:ascii="Arial" w:hAnsi="Arial"/>
          <w:b/>
          <w:bCs/>
          <w:sz w:val="28"/>
          <w:szCs w:val="28"/>
        </w:rPr>
      </w:pPr>
      <w:r w:rsidRPr="00EC73FF">
        <w:br w:type="page"/>
      </w:r>
    </w:p>
    <w:p w14:paraId="63DBE5DE" w14:textId="50846A98" w:rsidR="00A0259E" w:rsidRPr="00CC36B1" w:rsidRDefault="00A0259E" w:rsidP="00EC73FF">
      <w:pPr>
        <w:pStyle w:val="Nagwek1"/>
        <w:spacing w:line="360" w:lineRule="auto"/>
      </w:pPr>
      <w:bookmarkStart w:id="237" w:name="_Toc235374649"/>
      <w:r w:rsidRPr="00CC36B1">
        <w:lastRenderedPageBreak/>
        <w:t>Spis tabel</w:t>
      </w:r>
      <w:bookmarkEnd w:id="236"/>
      <w:r w:rsidR="00205A86" w:rsidRPr="00CC36B1">
        <w:t>, rysunków i wykresów</w:t>
      </w:r>
      <w:bookmarkEnd w:id="237"/>
    </w:p>
    <w:p w14:paraId="2088FD98" w14:textId="2CAA342D" w:rsidR="00425492" w:rsidRPr="00425492" w:rsidRDefault="00A0259E"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r w:rsidRPr="00425492">
        <w:rPr>
          <w:rFonts w:ascii="Arial" w:hAnsi="Arial" w:cs="Arial"/>
          <w:smallCaps w:val="0"/>
          <w:sz w:val="22"/>
          <w:szCs w:val="22"/>
        </w:rPr>
        <w:fldChar w:fldCharType="begin"/>
      </w:r>
      <w:r w:rsidRPr="00425492">
        <w:rPr>
          <w:rFonts w:ascii="Arial" w:hAnsi="Arial" w:cs="Arial"/>
          <w:smallCaps w:val="0"/>
          <w:sz w:val="22"/>
          <w:szCs w:val="22"/>
        </w:rPr>
        <w:instrText xml:space="preserve"> TOC \h \z \c "Tabela" </w:instrText>
      </w:r>
      <w:r w:rsidRPr="00425492">
        <w:rPr>
          <w:rFonts w:ascii="Arial" w:hAnsi="Arial" w:cs="Arial"/>
          <w:smallCaps w:val="0"/>
          <w:sz w:val="22"/>
          <w:szCs w:val="22"/>
        </w:rPr>
        <w:fldChar w:fldCharType="separate"/>
      </w:r>
      <w:hyperlink w:anchor="_Toc235375358" w:history="1">
        <w:r w:rsidR="00425492" w:rsidRPr="00425492">
          <w:rPr>
            <w:rStyle w:val="Hipercze"/>
            <w:rFonts w:ascii="Arial" w:hAnsi="Arial" w:cs="Arial"/>
            <w:smallCaps w:val="0"/>
            <w:noProof/>
            <w:sz w:val="22"/>
            <w:szCs w:val="22"/>
          </w:rPr>
          <w:t>Tabela 1. Liczba ludności na terenie gminy Gniewkowo w latach 2022-2025</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_Toc235375358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sidR="004C6974">
          <w:rPr>
            <w:rFonts w:ascii="Arial" w:hAnsi="Arial" w:cs="Arial"/>
            <w:smallCaps w:val="0"/>
            <w:noProof/>
            <w:webHidden/>
            <w:sz w:val="22"/>
            <w:szCs w:val="22"/>
          </w:rPr>
          <w:t>9</w:t>
        </w:r>
        <w:r w:rsidR="00425492" w:rsidRPr="00425492">
          <w:rPr>
            <w:rFonts w:ascii="Arial" w:hAnsi="Arial" w:cs="Arial"/>
            <w:smallCaps w:val="0"/>
            <w:noProof/>
            <w:webHidden/>
            <w:sz w:val="22"/>
            <w:szCs w:val="22"/>
          </w:rPr>
          <w:fldChar w:fldCharType="end"/>
        </w:r>
      </w:hyperlink>
    </w:p>
    <w:p w14:paraId="4275803E" w14:textId="5CBE1228"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59" w:history="1">
        <w:r w:rsidR="00425492" w:rsidRPr="00425492">
          <w:rPr>
            <w:rStyle w:val="Hipercze"/>
            <w:rFonts w:ascii="Arial" w:hAnsi="Arial" w:cs="Arial"/>
            <w:smallCaps w:val="0"/>
            <w:noProof/>
            <w:sz w:val="22"/>
            <w:szCs w:val="22"/>
          </w:rPr>
          <w:t>Tabela 2. Liczba ludności na terenie gminy Gniewkowo w latach 2022-2025 w podziale na ekonomiczne grupy wieku</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_Toc235375359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10</w:t>
        </w:r>
        <w:r w:rsidR="00425492" w:rsidRPr="00425492">
          <w:rPr>
            <w:rFonts w:ascii="Arial" w:hAnsi="Arial" w:cs="Arial"/>
            <w:smallCaps w:val="0"/>
            <w:noProof/>
            <w:webHidden/>
            <w:sz w:val="22"/>
            <w:szCs w:val="22"/>
          </w:rPr>
          <w:fldChar w:fldCharType="end"/>
        </w:r>
      </w:hyperlink>
    </w:p>
    <w:p w14:paraId="30C5A410" w14:textId="501C4196"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0" w:history="1">
        <w:r w:rsidR="00425492" w:rsidRPr="00425492">
          <w:rPr>
            <w:rStyle w:val="Hipercze"/>
            <w:rFonts w:ascii="Arial" w:hAnsi="Arial" w:cs="Arial"/>
            <w:smallCaps w:val="0"/>
            <w:noProof/>
            <w:sz w:val="22"/>
            <w:szCs w:val="22"/>
          </w:rPr>
          <w:t>Tabela 3. Prognoza liczby ludności do 2036 roku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_Toc235375360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10</w:t>
        </w:r>
        <w:r w:rsidR="00425492" w:rsidRPr="00425492">
          <w:rPr>
            <w:rFonts w:ascii="Arial" w:hAnsi="Arial" w:cs="Arial"/>
            <w:smallCaps w:val="0"/>
            <w:noProof/>
            <w:webHidden/>
            <w:sz w:val="22"/>
            <w:szCs w:val="22"/>
          </w:rPr>
          <w:fldChar w:fldCharType="end"/>
        </w:r>
      </w:hyperlink>
    </w:p>
    <w:p w14:paraId="2933D5FA" w14:textId="798170CC"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1" w:history="1">
        <w:r w:rsidR="00425492" w:rsidRPr="00425492">
          <w:rPr>
            <w:rStyle w:val="Hipercze"/>
            <w:rFonts w:ascii="Arial" w:hAnsi="Arial" w:cs="Arial"/>
            <w:smallCaps w:val="0"/>
            <w:noProof/>
            <w:sz w:val="22"/>
            <w:szCs w:val="22"/>
          </w:rPr>
          <w:t>Tabela 4. Podmioty gospodarki narodowej zarejestrowane w rejestrze REGON w gminie Gniewkowo w latach 2021-2025</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_Toc235375361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11</w:t>
        </w:r>
        <w:r w:rsidR="00425492" w:rsidRPr="00425492">
          <w:rPr>
            <w:rFonts w:ascii="Arial" w:hAnsi="Arial" w:cs="Arial"/>
            <w:smallCaps w:val="0"/>
            <w:noProof/>
            <w:webHidden/>
            <w:sz w:val="22"/>
            <w:szCs w:val="22"/>
          </w:rPr>
          <w:fldChar w:fldCharType="end"/>
        </w:r>
      </w:hyperlink>
    </w:p>
    <w:p w14:paraId="44A49B55" w14:textId="76461BB0"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2" w:history="1">
        <w:r w:rsidR="00425492" w:rsidRPr="00425492">
          <w:rPr>
            <w:rStyle w:val="Hipercze"/>
            <w:rFonts w:ascii="Arial" w:hAnsi="Arial" w:cs="Arial"/>
            <w:smallCaps w:val="0"/>
            <w:noProof/>
            <w:sz w:val="22"/>
            <w:szCs w:val="22"/>
          </w:rPr>
          <w:t>Tabela 5. Wykaz pomników przyrody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_Toc235375362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14</w:t>
        </w:r>
        <w:r w:rsidR="00425492" w:rsidRPr="00425492">
          <w:rPr>
            <w:rFonts w:ascii="Arial" w:hAnsi="Arial" w:cs="Arial"/>
            <w:smallCaps w:val="0"/>
            <w:noProof/>
            <w:webHidden/>
            <w:sz w:val="22"/>
            <w:szCs w:val="22"/>
          </w:rPr>
          <w:fldChar w:fldCharType="end"/>
        </w:r>
      </w:hyperlink>
    </w:p>
    <w:p w14:paraId="79E7D89A" w14:textId="13C59366"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3" w:history="1">
        <w:r w:rsidR="00425492" w:rsidRPr="00425492">
          <w:rPr>
            <w:rStyle w:val="Hipercze"/>
            <w:rFonts w:ascii="Arial" w:hAnsi="Arial" w:cs="Arial"/>
            <w:smallCaps w:val="0"/>
            <w:noProof/>
            <w:sz w:val="22"/>
            <w:szCs w:val="22"/>
          </w:rPr>
          <w:t>Tabela 6. Użytki ekologiczne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_Toc235375363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18</w:t>
        </w:r>
        <w:r w:rsidR="00425492" w:rsidRPr="00425492">
          <w:rPr>
            <w:rFonts w:ascii="Arial" w:hAnsi="Arial" w:cs="Arial"/>
            <w:smallCaps w:val="0"/>
            <w:noProof/>
            <w:webHidden/>
            <w:sz w:val="22"/>
            <w:szCs w:val="22"/>
          </w:rPr>
          <w:fldChar w:fldCharType="end"/>
        </w:r>
      </w:hyperlink>
    </w:p>
    <w:p w14:paraId="4E6D8C26" w14:textId="2D0D6210"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4" w:history="1">
        <w:r w:rsidR="00425492" w:rsidRPr="00425492">
          <w:rPr>
            <w:rStyle w:val="Hipercze"/>
            <w:rFonts w:ascii="Arial" w:hAnsi="Arial" w:cs="Arial"/>
            <w:smallCaps w:val="0"/>
            <w:noProof/>
            <w:sz w:val="22"/>
            <w:szCs w:val="22"/>
          </w:rPr>
          <w:t>Tabela 7. Wieloletnie temperatury średniomiesięczne [Te(m)], liczba dni ogrzewania [Ld(m)] oraz liczba stopniodni q(m) dla temperatury wewnętrznej 20 ºC</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_Toc235375364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21</w:t>
        </w:r>
        <w:r w:rsidR="00425492" w:rsidRPr="00425492">
          <w:rPr>
            <w:rFonts w:ascii="Arial" w:hAnsi="Arial" w:cs="Arial"/>
            <w:smallCaps w:val="0"/>
            <w:noProof/>
            <w:webHidden/>
            <w:sz w:val="22"/>
            <w:szCs w:val="22"/>
          </w:rPr>
          <w:fldChar w:fldCharType="end"/>
        </w:r>
      </w:hyperlink>
    </w:p>
    <w:p w14:paraId="5BA65F8D" w14:textId="0E08D9D5"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5" w:history="1">
        <w:r w:rsidR="00425492" w:rsidRPr="00425492">
          <w:rPr>
            <w:rStyle w:val="Hipercze"/>
            <w:rFonts w:ascii="Arial" w:hAnsi="Arial" w:cs="Arial"/>
            <w:smallCaps w:val="0"/>
            <w:noProof/>
            <w:sz w:val="22"/>
            <w:szCs w:val="22"/>
          </w:rPr>
          <w:t>Tabela 8. Zasoby mieszkaniowe na terenie gminy Gniewkowo w latach 2021-2025</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_Toc235375365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22</w:t>
        </w:r>
        <w:r w:rsidR="00425492" w:rsidRPr="00425492">
          <w:rPr>
            <w:rFonts w:ascii="Arial" w:hAnsi="Arial" w:cs="Arial"/>
            <w:smallCaps w:val="0"/>
            <w:noProof/>
            <w:webHidden/>
            <w:sz w:val="22"/>
            <w:szCs w:val="22"/>
          </w:rPr>
          <w:fldChar w:fldCharType="end"/>
        </w:r>
      </w:hyperlink>
    </w:p>
    <w:p w14:paraId="18AC8495" w14:textId="0DADEDDB"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6" w:history="1">
        <w:r w:rsidR="00425492" w:rsidRPr="00425492">
          <w:rPr>
            <w:rStyle w:val="Hipercze"/>
            <w:rFonts w:ascii="Arial" w:hAnsi="Arial" w:cs="Arial"/>
            <w:smallCaps w:val="0"/>
            <w:noProof/>
            <w:sz w:val="22"/>
            <w:szCs w:val="22"/>
          </w:rPr>
          <w:t>Tabela 9. Wskaźniki zasobów mieszkaniowych na terenie gminy Gniewkowo w latach 2021-2025</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_Toc235375366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22</w:t>
        </w:r>
        <w:r w:rsidR="00425492" w:rsidRPr="00425492">
          <w:rPr>
            <w:rFonts w:ascii="Arial" w:hAnsi="Arial" w:cs="Arial"/>
            <w:smallCaps w:val="0"/>
            <w:noProof/>
            <w:webHidden/>
            <w:sz w:val="22"/>
            <w:szCs w:val="22"/>
          </w:rPr>
          <w:fldChar w:fldCharType="end"/>
        </w:r>
      </w:hyperlink>
    </w:p>
    <w:p w14:paraId="2D67123C" w14:textId="34D7D133"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7" w:history="1">
        <w:r w:rsidR="00425492" w:rsidRPr="00425492">
          <w:rPr>
            <w:rStyle w:val="Hipercze"/>
            <w:rFonts w:ascii="Arial" w:hAnsi="Arial" w:cs="Arial"/>
            <w:smallCaps w:val="0"/>
            <w:noProof/>
            <w:sz w:val="22"/>
            <w:szCs w:val="22"/>
          </w:rPr>
          <w:t>Tabela 10. Mieszkania wyposażone w instalacje - w % ogółu mieszkań</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_Toc235375367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23</w:t>
        </w:r>
        <w:r w:rsidR="00425492" w:rsidRPr="00425492">
          <w:rPr>
            <w:rFonts w:ascii="Arial" w:hAnsi="Arial" w:cs="Arial"/>
            <w:smallCaps w:val="0"/>
            <w:noProof/>
            <w:webHidden/>
            <w:sz w:val="22"/>
            <w:szCs w:val="22"/>
          </w:rPr>
          <w:fldChar w:fldCharType="end"/>
        </w:r>
      </w:hyperlink>
    </w:p>
    <w:p w14:paraId="663353EC" w14:textId="3F2BB95F"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8" w:history="1">
        <w:r w:rsidR="00425492" w:rsidRPr="00425492">
          <w:rPr>
            <w:rStyle w:val="Hipercze"/>
            <w:rFonts w:ascii="Arial" w:hAnsi="Arial" w:cs="Arial"/>
            <w:smallCaps w:val="0"/>
            <w:noProof/>
            <w:sz w:val="22"/>
            <w:szCs w:val="22"/>
          </w:rPr>
          <w:t>Tabela 11. Wynikowe klasy strefy kujawsko-pomorskiej dla poszczególnych zanieczyszczeń uzyskane w ocenie rocznej za rok 2025 dokonanej z uwzględnieniem kryteriów ustanowionych w celu ochrony zdrowia ludzi</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_Toc235375368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26</w:t>
        </w:r>
        <w:r w:rsidR="00425492" w:rsidRPr="00425492">
          <w:rPr>
            <w:rFonts w:ascii="Arial" w:hAnsi="Arial" w:cs="Arial"/>
            <w:smallCaps w:val="0"/>
            <w:noProof/>
            <w:webHidden/>
            <w:sz w:val="22"/>
            <w:szCs w:val="22"/>
          </w:rPr>
          <w:fldChar w:fldCharType="end"/>
        </w:r>
      </w:hyperlink>
    </w:p>
    <w:p w14:paraId="5A27738D" w14:textId="60105986"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69" w:history="1">
        <w:r w:rsidR="00425492" w:rsidRPr="00425492">
          <w:rPr>
            <w:rStyle w:val="Hipercze"/>
            <w:rFonts w:ascii="Arial" w:hAnsi="Arial" w:cs="Arial"/>
            <w:smallCaps w:val="0"/>
            <w:noProof/>
            <w:sz w:val="22"/>
            <w:szCs w:val="22"/>
          </w:rPr>
          <w:t>Tabela 12. Wynikowe klasy strefy kujawsko-pomorskiej dla poszczególnych zanieczyszczeń uzyskane w ocenie rocznej za rok 2025 dokonanej z uwzględnieniem kryteriów ustanowionych w celu ochrony roślin</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_Toc235375369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26</w:t>
        </w:r>
        <w:r w:rsidR="00425492" w:rsidRPr="00425492">
          <w:rPr>
            <w:rFonts w:ascii="Arial" w:hAnsi="Arial" w:cs="Arial"/>
            <w:smallCaps w:val="0"/>
            <w:noProof/>
            <w:webHidden/>
            <w:sz w:val="22"/>
            <w:szCs w:val="22"/>
          </w:rPr>
          <w:fldChar w:fldCharType="end"/>
        </w:r>
      </w:hyperlink>
    </w:p>
    <w:p w14:paraId="3688DADD" w14:textId="3F74914C"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0" w:history="1">
        <w:r w:rsidR="00425492" w:rsidRPr="00425492">
          <w:rPr>
            <w:rStyle w:val="Hipercze"/>
            <w:rFonts w:ascii="Arial" w:hAnsi="Arial" w:cs="Arial"/>
            <w:smallCaps w:val="0"/>
            <w:noProof/>
            <w:sz w:val="22"/>
            <w:szCs w:val="22"/>
          </w:rPr>
          <w:t>Tabela 13. Dane od Przedsiębiorstwo Komunalne „Gniewkowo” Sp. z o.o. dotyczące kotłowni zlokalizowanych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_Toc235375370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30</w:t>
        </w:r>
        <w:r w:rsidR="00425492" w:rsidRPr="00425492">
          <w:rPr>
            <w:rFonts w:ascii="Arial" w:hAnsi="Arial" w:cs="Arial"/>
            <w:smallCaps w:val="0"/>
            <w:noProof/>
            <w:webHidden/>
            <w:sz w:val="22"/>
            <w:szCs w:val="22"/>
          </w:rPr>
          <w:fldChar w:fldCharType="end"/>
        </w:r>
      </w:hyperlink>
    </w:p>
    <w:p w14:paraId="3B4126AE" w14:textId="1E13FDDD"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1" w:history="1">
        <w:r w:rsidR="00425492" w:rsidRPr="00425492">
          <w:rPr>
            <w:rStyle w:val="Hipercze"/>
            <w:rFonts w:ascii="Arial" w:hAnsi="Arial" w:cs="Arial"/>
            <w:smallCaps w:val="0"/>
            <w:noProof/>
            <w:sz w:val="22"/>
            <w:szCs w:val="22"/>
          </w:rPr>
          <w:t>Tabela 14. Dane od Przedsiębiorstwo Komunalne „Gniewkowo” Sp. z o.o. dotyczące zużycia ciepła i liczby odbiorców na terenie gminy Gniewkowo w latach 2021-2025 oraz dane szacunkowe na lata 2026-2028</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_Toc235375371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30</w:t>
        </w:r>
        <w:r w:rsidR="00425492" w:rsidRPr="00425492">
          <w:rPr>
            <w:rFonts w:ascii="Arial" w:hAnsi="Arial" w:cs="Arial"/>
            <w:smallCaps w:val="0"/>
            <w:noProof/>
            <w:webHidden/>
            <w:sz w:val="22"/>
            <w:szCs w:val="22"/>
          </w:rPr>
          <w:fldChar w:fldCharType="end"/>
        </w:r>
      </w:hyperlink>
    </w:p>
    <w:p w14:paraId="4D75A53F" w14:textId="6C830329"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2" w:history="1">
        <w:r w:rsidR="00425492" w:rsidRPr="00425492">
          <w:rPr>
            <w:rStyle w:val="Hipercze"/>
            <w:rFonts w:ascii="Arial" w:hAnsi="Arial" w:cs="Arial"/>
            <w:smallCaps w:val="0"/>
            <w:noProof/>
            <w:sz w:val="22"/>
            <w:szCs w:val="22"/>
          </w:rPr>
          <w:t>Tabela 15. Dane od Przedsiębiorstwo Komunalne „Gniewkowo” Sp. z o.o. dotyczące procentowego udziału wykorzystania ciepła przez poszczególne obiekty podłączone z sieci ciepłowniczej w latach 2021-2025 [%]</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_Toc235375372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31</w:t>
        </w:r>
        <w:r w:rsidR="00425492" w:rsidRPr="00425492">
          <w:rPr>
            <w:rFonts w:ascii="Arial" w:hAnsi="Arial" w:cs="Arial"/>
            <w:smallCaps w:val="0"/>
            <w:noProof/>
            <w:webHidden/>
            <w:sz w:val="22"/>
            <w:szCs w:val="22"/>
          </w:rPr>
          <w:fldChar w:fldCharType="end"/>
        </w:r>
      </w:hyperlink>
    </w:p>
    <w:p w14:paraId="35513908" w14:textId="713B60F7"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3" w:history="1">
        <w:r w:rsidR="00425492" w:rsidRPr="00425492">
          <w:rPr>
            <w:rStyle w:val="Hipercze"/>
            <w:rFonts w:ascii="Arial" w:hAnsi="Arial" w:cs="Arial"/>
            <w:smallCaps w:val="0"/>
            <w:noProof/>
            <w:sz w:val="22"/>
            <w:szCs w:val="22"/>
          </w:rPr>
          <w:t>Tabela 16. Zestawienie wykorzystywanych źródeł ciepła na terenie gminy Gniewkowo na podstawie deklaracji CEEB za 2026 rok</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_Toc235375373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32</w:t>
        </w:r>
        <w:r w:rsidR="00425492" w:rsidRPr="00425492">
          <w:rPr>
            <w:rFonts w:ascii="Arial" w:hAnsi="Arial" w:cs="Arial"/>
            <w:smallCaps w:val="0"/>
            <w:noProof/>
            <w:webHidden/>
            <w:sz w:val="22"/>
            <w:szCs w:val="22"/>
          </w:rPr>
          <w:fldChar w:fldCharType="end"/>
        </w:r>
      </w:hyperlink>
    </w:p>
    <w:p w14:paraId="0805A4E7" w14:textId="440D3370"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4" w:history="1">
        <w:r w:rsidR="00425492" w:rsidRPr="00425492">
          <w:rPr>
            <w:rStyle w:val="Hipercze"/>
            <w:rFonts w:ascii="Arial" w:hAnsi="Arial" w:cs="Arial"/>
            <w:smallCaps w:val="0"/>
            <w:noProof/>
            <w:sz w:val="22"/>
            <w:szCs w:val="22"/>
          </w:rPr>
          <w:t>Tabela 17. Paliwa wykorzystywane do ogrzewania budynków użyteczności publicznej</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_Toc235375374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32</w:t>
        </w:r>
        <w:r w:rsidR="00425492" w:rsidRPr="00425492">
          <w:rPr>
            <w:rFonts w:ascii="Arial" w:hAnsi="Arial" w:cs="Arial"/>
            <w:smallCaps w:val="0"/>
            <w:noProof/>
            <w:webHidden/>
            <w:sz w:val="22"/>
            <w:szCs w:val="22"/>
          </w:rPr>
          <w:fldChar w:fldCharType="end"/>
        </w:r>
      </w:hyperlink>
    </w:p>
    <w:p w14:paraId="5B93DFD9" w14:textId="12F8289C"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5" w:history="1">
        <w:r w:rsidR="00425492" w:rsidRPr="00425492">
          <w:rPr>
            <w:rStyle w:val="Hipercze"/>
            <w:rFonts w:ascii="Arial" w:hAnsi="Arial" w:cs="Arial"/>
            <w:smallCaps w:val="0"/>
            <w:noProof/>
            <w:sz w:val="22"/>
            <w:szCs w:val="22"/>
          </w:rPr>
          <w:t>Tabela 18. Dane od PSG Sp. z o.o. dotyczące długości gazociągów oraz liczby i długości przyłączy na terenie gminy Gniewkowo w latach 2022-2025</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_Toc235375375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35</w:t>
        </w:r>
        <w:r w:rsidR="00425492" w:rsidRPr="00425492">
          <w:rPr>
            <w:rFonts w:ascii="Arial" w:hAnsi="Arial" w:cs="Arial"/>
            <w:smallCaps w:val="0"/>
            <w:noProof/>
            <w:webHidden/>
            <w:sz w:val="22"/>
            <w:szCs w:val="22"/>
          </w:rPr>
          <w:fldChar w:fldCharType="end"/>
        </w:r>
      </w:hyperlink>
    </w:p>
    <w:p w14:paraId="52FF6EEF" w14:textId="44880F59"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6" w:history="1">
        <w:r w:rsidR="00425492" w:rsidRPr="00425492">
          <w:rPr>
            <w:rStyle w:val="Hipercze"/>
            <w:rFonts w:ascii="Arial" w:hAnsi="Arial" w:cs="Arial"/>
            <w:smallCaps w:val="0"/>
            <w:noProof/>
            <w:sz w:val="22"/>
            <w:szCs w:val="22"/>
          </w:rPr>
          <w:t>Tabela 19. Dane od PSG Sp. z o.o. dotyczące struktury zużycia gazu ziemnego i liczby układów pomiarowych na obszarze gminy Gniewkowo w latach 2022-2025</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_Toc235375376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36</w:t>
        </w:r>
        <w:r w:rsidR="00425492" w:rsidRPr="00425492">
          <w:rPr>
            <w:rFonts w:ascii="Arial" w:hAnsi="Arial" w:cs="Arial"/>
            <w:smallCaps w:val="0"/>
            <w:noProof/>
            <w:webHidden/>
            <w:sz w:val="22"/>
            <w:szCs w:val="22"/>
          </w:rPr>
          <w:fldChar w:fldCharType="end"/>
        </w:r>
      </w:hyperlink>
    </w:p>
    <w:p w14:paraId="2C4F9E44" w14:textId="48EE488B"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7" w:history="1">
        <w:r w:rsidR="00425492" w:rsidRPr="00425492">
          <w:rPr>
            <w:rStyle w:val="Hipercze"/>
            <w:rFonts w:ascii="Arial" w:hAnsi="Arial" w:cs="Arial"/>
            <w:smallCaps w:val="0"/>
            <w:noProof/>
            <w:sz w:val="22"/>
            <w:szCs w:val="22"/>
          </w:rPr>
          <w:t>Tabela 20. Dane od MyOrlen Sp. z o.o. dotyczące zużycia oraz liczby odbiorców gazu zlokalizowanych na terenie gminy Gniewkowo w poszczególnych grupach odbiorców za lata 2021-2024</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_Toc235375377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37</w:t>
        </w:r>
        <w:r w:rsidR="00425492" w:rsidRPr="00425492">
          <w:rPr>
            <w:rFonts w:ascii="Arial" w:hAnsi="Arial" w:cs="Arial"/>
            <w:smallCaps w:val="0"/>
            <w:noProof/>
            <w:webHidden/>
            <w:sz w:val="22"/>
            <w:szCs w:val="22"/>
          </w:rPr>
          <w:fldChar w:fldCharType="end"/>
        </w:r>
      </w:hyperlink>
    </w:p>
    <w:p w14:paraId="05776F92" w14:textId="5F84AF17"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8" w:history="1">
        <w:r w:rsidR="00425492" w:rsidRPr="00425492">
          <w:rPr>
            <w:rStyle w:val="Hipercze"/>
            <w:rFonts w:ascii="Arial" w:hAnsi="Arial" w:cs="Arial"/>
            <w:smallCaps w:val="0"/>
            <w:noProof/>
            <w:sz w:val="22"/>
            <w:szCs w:val="22"/>
          </w:rPr>
          <w:t>Tabela 21. Dane od ENEA Operator Sp. z o.o. dotyczące GPZ zasilających teren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_Toc235375378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38</w:t>
        </w:r>
        <w:r w:rsidR="00425492" w:rsidRPr="00425492">
          <w:rPr>
            <w:rFonts w:ascii="Arial" w:hAnsi="Arial" w:cs="Arial"/>
            <w:smallCaps w:val="0"/>
            <w:noProof/>
            <w:webHidden/>
            <w:sz w:val="22"/>
            <w:szCs w:val="22"/>
          </w:rPr>
          <w:fldChar w:fldCharType="end"/>
        </w:r>
      </w:hyperlink>
    </w:p>
    <w:p w14:paraId="51FFF7D9" w14:textId="62014351"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79" w:history="1">
        <w:r w:rsidR="00425492" w:rsidRPr="00425492">
          <w:rPr>
            <w:rStyle w:val="Hipercze"/>
            <w:rFonts w:ascii="Arial" w:hAnsi="Arial" w:cs="Arial"/>
            <w:smallCaps w:val="0"/>
            <w:noProof/>
            <w:sz w:val="22"/>
            <w:szCs w:val="22"/>
          </w:rPr>
          <w:t>Tabela 22. Dane od ENEA Operator Sp. z o.o. dotyczące liczby odbiorców energii elektrycznej na obszarze gminy w latach 2022-2025 [szt.]</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_Toc235375379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39</w:t>
        </w:r>
        <w:r w:rsidR="00425492" w:rsidRPr="00425492">
          <w:rPr>
            <w:rFonts w:ascii="Arial" w:hAnsi="Arial" w:cs="Arial"/>
            <w:smallCaps w:val="0"/>
            <w:noProof/>
            <w:webHidden/>
            <w:sz w:val="22"/>
            <w:szCs w:val="22"/>
          </w:rPr>
          <w:fldChar w:fldCharType="end"/>
        </w:r>
      </w:hyperlink>
    </w:p>
    <w:p w14:paraId="63D4286E" w14:textId="07BD4E4C"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0" w:history="1">
        <w:r w:rsidR="00425492" w:rsidRPr="00425492">
          <w:rPr>
            <w:rStyle w:val="Hipercze"/>
            <w:rFonts w:ascii="Arial" w:hAnsi="Arial" w:cs="Arial"/>
            <w:smallCaps w:val="0"/>
            <w:noProof/>
            <w:sz w:val="22"/>
            <w:szCs w:val="22"/>
          </w:rPr>
          <w:t>Tabela 23. Dane od ENEA Operator Sp. z o.o. dotyczące zużycia energii elektrycznej na obszarze gminy w latach 2022-2025 [kWh]</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_Toc235375380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40</w:t>
        </w:r>
        <w:r w:rsidR="00425492" w:rsidRPr="00425492">
          <w:rPr>
            <w:rFonts w:ascii="Arial" w:hAnsi="Arial" w:cs="Arial"/>
            <w:smallCaps w:val="0"/>
            <w:noProof/>
            <w:webHidden/>
            <w:sz w:val="22"/>
            <w:szCs w:val="22"/>
          </w:rPr>
          <w:fldChar w:fldCharType="end"/>
        </w:r>
      </w:hyperlink>
    </w:p>
    <w:p w14:paraId="5D1FF3AD" w14:textId="11471614"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1" w:history="1">
        <w:r w:rsidR="00425492" w:rsidRPr="00425492">
          <w:rPr>
            <w:rStyle w:val="Hipercze"/>
            <w:rFonts w:ascii="Arial" w:hAnsi="Arial" w:cs="Arial"/>
            <w:smallCaps w:val="0"/>
            <w:noProof/>
            <w:sz w:val="22"/>
            <w:szCs w:val="22"/>
          </w:rPr>
          <w:t>Tabela 24. Zadania inwestycyjne na terenie gminy Gniewkowo z Planu Rozwoju na lata 2026-2036</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_Toc235375381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42</w:t>
        </w:r>
        <w:r w:rsidR="00425492" w:rsidRPr="00425492">
          <w:rPr>
            <w:rFonts w:ascii="Arial" w:hAnsi="Arial" w:cs="Arial"/>
            <w:smallCaps w:val="0"/>
            <w:noProof/>
            <w:webHidden/>
            <w:sz w:val="22"/>
            <w:szCs w:val="22"/>
          </w:rPr>
          <w:fldChar w:fldCharType="end"/>
        </w:r>
      </w:hyperlink>
    </w:p>
    <w:p w14:paraId="2DD42D62" w14:textId="39DE8021"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2" w:history="1">
        <w:r w:rsidR="00425492" w:rsidRPr="00425492">
          <w:rPr>
            <w:rStyle w:val="Hipercze"/>
            <w:rFonts w:ascii="Arial" w:hAnsi="Arial" w:cs="Arial"/>
            <w:smallCaps w:val="0"/>
            <w:noProof/>
            <w:sz w:val="22"/>
            <w:szCs w:val="22"/>
          </w:rPr>
          <w:t>Tabela 25. Potencjał energetyczny biomasy możliwej do pozyskania z terenów leśnych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_Toc235375382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53</w:t>
        </w:r>
        <w:r w:rsidR="00425492" w:rsidRPr="00425492">
          <w:rPr>
            <w:rFonts w:ascii="Arial" w:hAnsi="Arial" w:cs="Arial"/>
            <w:smallCaps w:val="0"/>
            <w:noProof/>
            <w:webHidden/>
            <w:sz w:val="22"/>
            <w:szCs w:val="22"/>
          </w:rPr>
          <w:fldChar w:fldCharType="end"/>
        </w:r>
      </w:hyperlink>
    </w:p>
    <w:p w14:paraId="3FDDD3E8" w14:textId="4617F6CB"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3" w:history="1">
        <w:r w:rsidR="00425492" w:rsidRPr="00425492">
          <w:rPr>
            <w:rStyle w:val="Hipercze"/>
            <w:rFonts w:ascii="Arial" w:hAnsi="Arial" w:cs="Arial"/>
            <w:smallCaps w:val="0"/>
            <w:noProof/>
            <w:sz w:val="22"/>
            <w:szCs w:val="22"/>
          </w:rPr>
          <w:t>Tabela 26. Potencjał energetyczny biomasy możliwej do pozyskania z sadów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_Toc235375383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53</w:t>
        </w:r>
        <w:r w:rsidR="00425492" w:rsidRPr="00425492">
          <w:rPr>
            <w:rFonts w:ascii="Arial" w:hAnsi="Arial" w:cs="Arial"/>
            <w:smallCaps w:val="0"/>
            <w:noProof/>
            <w:webHidden/>
            <w:sz w:val="22"/>
            <w:szCs w:val="22"/>
          </w:rPr>
          <w:fldChar w:fldCharType="end"/>
        </w:r>
      </w:hyperlink>
    </w:p>
    <w:p w14:paraId="3C1733D0" w14:textId="2C5622D6"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4" w:history="1">
        <w:r w:rsidR="00425492" w:rsidRPr="00425492">
          <w:rPr>
            <w:rStyle w:val="Hipercze"/>
            <w:rFonts w:ascii="Arial" w:hAnsi="Arial" w:cs="Arial"/>
            <w:smallCaps w:val="0"/>
            <w:noProof/>
            <w:sz w:val="22"/>
            <w:szCs w:val="22"/>
          </w:rPr>
          <w:t>Tabela 27. Potencjał energetyczny biomasy pozyskanej z drewna odpadowego z dróg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_Toc235375384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54</w:t>
        </w:r>
        <w:r w:rsidR="00425492" w:rsidRPr="00425492">
          <w:rPr>
            <w:rFonts w:ascii="Arial" w:hAnsi="Arial" w:cs="Arial"/>
            <w:smallCaps w:val="0"/>
            <w:noProof/>
            <w:webHidden/>
            <w:sz w:val="22"/>
            <w:szCs w:val="22"/>
          </w:rPr>
          <w:fldChar w:fldCharType="end"/>
        </w:r>
      </w:hyperlink>
    </w:p>
    <w:p w14:paraId="612B85CE" w14:textId="6514F038"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5" w:history="1">
        <w:r w:rsidR="00425492" w:rsidRPr="00425492">
          <w:rPr>
            <w:rStyle w:val="Hipercze"/>
            <w:rFonts w:ascii="Arial" w:hAnsi="Arial" w:cs="Arial"/>
            <w:smallCaps w:val="0"/>
            <w:noProof/>
            <w:sz w:val="22"/>
            <w:szCs w:val="22"/>
          </w:rPr>
          <w:t>Tabela 28. Potencjał energetyczny biomasy możliwej do pozyskania ze słomy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_Toc235375385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56</w:t>
        </w:r>
        <w:r w:rsidR="00425492" w:rsidRPr="00425492">
          <w:rPr>
            <w:rFonts w:ascii="Arial" w:hAnsi="Arial" w:cs="Arial"/>
            <w:smallCaps w:val="0"/>
            <w:noProof/>
            <w:webHidden/>
            <w:sz w:val="22"/>
            <w:szCs w:val="22"/>
          </w:rPr>
          <w:fldChar w:fldCharType="end"/>
        </w:r>
      </w:hyperlink>
    </w:p>
    <w:p w14:paraId="5DB92878" w14:textId="7F93A538"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6" w:history="1">
        <w:r w:rsidR="00425492" w:rsidRPr="00425492">
          <w:rPr>
            <w:rStyle w:val="Hipercze"/>
            <w:rFonts w:ascii="Arial" w:hAnsi="Arial" w:cs="Arial"/>
            <w:smallCaps w:val="0"/>
            <w:noProof/>
            <w:sz w:val="22"/>
            <w:szCs w:val="22"/>
          </w:rPr>
          <w:t>Tabela 29. Potencjał energetyczny biomasy możliwej do pozyskania z siana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_Toc235375386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57</w:t>
        </w:r>
        <w:r w:rsidR="00425492" w:rsidRPr="00425492">
          <w:rPr>
            <w:rFonts w:ascii="Arial" w:hAnsi="Arial" w:cs="Arial"/>
            <w:smallCaps w:val="0"/>
            <w:noProof/>
            <w:webHidden/>
            <w:sz w:val="22"/>
            <w:szCs w:val="22"/>
          </w:rPr>
          <w:fldChar w:fldCharType="end"/>
        </w:r>
      </w:hyperlink>
    </w:p>
    <w:p w14:paraId="23526E5E" w14:textId="668521B5"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7" w:history="1">
        <w:r w:rsidR="00425492" w:rsidRPr="00425492">
          <w:rPr>
            <w:rStyle w:val="Hipercze"/>
            <w:rFonts w:ascii="Arial" w:hAnsi="Arial" w:cs="Arial"/>
            <w:smallCaps w:val="0"/>
            <w:noProof/>
            <w:sz w:val="22"/>
            <w:szCs w:val="22"/>
          </w:rPr>
          <w:t>Tabela 30. Potencjał biomasy możliwej do pozyskania z upraw roślin energetycznych</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_Toc235375387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57</w:t>
        </w:r>
        <w:r w:rsidR="00425492" w:rsidRPr="00425492">
          <w:rPr>
            <w:rFonts w:ascii="Arial" w:hAnsi="Arial" w:cs="Arial"/>
            <w:smallCaps w:val="0"/>
            <w:noProof/>
            <w:webHidden/>
            <w:sz w:val="22"/>
            <w:szCs w:val="22"/>
          </w:rPr>
          <w:fldChar w:fldCharType="end"/>
        </w:r>
      </w:hyperlink>
    </w:p>
    <w:p w14:paraId="2C60DFC5" w14:textId="502983E1"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8" w:history="1">
        <w:r w:rsidR="00425492" w:rsidRPr="00425492">
          <w:rPr>
            <w:rStyle w:val="Hipercze"/>
            <w:rFonts w:ascii="Arial" w:hAnsi="Arial" w:cs="Arial"/>
            <w:smallCaps w:val="0"/>
            <w:noProof/>
            <w:sz w:val="22"/>
            <w:szCs w:val="22"/>
          </w:rPr>
          <w:t>Tabela 31. Potencjał energetyczny biomasy ogółem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_Toc235375388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58</w:t>
        </w:r>
        <w:r w:rsidR="00425492" w:rsidRPr="00425492">
          <w:rPr>
            <w:rFonts w:ascii="Arial" w:hAnsi="Arial" w:cs="Arial"/>
            <w:smallCaps w:val="0"/>
            <w:noProof/>
            <w:webHidden/>
            <w:sz w:val="22"/>
            <w:szCs w:val="22"/>
          </w:rPr>
          <w:fldChar w:fldCharType="end"/>
        </w:r>
      </w:hyperlink>
    </w:p>
    <w:p w14:paraId="1B755752" w14:textId="3904DA60"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89" w:history="1">
        <w:r w:rsidR="00425492" w:rsidRPr="00425492">
          <w:rPr>
            <w:rStyle w:val="Hipercze"/>
            <w:rFonts w:ascii="Arial" w:hAnsi="Arial" w:cs="Arial"/>
            <w:smallCaps w:val="0"/>
            <w:noProof/>
            <w:sz w:val="22"/>
            <w:szCs w:val="22"/>
          </w:rPr>
          <w:t>Tabela 32. Potencjał energetyczny biogazu pozyskanego ze ścieków odprowadzonych z terenu gminy Gniewkowo w 2025 roku</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_Toc235375389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61</w:t>
        </w:r>
        <w:r w:rsidR="00425492" w:rsidRPr="00425492">
          <w:rPr>
            <w:rFonts w:ascii="Arial" w:hAnsi="Arial" w:cs="Arial"/>
            <w:smallCaps w:val="0"/>
            <w:noProof/>
            <w:webHidden/>
            <w:sz w:val="22"/>
            <w:szCs w:val="22"/>
          </w:rPr>
          <w:fldChar w:fldCharType="end"/>
        </w:r>
      </w:hyperlink>
    </w:p>
    <w:p w14:paraId="7FA39497" w14:textId="7F824AF7"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0" w:history="1">
        <w:r w:rsidR="00425492" w:rsidRPr="00425492">
          <w:rPr>
            <w:rStyle w:val="Hipercze"/>
            <w:rFonts w:ascii="Arial" w:hAnsi="Arial" w:cs="Arial"/>
            <w:smallCaps w:val="0"/>
            <w:noProof/>
            <w:sz w:val="22"/>
            <w:szCs w:val="22"/>
          </w:rPr>
          <w:t>Tabela 33. Wykaz inwestycji planowanych do realizacji przez gminę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_Toc235375390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64</w:t>
        </w:r>
        <w:r w:rsidR="00425492" w:rsidRPr="00425492">
          <w:rPr>
            <w:rFonts w:ascii="Arial" w:hAnsi="Arial" w:cs="Arial"/>
            <w:smallCaps w:val="0"/>
            <w:noProof/>
            <w:webHidden/>
            <w:sz w:val="22"/>
            <w:szCs w:val="22"/>
          </w:rPr>
          <w:fldChar w:fldCharType="end"/>
        </w:r>
      </w:hyperlink>
    </w:p>
    <w:p w14:paraId="418860B6" w14:textId="6ECF9B91"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1" w:history="1">
        <w:r w:rsidR="00425492" w:rsidRPr="00425492">
          <w:rPr>
            <w:rStyle w:val="Hipercze"/>
            <w:rFonts w:ascii="Arial" w:hAnsi="Arial" w:cs="Arial"/>
            <w:smallCaps w:val="0"/>
            <w:noProof/>
            <w:sz w:val="22"/>
            <w:szCs w:val="22"/>
          </w:rPr>
          <w:t>Tabela 34. Wskaźniki monitoringu i ewaluacji Założeń do planu zaopatrzenia w ciepło, energię elektryczną i paliwa gazowe</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_Toc235375391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67</w:t>
        </w:r>
        <w:r w:rsidR="00425492" w:rsidRPr="00425492">
          <w:rPr>
            <w:rFonts w:ascii="Arial" w:hAnsi="Arial" w:cs="Arial"/>
            <w:smallCaps w:val="0"/>
            <w:noProof/>
            <w:webHidden/>
            <w:sz w:val="22"/>
            <w:szCs w:val="22"/>
          </w:rPr>
          <w:fldChar w:fldCharType="end"/>
        </w:r>
      </w:hyperlink>
    </w:p>
    <w:p w14:paraId="27F309B3" w14:textId="0A8166EF"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2" w:history="1">
        <w:r w:rsidR="00425492" w:rsidRPr="00425492">
          <w:rPr>
            <w:rStyle w:val="Hipercze"/>
            <w:rFonts w:ascii="Arial" w:hAnsi="Arial" w:cs="Arial"/>
            <w:smallCaps w:val="0"/>
            <w:noProof/>
            <w:sz w:val="22"/>
            <w:szCs w:val="22"/>
          </w:rPr>
          <w:t>Tabela 35. Prognoza liczby mieszkań na terenie gminy Gniewkowo do 2036 roku według okresu budowy</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_Toc235375392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68</w:t>
        </w:r>
        <w:r w:rsidR="00425492" w:rsidRPr="00425492">
          <w:rPr>
            <w:rFonts w:ascii="Arial" w:hAnsi="Arial" w:cs="Arial"/>
            <w:smallCaps w:val="0"/>
            <w:noProof/>
            <w:webHidden/>
            <w:sz w:val="22"/>
            <w:szCs w:val="22"/>
          </w:rPr>
          <w:fldChar w:fldCharType="end"/>
        </w:r>
      </w:hyperlink>
    </w:p>
    <w:p w14:paraId="31C7DADD" w14:textId="114B84BE"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3" w:history="1">
        <w:r w:rsidR="00425492" w:rsidRPr="00425492">
          <w:rPr>
            <w:rStyle w:val="Hipercze"/>
            <w:rFonts w:ascii="Arial" w:hAnsi="Arial" w:cs="Arial"/>
            <w:smallCaps w:val="0"/>
            <w:noProof/>
            <w:sz w:val="22"/>
            <w:szCs w:val="22"/>
          </w:rPr>
          <w:t>Tabela 36. Prognoza powierzchni użytkowej mieszkań na terenie gminy Gniewkowo do 2036 roku według okresu budowy</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_Toc235375393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68</w:t>
        </w:r>
        <w:r w:rsidR="00425492" w:rsidRPr="00425492">
          <w:rPr>
            <w:rFonts w:ascii="Arial" w:hAnsi="Arial" w:cs="Arial"/>
            <w:smallCaps w:val="0"/>
            <w:noProof/>
            <w:webHidden/>
            <w:sz w:val="22"/>
            <w:szCs w:val="22"/>
          </w:rPr>
          <w:fldChar w:fldCharType="end"/>
        </w:r>
      </w:hyperlink>
    </w:p>
    <w:p w14:paraId="5B242B06" w14:textId="67B77085"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4" w:history="1">
        <w:r w:rsidR="00425492" w:rsidRPr="00425492">
          <w:rPr>
            <w:rStyle w:val="Hipercze"/>
            <w:rFonts w:ascii="Arial" w:hAnsi="Arial" w:cs="Arial"/>
            <w:smallCaps w:val="0"/>
            <w:noProof/>
            <w:sz w:val="22"/>
            <w:szCs w:val="22"/>
          </w:rPr>
          <w:t>Tabela 37. Planowane efekty działań termomodernizacyjnych - budynki mieszkalne</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_Toc235375394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70</w:t>
        </w:r>
        <w:r w:rsidR="00425492" w:rsidRPr="00425492">
          <w:rPr>
            <w:rFonts w:ascii="Arial" w:hAnsi="Arial" w:cs="Arial"/>
            <w:smallCaps w:val="0"/>
            <w:noProof/>
            <w:webHidden/>
            <w:sz w:val="22"/>
            <w:szCs w:val="22"/>
          </w:rPr>
          <w:fldChar w:fldCharType="end"/>
        </w:r>
      </w:hyperlink>
    </w:p>
    <w:p w14:paraId="15935DBF" w14:textId="4613C6A3"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5" w:history="1">
        <w:r w:rsidR="00425492" w:rsidRPr="00425492">
          <w:rPr>
            <w:rStyle w:val="Hipercze"/>
            <w:rFonts w:ascii="Arial" w:hAnsi="Arial" w:cs="Arial"/>
            <w:smallCaps w:val="0"/>
            <w:noProof/>
            <w:sz w:val="22"/>
            <w:szCs w:val="22"/>
          </w:rPr>
          <w:t>Tabela 38. Prognozowane zaopatrzenie na ciepło w budynkach mieszkalnych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_Toc235375395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75</w:t>
        </w:r>
        <w:r w:rsidR="00425492" w:rsidRPr="00425492">
          <w:rPr>
            <w:rFonts w:ascii="Arial" w:hAnsi="Arial" w:cs="Arial"/>
            <w:smallCaps w:val="0"/>
            <w:noProof/>
            <w:webHidden/>
            <w:sz w:val="22"/>
            <w:szCs w:val="22"/>
          </w:rPr>
          <w:fldChar w:fldCharType="end"/>
        </w:r>
      </w:hyperlink>
    </w:p>
    <w:p w14:paraId="518036B0" w14:textId="561DAB2F"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6" w:history="1">
        <w:r w:rsidR="00425492" w:rsidRPr="00425492">
          <w:rPr>
            <w:rStyle w:val="Hipercze"/>
            <w:rFonts w:ascii="Arial" w:hAnsi="Arial" w:cs="Arial"/>
            <w:smallCaps w:val="0"/>
            <w:noProof/>
            <w:sz w:val="22"/>
            <w:szCs w:val="22"/>
          </w:rPr>
          <w:t>Tabela 39. Prognozowane zapotrzebowanie na ciepło w budynkach użyteczności publicznej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_Toc235375396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75</w:t>
        </w:r>
        <w:r w:rsidR="00425492" w:rsidRPr="00425492">
          <w:rPr>
            <w:rFonts w:ascii="Arial" w:hAnsi="Arial" w:cs="Arial"/>
            <w:smallCaps w:val="0"/>
            <w:noProof/>
            <w:webHidden/>
            <w:sz w:val="22"/>
            <w:szCs w:val="22"/>
          </w:rPr>
          <w:fldChar w:fldCharType="end"/>
        </w:r>
      </w:hyperlink>
    </w:p>
    <w:p w14:paraId="3EBED0A9" w14:textId="7F55F378"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7" w:history="1">
        <w:r w:rsidR="00425492" w:rsidRPr="00425492">
          <w:rPr>
            <w:rStyle w:val="Hipercze"/>
            <w:rFonts w:ascii="Arial" w:hAnsi="Arial" w:cs="Arial"/>
            <w:smallCaps w:val="0"/>
            <w:noProof/>
            <w:sz w:val="22"/>
            <w:szCs w:val="22"/>
          </w:rPr>
          <w:t>Tabela 40. Łączne prognozowane zużycie energii cieplnej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_Toc235375397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76</w:t>
        </w:r>
        <w:r w:rsidR="00425492" w:rsidRPr="00425492">
          <w:rPr>
            <w:rFonts w:ascii="Arial" w:hAnsi="Arial" w:cs="Arial"/>
            <w:smallCaps w:val="0"/>
            <w:noProof/>
            <w:webHidden/>
            <w:sz w:val="22"/>
            <w:szCs w:val="22"/>
          </w:rPr>
          <w:fldChar w:fldCharType="end"/>
        </w:r>
      </w:hyperlink>
    </w:p>
    <w:p w14:paraId="3957AB40" w14:textId="499A28FA"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8" w:history="1">
        <w:r w:rsidR="00425492" w:rsidRPr="00425492">
          <w:rPr>
            <w:rStyle w:val="Hipercze"/>
            <w:rFonts w:ascii="Arial" w:hAnsi="Arial" w:cs="Arial"/>
            <w:smallCaps w:val="0"/>
            <w:noProof/>
            <w:sz w:val="22"/>
            <w:szCs w:val="22"/>
          </w:rPr>
          <w:t>Tabela 41. Prognozowane zapotrzebowanie na energię elektryczną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_Toc235375398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76</w:t>
        </w:r>
        <w:r w:rsidR="00425492" w:rsidRPr="00425492">
          <w:rPr>
            <w:rFonts w:ascii="Arial" w:hAnsi="Arial" w:cs="Arial"/>
            <w:smallCaps w:val="0"/>
            <w:noProof/>
            <w:webHidden/>
            <w:sz w:val="22"/>
            <w:szCs w:val="22"/>
          </w:rPr>
          <w:fldChar w:fldCharType="end"/>
        </w:r>
      </w:hyperlink>
    </w:p>
    <w:p w14:paraId="73519781" w14:textId="68376209"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399" w:history="1">
        <w:r w:rsidR="00425492" w:rsidRPr="00425492">
          <w:rPr>
            <w:rStyle w:val="Hipercze"/>
            <w:rFonts w:ascii="Arial" w:hAnsi="Arial" w:cs="Arial"/>
            <w:smallCaps w:val="0"/>
            <w:noProof/>
            <w:sz w:val="22"/>
            <w:szCs w:val="22"/>
          </w:rPr>
          <w:t>Tabela 42. Prognozowane zużycie gazu ziemnego na terenie gminy Gniewkowo do roku 2036</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_Toc235375399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77</w:t>
        </w:r>
        <w:r w:rsidR="00425492" w:rsidRPr="00425492">
          <w:rPr>
            <w:rFonts w:ascii="Arial" w:hAnsi="Arial" w:cs="Arial"/>
            <w:smallCaps w:val="0"/>
            <w:noProof/>
            <w:webHidden/>
            <w:sz w:val="22"/>
            <w:szCs w:val="22"/>
          </w:rPr>
          <w:fldChar w:fldCharType="end"/>
        </w:r>
      </w:hyperlink>
    </w:p>
    <w:p w14:paraId="66301F64" w14:textId="1C2E273A" w:rsidR="00A0259E" w:rsidRPr="00425492" w:rsidRDefault="00A0259E" w:rsidP="00425492">
      <w:pPr>
        <w:pStyle w:val="Bezodstpw"/>
        <w:spacing w:before="0" w:after="0" w:line="240" w:lineRule="auto"/>
        <w:ind w:right="0"/>
        <w:rPr>
          <w:rFonts w:cs="Arial"/>
          <w:szCs w:val="22"/>
        </w:rPr>
      </w:pPr>
      <w:r w:rsidRPr="00425492">
        <w:rPr>
          <w:rFonts w:cs="Arial"/>
          <w:szCs w:val="22"/>
        </w:rPr>
        <w:fldChar w:fldCharType="end"/>
      </w:r>
    </w:p>
    <w:p w14:paraId="0B24A28D" w14:textId="62B7F947" w:rsidR="00425492" w:rsidRPr="00425492" w:rsidRDefault="00A0259E"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r w:rsidRPr="00425492">
        <w:rPr>
          <w:rFonts w:ascii="Arial" w:hAnsi="Arial" w:cs="Arial"/>
          <w:smallCaps w:val="0"/>
          <w:sz w:val="22"/>
          <w:szCs w:val="22"/>
        </w:rPr>
        <w:fldChar w:fldCharType="begin"/>
      </w:r>
      <w:r w:rsidRPr="00425492">
        <w:rPr>
          <w:rFonts w:ascii="Arial" w:hAnsi="Arial" w:cs="Arial"/>
          <w:smallCaps w:val="0"/>
          <w:sz w:val="22"/>
          <w:szCs w:val="22"/>
        </w:rPr>
        <w:instrText xml:space="preserve"> TOC \h \z \c "Rysunek" </w:instrText>
      </w:r>
      <w:r w:rsidRPr="00425492">
        <w:rPr>
          <w:rFonts w:ascii="Arial" w:hAnsi="Arial" w:cs="Arial"/>
          <w:smallCaps w:val="0"/>
          <w:sz w:val="22"/>
          <w:szCs w:val="22"/>
        </w:rPr>
        <w:fldChar w:fldCharType="separate"/>
      </w:r>
      <w:hyperlink w:anchor="_Toc235375400" w:history="1">
        <w:r w:rsidR="00425492" w:rsidRPr="00425492">
          <w:rPr>
            <w:rStyle w:val="Hipercze"/>
            <w:rFonts w:ascii="Arial" w:hAnsi="Arial" w:cs="Arial"/>
            <w:smallCaps w:val="0"/>
            <w:noProof/>
            <w:sz w:val="22"/>
            <w:szCs w:val="22"/>
          </w:rPr>
          <w:t>Rysunek 1. Położenie gminy Gniewkowo na tle województwa kujawsko-pomorskiego i powiatu inowrocławskiego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_Toc235375400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sidR="004C6974">
          <w:rPr>
            <w:rFonts w:ascii="Arial" w:hAnsi="Arial" w:cs="Arial"/>
            <w:smallCaps w:val="0"/>
            <w:noProof/>
            <w:webHidden/>
            <w:sz w:val="22"/>
            <w:szCs w:val="22"/>
          </w:rPr>
          <w:t>8</w:t>
        </w:r>
        <w:r w:rsidR="00425492" w:rsidRPr="00425492">
          <w:rPr>
            <w:rFonts w:ascii="Arial" w:hAnsi="Arial" w:cs="Arial"/>
            <w:smallCaps w:val="0"/>
            <w:noProof/>
            <w:webHidden/>
            <w:sz w:val="22"/>
            <w:szCs w:val="22"/>
          </w:rPr>
          <w:fldChar w:fldCharType="end"/>
        </w:r>
      </w:hyperlink>
    </w:p>
    <w:p w14:paraId="177CA88F" w14:textId="0E1544E9"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1" w:history="1">
        <w:r w:rsidR="00425492" w:rsidRPr="00425492">
          <w:rPr>
            <w:rStyle w:val="Hipercze"/>
            <w:rFonts w:ascii="Arial" w:hAnsi="Arial" w:cs="Arial"/>
            <w:smallCaps w:val="0"/>
            <w:noProof/>
            <w:sz w:val="22"/>
            <w:szCs w:val="22"/>
          </w:rPr>
          <w:t>Rysunek 2. Obszary Chronionego Krajobrazu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_Toc235375401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14</w:t>
        </w:r>
        <w:r w:rsidR="00425492" w:rsidRPr="00425492">
          <w:rPr>
            <w:rFonts w:ascii="Arial" w:hAnsi="Arial" w:cs="Arial"/>
            <w:smallCaps w:val="0"/>
            <w:noProof/>
            <w:webHidden/>
            <w:sz w:val="22"/>
            <w:szCs w:val="22"/>
          </w:rPr>
          <w:fldChar w:fldCharType="end"/>
        </w:r>
      </w:hyperlink>
    </w:p>
    <w:p w14:paraId="245B254E" w14:textId="0CF44733"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2" w:history="1">
        <w:r w:rsidR="00425492" w:rsidRPr="00425492">
          <w:rPr>
            <w:rStyle w:val="Hipercze"/>
            <w:rFonts w:ascii="Arial" w:hAnsi="Arial" w:cs="Arial"/>
            <w:smallCaps w:val="0"/>
            <w:noProof/>
            <w:sz w:val="22"/>
            <w:szCs w:val="22"/>
          </w:rPr>
          <w:t>Rysunek 3. Położenie użytków ekologicznych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_Toc235375402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18</w:t>
        </w:r>
        <w:r w:rsidR="00425492" w:rsidRPr="00425492">
          <w:rPr>
            <w:rFonts w:ascii="Arial" w:hAnsi="Arial" w:cs="Arial"/>
            <w:smallCaps w:val="0"/>
            <w:noProof/>
            <w:webHidden/>
            <w:sz w:val="22"/>
            <w:szCs w:val="22"/>
          </w:rPr>
          <w:fldChar w:fldCharType="end"/>
        </w:r>
      </w:hyperlink>
    </w:p>
    <w:p w14:paraId="57B2F362" w14:textId="773B668E"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3" w:history="1">
        <w:r w:rsidR="00425492" w:rsidRPr="00425492">
          <w:rPr>
            <w:rStyle w:val="Hipercze"/>
            <w:rFonts w:ascii="Arial" w:hAnsi="Arial" w:cs="Arial"/>
            <w:smallCaps w:val="0"/>
            <w:noProof/>
            <w:sz w:val="22"/>
            <w:szCs w:val="22"/>
          </w:rPr>
          <w:t>Rysunek 4. Regiony klimatyczne Polski wg W. Okołowicza i D. Martyn</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_Toc235375403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19</w:t>
        </w:r>
        <w:r w:rsidR="00425492" w:rsidRPr="00425492">
          <w:rPr>
            <w:rFonts w:ascii="Arial" w:hAnsi="Arial" w:cs="Arial"/>
            <w:smallCaps w:val="0"/>
            <w:noProof/>
            <w:webHidden/>
            <w:sz w:val="22"/>
            <w:szCs w:val="22"/>
          </w:rPr>
          <w:fldChar w:fldCharType="end"/>
        </w:r>
      </w:hyperlink>
    </w:p>
    <w:p w14:paraId="072FCC79" w14:textId="1B73C23D"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4" w:history="1">
        <w:r w:rsidR="00425492" w:rsidRPr="00425492">
          <w:rPr>
            <w:rStyle w:val="Hipercze"/>
            <w:rFonts w:ascii="Arial" w:hAnsi="Arial" w:cs="Arial"/>
            <w:smallCaps w:val="0"/>
            <w:noProof/>
            <w:sz w:val="22"/>
            <w:szCs w:val="22"/>
          </w:rPr>
          <w:t>Rysunek 5. Podział Polski na strefy klimatyczne</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_Toc235375404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20</w:t>
        </w:r>
        <w:r w:rsidR="00425492" w:rsidRPr="00425492">
          <w:rPr>
            <w:rFonts w:ascii="Arial" w:hAnsi="Arial" w:cs="Arial"/>
            <w:smallCaps w:val="0"/>
            <w:noProof/>
            <w:webHidden/>
            <w:sz w:val="22"/>
            <w:szCs w:val="22"/>
          </w:rPr>
          <w:fldChar w:fldCharType="end"/>
        </w:r>
      </w:hyperlink>
    </w:p>
    <w:p w14:paraId="4FC3F794" w14:textId="739FBA6D"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5" w:history="1">
        <w:r w:rsidR="00425492" w:rsidRPr="00425492">
          <w:rPr>
            <w:rStyle w:val="Hipercze"/>
            <w:rFonts w:ascii="Arial" w:hAnsi="Arial" w:cs="Arial"/>
            <w:smallCaps w:val="0"/>
            <w:noProof/>
            <w:sz w:val="22"/>
            <w:szCs w:val="22"/>
          </w:rPr>
          <w:t>Rysunek 6. Podglądowy przebieg sieci WN i SN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_Toc235375405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41</w:t>
        </w:r>
        <w:r w:rsidR="00425492" w:rsidRPr="00425492">
          <w:rPr>
            <w:rFonts w:ascii="Arial" w:hAnsi="Arial" w:cs="Arial"/>
            <w:smallCaps w:val="0"/>
            <w:noProof/>
            <w:webHidden/>
            <w:sz w:val="22"/>
            <w:szCs w:val="22"/>
          </w:rPr>
          <w:fldChar w:fldCharType="end"/>
        </w:r>
      </w:hyperlink>
    </w:p>
    <w:p w14:paraId="2BFDB665" w14:textId="47387728"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6" w:history="1">
        <w:r w:rsidR="00425492" w:rsidRPr="00425492">
          <w:rPr>
            <w:rStyle w:val="Hipercze"/>
            <w:rFonts w:ascii="Arial" w:hAnsi="Arial" w:cs="Arial"/>
            <w:smallCaps w:val="0"/>
            <w:noProof/>
            <w:sz w:val="22"/>
            <w:szCs w:val="22"/>
          </w:rPr>
          <w:t>Rysunek 7. Położenie Gminy Gniewkowo na mapie energii wiatru w kWh/m</w:t>
        </w:r>
        <w:r w:rsidR="00425492" w:rsidRPr="00425492">
          <w:rPr>
            <w:rStyle w:val="Hipercze"/>
            <w:rFonts w:ascii="Arial" w:hAnsi="Arial" w:cs="Arial"/>
            <w:smallCaps w:val="0"/>
            <w:noProof/>
            <w:sz w:val="22"/>
            <w:szCs w:val="22"/>
            <w:vertAlign w:val="superscript"/>
          </w:rPr>
          <w:t>2</w:t>
        </w:r>
        <w:r w:rsidR="00425492" w:rsidRPr="00425492">
          <w:rPr>
            <w:rStyle w:val="Hipercze"/>
            <w:rFonts w:ascii="Arial" w:hAnsi="Arial" w:cs="Arial"/>
            <w:smallCaps w:val="0"/>
            <w:noProof/>
            <w:sz w:val="22"/>
            <w:szCs w:val="22"/>
          </w:rPr>
          <w:t>/rok na poziomie 10 m n.p.g.</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_Toc235375406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45</w:t>
        </w:r>
        <w:r w:rsidR="00425492" w:rsidRPr="00425492">
          <w:rPr>
            <w:rFonts w:ascii="Arial" w:hAnsi="Arial" w:cs="Arial"/>
            <w:smallCaps w:val="0"/>
            <w:noProof/>
            <w:webHidden/>
            <w:sz w:val="22"/>
            <w:szCs w:val="22"/>
          </w:rPr>
          <w:fldChar w:fldCharType="end"/>
        </w:r>
      </w:hyperlink>
    </w:p>
    <w:p w14:paraId="3F4AFB10" w14:textId="22958547"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7" w:history="1">
        <w:r w:rsidR="00425492" w:rsidRPr="00425492">
          <w:rPr>
            <w:rStyle w:val="Hipercze"/>
            <w:rFonts w:ascii="Arial" w:hAnsi="Arial" w:cs="Arial"/>
            <w:smallCaps w:val="0"/>
            <w:noProof/>
            <w:sz w:val="22"/>
            <w:szCs w:val="22"/>
          </w:rPr>
          <w:t>Rysunek 8. Lokalizacja farm wiatrowych zlokalizowanych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_Toc235375407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46</w:t>
        </w:r>
        <w:r w:rsidR="00425492" w:rsidRPr="00425492">
          <w:rPr>
            <w:rFonts w:ascii="Arial" w:hAnsi="Arial" w:cs="Arial"/>
            <w:smallCaps w:val="0"/>
            <w:noProof/>
            <w:webHidden/>
            <w:sz w:val="22"/>
            <w:szCs w:val="22"/>
          </w:rPr>
          <w:fldChar w:fldCharType="end"/>
        </w:r>
      </w:hyperlink>
    </w:p>
    <w:p w14:paraId="3A8E5B65" w14:textId="33875D66"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8" w:history="1">
        <w:r w:rsidR="00425492" w:rsidRPr="00425492">
          <w:rPr>
            <w:rStyle w:val="Hipercze"/>
            <w:rFonts w:ascii="Arial" w:hAnsi="Arial" w:cs="Arial"/>
            <w:smallCaps w:val="0"/>
            <w:noProof/>
            <w:sz w:val="22"/>
            <w:szCs w:val="22"/>
          </w:rPr>
          <w:t>Rysunek 9. Położenie Gminy Gniewkowo na mapie usłonecznienia na terenie Polski</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_Toc235375408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48</w:t>
        </w:r>
        <w:r w:rsidR="00425492" w:rsidRPr="00425492">
          <w:rPr>
            <w:rFonts w:ascii="Arial" w:hAnsi="Arial" w:cs="Arial"/>
            <w:smallCaps w:val="0"/>
            <w:noProof/>
            <w:webHidden/>
            <w:sz w:val="22"/>
            <w:szCs w:val="22"/>
          </w:rPr>
          <w:fldChar w:fldCharType="end"/>
        </w:r>
      </w:hyperlink>
    </w:p>
    <w:p w14:paraId="02550F95" w14:textId="659BCD72"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09" w:history="1">
        <w:r w:rsidR="00425492" w:rsidRPr="00425492">
          <w:rPr>
            <w:rStyle w:val="Hipercze"/>
            <w:rFonts w:ascii="Arial" w:hAnsi="Arial" w:cs="Arial"/>
            <w:smallCaps w:val="0"/>
            <w:noProof/>
            <w:sz w:val="22"/>
            <w:szCs w:val="22"/>
          </w:rPr>
          <w:t>Rysunek 10. Okręgi geotermalne w Polsce</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_Toc235375409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50</w:t>
        </w:r>
        <w:r w:rsidR="00425492" w:rsidRPr="00425492">
          <w:rPr>
            <w:rFonts w:ascii="Arial" w:hAnsi="Arial" w:cs="Arial"/>
            <w:smallCaps w:val="0"/>
            <w:noProof/>
            <w:webHidden/>
            <w:sz w:val="22"/>
            <w:szCs w:val="22"/>
          </w:rPr>
          <w:fldChar w:fldCharType="end"/>
        </w:r>
      </w:hyperlink>
    </w:p>
    <w:p w14:paraId="14436B19" w14:textId="28370A9D"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10" w:history="1">
        <w:r w:rsidR="00425492" w:rsidRPr="00425492">
          <w:rPr>
            <w:rStyle w:val="Hipercze"/>
            <w:rFonts w:ascii="Arial" w:hAnsi="Arial" w:cs="Arial"/>
            <w:smallCaps w:val="0"/>
            <w:noProof/>
            <w:sz w:val="22"/>
            <w:szCs w:val="22"/>
          </w:rPr>
          <w:t>Rysunek 11. Położenie Gminy Gniewkowo na mapie temperatury na głębokości 2 000 m p.p.t.</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_Toc235375410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50</w:t>
        </w:r>
        <w:r w:rsidR="00425492" w:rsidRPr="00425492">
          <w:rPr>
            <w:rFonts w:ascii="Arial" w:hAnsi="Arial" w:cs="Arial"/>
            <w:smallCaps w:val="0"/>
            <w:noProof/>
            <w:webHidden/>
            <w:sz w:val="22"/>
            <w:szCs w:val="22"/>
          </w:rPr>
          <w:fldChar w:fldCharType="end"/>
        </w:r>
      </w:hyperlink>
    </w:p>
    <w:p w14:paraId="5C85DF6A" w14:textId="797058C0" w:rsidR="00A0259E" w:rsidRPr="00425492" w:rsidRDefault="00A0259E" w:rsidP="00425492">
      <w:pPr>
        <w:pStyle w:val="Bezodstpw"/>
        <w:spacing w:before="0" w:after="0" w:line="240" w:lineRule="auto"/>
        <w:ind w:right="0"/>
        <w:rPr>
          <w:rFonts w:cs="Arial"/>
          <w:szCs w:val="22"/>
        </w:rPr>
      </w:pPr>
      <w:r w:rsidRPr="00425492">
        <w:rPr>
          <w:rFonts w:cs="Arial"/>
          <w:szCs w:val="22"/>
        </w:rPr>
        <w:fldChar w:fldCharType="end"/>
      </w:r>
    </w:p>
    <w:p w14:paraId="0C57AC12" w14:textId="0624C0BF" w:rsidR="00425492" w:rsidRPr="00425492" w:rsidRDefault="00A0259E"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r w:rsidRPr="00425492">
        <w:rPr>
          <w:rFonts w:ascii="Arial" w:hAnsi="Arial" w:cs="Arial"/>
          <w:smallCaps w:val="0"/>
          <w:sz w:val="22"/>
          <w:szCs w:val="22"/>
        </w:rPr>
        <w:fldChar w:fldCharType="begin"/>
      </w:r>
      <w:r w:rsidRPr="00425492">
        <w:rPr>
          <w:rFonts w:ascii="Arial" w:hAnsi="Arial" w:cs="Arial"/>
          <w:smallCaps w:val="0"/>
          <w:sz w:val="22"/>
          <w:szCs w:val="22"/>
        </w:rPr>
        <w:instrText xml:space="preserve"> TOC \h \z \c "Wykres" </w:instrText>
      </w:r>
      <w:r w:rsidRPr="00425492">
        <w:rPr>
          <w:rFonts w:ascii="Arial" w:hAnsi="Arial" w:cs="Arial"/>
          <w:smallCaps w:val="0"/>
          <w:sz w:val="22"/>
          <w:szCs w:val="22"/>
        </w:rPr>
        <w:fldChar w:fldCharType="separate"/>
      </w:r>
      <w:hyperlink w:anchor="_Toc235375411" w:history="1">
        <w:r w:rsidR="00425492" w:rsidRPr="00425492">
          <w:rPr>
            <w:rStyle w:val="Hipercze"/>
            <w:rFonts w:ascii="Arial" w:hAnsi="Arial" w:cs="Arial"/>
            <w:smallCaps w:val="0"/>
            <w:noProof/>
            <w:sz w:val="22"/>
            <w:szCs w:val="22"/>
          </w:rPr>
          <w:t>Wykres 1. Liczba ludności na terenie gminy Gniewkowo w latach 2022-2025</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_Toc235375411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sidR="004C6974">
          <w:rPr>
            <w:rFonts w:ascii="Arial" w:hAnsi="Arial" w:cs="Arial"/>
            <w:smallCaps w:val="0"/>
            <w:noProof/>
            <w:webHidden/>
            <w:sz w:val="22"/>
            <w:szCs w:val="22"/>
          </w:rPr>
          <w:t>9</w:t>
        </w:r>
        <w:r w:rsidR="00425492" w:rsidRPr="00425492">
          <w:rPr>
            <w:rFonts w:ascii="Arial" w:hAnsi="Arial" w:cs="Arial"/>
            <w:smallCaps w:val="0"/>
            <w:noProof/>
            <w:webHidden/>
            <w:sz w:val="22"/>
            <w:szCs w:val="22"/>
          </w:rPr>
          <w:fldChar w:fldCharType="end"/>
        </w:r>
      </w:hyperlink>
    </w:p>
    <w:p w14:paraId="1A70F7BF" w14:textId="4DE0D203" w:rsidR="00425492" w:rsidRPr="00425492" w:rsidRDefault="004C6974" w:rsidP="00425492">
      <w:pPr>
        <w:pStyle w:val="Spisilustracji"/>
        <w:tabs>
          <w:tab w:val="right" w:leader="dot" w:pos="9060"/>
        </w:tabs>
        <w:spacing w:line="240" w:lineRule="auto"/>
        <w:ind w:left="0" w:firstLine="0"/>
        <w:rPr>
          <w:rFonts w:ascii="Arial" w:eastAsiaTheme="minorEastAsia" w:hAnsi="Arial" w:cs="Arial"/>
          <w:smallCaps w:val="0"/>
          <w:noProof/>
          <w:kern w:val="2"/>
          <w:sz w:val="22"/>
          <w:szCs w:val="22"/>
          <w:lang w:eastAsia="pl-PL"/>
          <w14:ligatures w14:val="standardContextual"/>
        </w:rPr>
      </w:pPr>
      <w:hyperlink w:anchor="_Toc235375412" w:history="1">
        <w:r w:rsidR="00425492" w:rsidRPr="00425492">
          <w:rPr>
            <w:rStyle w:val="Hipercze"/>
            <w:rFonts w:ascii="Arial" w:hAnsi="Arial" w:cs="Arial"/>
            <w:smallCaps w:val="0"/>
            <w:noProof/>
            <w:sz w:val="22"/>
            <w:szCs w:val="22"/>
          </w:rPr>
          <w:t>Wykres 2. Rozkład średnich temperatur na terenie gminy Gniewkowo</w:t>
        </w:r>
        <w:r w:rsidR="00425492" w:rsidRPr="00425492">
          <w:rPr>
            <w:rFonts w:ascii="Arial" w:hAnsi="Arial" w:cs="Arial"/>
            <w:smallCaps w:val="0"/>
            <w:noProof/>
            <w:webHidden/>
            <w:sz w:val="22"/>
            <w:szCs w:val="22"/>
          </w:rPr>
          <w:tab/>
        </w:r>
        <w:r w:rsidR="00425492" w:rsidRPr="00425492">
          <w:rPr>
            <w:rFonts w:ascii="Arial" w:hAnsi="Arial" w:cs="Arial"/>
            <w:smallCaps w:val="0"/>
            <w:noProof/>
            <w:webHidden/>
            <w:sz w:val="22"/>
            <w:szCs w:val="22"/>
          </w:rPr>
          <w:fldChar w:fldCharType="begin"/>
        </w:r>
        <w:r w:rsidR="00425492" w:rsidRPr="00425492">
          <w:rPr>
            <w:rFonts w:ascii="Arial" w:hAnsi="Arial" w:cs="Arial"/>
            <w:smallCaps w:val="0"/>
            <w:noProof/>
            <w:webHidden/>
            <w:sz w:val="22"/>
            <w:szCs w:val="22"/>
          </w:rPr>
          <w:instrText xml:space="preserve"> PAGEREF _Toc235375412 \h </w:instrText>
        </w:r>
        <w:r w:rsidR="00425492" w:rsidRPr="00425492">
          <w:rPr>
            <w:rFonts w:ascii="Arial" w:hAnsi="Arial" w:cs="Arial"/>
            <w:smallCaps w:val="0"/>
            <w:noProof/>
            <w:webHidden/>
            <w:sz w:val="22"/>
            <w:szCs w:val="22"/>
          </w:rPr>
        </w:r>
        <w:r w:rsidR="00425492" w:rsidRPr="00425492">
          <w:rPr>
            <w:rFonts w:ascii="Arial" w:hAnsi="Arial" w:cs="Arial"/>
            <w:smallCaps w:val="0"/>
            <w:noProof/>
            <w:webHidden/>
            <w:sz w:val="22"/>
            <w:szCs w:val="22"/>
          </w:rPr>
          <w:fldChar w:fldCharType="separate"/>
        </w:r>
        <w:r>
          <w:rPr>
            <w:rFonts w:ascii="Arial" w:hAnsi="Arial" w:cs="Arial"/>
            <w:smallCaps w:val="0"/>
            <w:noProof/>
            <w:webHidden/>
            <w:sz w:val="22"/>
            <w:szCs w:val="22"/>
          </w:rPr>
          <w:t>21</w:t>
        </w:r>
        <w:r w:rsidR="00425492" w:rsidRPr="00425492">
          <w:rPr>
            <w:rFonts w:ascii="Arial" w:hAnsi="Arial" w:cs="Arial"/>
            <w:smallCaps w:val="0"/>
            <w:noProof/>
            <w:webHidden/>
            <w:sz w:val="22"/>
            <w:szCs w:val="22"/>
          </w:rPr>
          <w:fldChar w:fldCharType="end"/>
        </w:r>
      </w:hyperlink>
    </w:p>
    <w:p w14:paraId="1D6E3569" w14:textId="7ADD1F9E" w:rsidR="00A0259E" w:rsidRPr="004610D8" w:rsidRDefault="00A0259E" w:rsidP="00425492">
      <w:pPr>
        <w:pStyle w:val="Bezodstpw"/>
        <w:spacing w:before="0" w:after="0" w:line="240" w:lineRule="auto"/>
        <w:ind w:right="0"/>
        <w:rPr>
          <w:rFonts w:cs="Arial"/>
          <w:szCs w:val="22"/>
        </w:rPr>
      </w:pPr>
      <w:r w:rsidRPr="00425492">
        <w:rPr>
          <w:rFonts w:cs="Arial"/>
          <w:szCs w:val="22"/>
        </w:rPr>
        <w:fldChar w:fldCharType="end"/>
      </w:r>
    </w:p>
    <w:p w14:paraId="2803C1B5" w14:textId="04A2C0D3" w:rsidR="00A0259E" w:rsidRPr="00186DCA" w:rsidRDefault="00A0259E" w:rsidP="00A0259E">
      <w:pPr>
        <w:pStyle w:val="Bezodstpw"/>
        <w:rPr>
          <w:rFonts w:cs="Arial"/>
        </w:rPr>
      </w:pPr>
    </w:p>
    <w:sectPr w:rsidR="00A0259E" w:rsidRPr="00186DCA" w:rsidSect="00A6381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194CA" w14:textId="77777777" w:rsidR="00F0798B" w:rsidRDefault="00F0798B" w:rsidP="00A0259E">
      <w:r>
        <w:separator/>
      </w:r>
    </w:p>
  </w:endnote>
  <w:endnote w:type="continuationSeparator" w:id="0">
    <w:p w14:paraId="5FE7201C" w14:textId="77777777" w:rsidR="00F0798B" w:rsidRDefault="00F0798B" w:rsidP="00A02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NewRomanPSMT">
    <w:panose1 w:val="00000000000000000000"/>
    <w:charset w:val="80"/>
    <w:family w:val="auto"/>
    <w:notTrueType/>
    <w:pitch w:val="default"/>
    <w:sig w:usb0="00000005" w:usb1="08070000" w:usb2="00000010" w:usb3="00000000" w:csb0="00020002" w:csb1="00000000"/>
  </w:font>
  <w:font w:name="ArialMT">
    <w:altName w:val="MS Mincho"/>
    <w:panose1 w:val="00000000000000000000"/>
    <w:charset w:val="4D"/>
    <w:family w:val="auto"/>
    <w:notTrueType/>
    <w:pitch w:val="default"/>
    <w:sig w:usb0="00000007" w:usb1="00000000" w:usb2="00000000" w:usb3="00000000" w:csb0="00000003"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
    <w:altName w:val="Yu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3D697" w14:textId="77777777" w:rsidR="008F58EC" w:rsidRPr="00EA305C" w:rsidRDefault="008F58EC">
    <w:pPr>
      <w:pStyle w:val="Stopka"/>
      <w:jc w:val="right"/>
      <w:rPr>
        <w:rFonts w:cs="Arial"/>
      </w:rPr>
    </w:pPr>
    <w:r w:rsidRPr="00EA305C">
      <w:rPr>
        <w:rFonts w:cs="Arial"/>
      </w:rPr>
      <w:fldChar w:fldCharType="begin"/>
    </w:r>
    <w:r w:rsidRPr="00EA305C">
      <w:rPr>
        <w:rFonts w:cs="Arial"/>
      </w:rPr>
      <w:instrText>PAGE   \* MERGEFORMAT</w:instrText>
    </w:r>
    <w:r w:rsidRPr="00EA305C">
      <w:rPr>
        <w:rFonts w:cs="Arial"/>
      </w:rPr>
      <w:fldChar w:fldCharType="separate"/>
    </w:r>
    <w:r>
      <w:rPr>
        <w:rFonts w:cs="Arial"/>
        <w:noProof/>
      </w:rPr>
      <w:t>21</w:t>
    </w:r>
    <w:r w:rsidRPr="00EA305C">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3BF4" w14:textId="77777777" w:rsidR="008F58EC" w:rsidRPr="00EA305C" w:rsidRDefault="008F58EC" w:rsidP="00F64F15">
    <w:pPr>
      <w:pStyle w:val="Stopka"/>
      <w:jc w:val="right"/>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F23D" w14:textId="77777777" w:rsidR="008F58EC" w:rsidRPr="00EA305C" w:rsidRDefault="008F58EC">
    <w:pPr>
      <w:pStyle w:val="Stopka"/>
      <w:jc w:val="right"/>
      <w:rPr>
        <w:rFonts w:cs="Arial"/>
      </w:rPr>
    </w:pPr>
    <w:r w:rsidRPr="00EA305C">
      <w:rPr>
        <w:rFonts w:cs="Arial"/>
      </w:rPr>
      <w:fldChar w:fldCharType="begin"/>
    </w:r>
    <w:r w:rsidRPr="00EA305C">
      <w:rPr>
        <w:rFonts w:cs="Arial"/>
      </w:rPr>
      <w:instrText>PAGE   \* MERGEFORMAT</w:instrText>
    </w:r>
    <w:r w:rsidRPr="00EA305C">
      <w:rPr>
        <w:rFonts w:cs="Arial"/>
      </w:rPr>
      <w:fldChar w:fldCharType="separate"/>
    </w:r>
    <w:r>
      <w:rPr>
        <w:rFonts w:cs="Arial"/>
        <w:noProof/>
      </w:rPr>
      <w:t>21</w:t>
    </w:r>
    <w:r w:rsidRPr="00EA305C">
      <w:rPr>
        <w:rFonts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3281" w14:textId="77777777" w:rsidR="008F58EC" w:rsidRPr="00EA305C" w:rsidRDefault="008F58EC" w:rsidP="00A0259E">
    <w:pPr>
      <w:pStyle w:val="Stopka"/>
      <w:jc w:val="right"/>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32705" w14:textId="77777777" w:rsidR="008F58EC" w:rsidRDefault="004C6974" w:rsidP="00A0259E">
    <w:pPr>
      <w:pStyle w:val="Stopka"/>
      <w:jc w:val="center"/>
      <w:rPr>
        <w:b/>
        <w:smallCaps/>
      </w:rPr>
    </w:pPr>
    <w:r>
      <w:rPr>
        <w:b/>
        <w:smallCaps/>
      </w:rPr>
      <w:pict w14:anchorId="50042D2E">
        <v:rect id="_x0000_i1026" style="width:453.5pt;height:1pt" o:hralign="center" o:hrstd="t" o:hrnoshade="t" o:hr="t" fillcolor="black" stroked="f"/>
      </w:pict>
    </w:r>
  </w:p>
  <w:p w14:paraId="74ACE1CD" w14:textId="77777777" w:rsidR="008F58EC" w:rsidRPr="00EA305C" w:rsidRDefault="008F58EC" w:rsidP="00A0259E">
    <w:pPr>
      <w:pStyle w:val="Stopka"/>
      <w:jc w:val="center"/>
      <w:rPr>
        <w:b/>
        <w:smallCaps/>
      </w:rPr>
    </w:pPr>
    <w:r w:rsidRPr="00EA305C">
      <w:rPr>
        <w:b/>
        <w:smallCaps/>
      </w:rPr>
      <w:t>Westmor Consulting</w:t>
    </w:r>
  </w:p>
  <w:p w14:paraId="275F6066" w14:textId="77777777" w:rsidR="008F58EC" w:rsidRPr="00EA305C" w:rsidRDefault="008F58EC" w:rsidP="00A0259E">
    <w:pPr>
      <w:pStyle w:val="Stopka"/>
      <w:jc w:val="right"/>
      <w:rPr>
        <w:rFonts w:cs="Arial"/>
      </w:rPr>
    </w:pPr>
    <w:r w:rsidRPr="00EA305C">
      <w:rPr>
        <w:rFonts w:cs="Arial"/>
      </w:rPr>
      <w:fldChar w:fldCharType="begin"/>
    </w:r>
    <w:r w:rsidRPr="00EA305C">
      <w:rPr>
        <w:rFonts w:cs="Arial"/>
      </w:rPr>
      <w:instrText>PAGE   \* MERGEFORMAT</w:instrText>
    </w:r>
    <w:r w:rsidRPr="00EA305C">
      <w:rPr>
        <w:rFonts w:cs="Arial"/>
      </w:rPr>
      <w:fldChar w:fldCharType="separate"/>
    </w:r>
    <w:r>
      <w:rPr>
        <w:rFonts w:cs="Arial"/>
        <w:noProof/>
      </w:rPr>
      <w:t>95</w:t>
    </w:r>
    <w:r w:rsidRPr="00EA305C">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85D9B" w14:textId="77777777" w:rsidR="00F0798B" w:rsidRDefault="00F0798B" w:rsidP="00A0259E">
      <w:r>
        <w:separator/>
      </w:r>
    </w:p>
  </w:footnote>
  <w:footnote w:type="continuationSeparator" w:id="0">
    <w:p w14:paraId="0170E659" w14:textId="77777777" w:rsidR="00F0798B" w:rsidRDefault="00F0798B" w:rsidP="00A0259E">
      <w:r>
        <w:continuationSeparator/>
      </w:r>
    </w:p>
  </w:footnote>
  <w:footnote w:id="1">
    <w:p w14:paraId="4A4EE4F8" w14:textId="6BCDC498" w:rsidR="00171230" w:rsidRPr="00171230" w:rsidRDefault="00171230" w:rsidP="00171230">
      <w:pPr>
        <w:pStyle w:val="Tekstprzypisudolnego"/>
        <w:spacing w:after="0" w:line="240" w:lineRule="auto"/>
        <w:rPr>
          <w:rFonts w:ascii="Arial" w:hAnsi="Arial" w:cs="Arial"/>
          <w:lang w:val="pl-PL"/>
        </w:rPr>
      </w:pPr>
      <w:r w:rsidRPr="00171230">
        <w:rPr>
          <w:rStyle w:val="Odwoanieprzypisudolnego"/>
          <w:rFonts w:ascii="Arial" w:hAnsi="Arial" w:cs="Arial"/>
          <w:sz w:val="18"/>
          <w:szCs w:val="18"/>
        </w:rPr>
        <w:footnoteRef/>
      </w:r>
      <w:r w:rsidRPr="00171230">
        <w:rPr>
          <w:rFonts w:ascii="Arial" w:hAnsi="Arial" w:cs="Arial"/>
          <w:sz w:val="18"/>
          <w:szCs w:val="18"/>
        </w:rPr>
        <w:t xml:space="preserve"> </w:t>
      </w:r>
      <w:r w:rsidR="00104E8B">
        <w:rPr>
          <w:rFonts w:ascii="Arial" w:hAnsi="Arial" w:cs="Arial"/>
          <w:sz w:val="18"/>
          <w:szCs w:val="18"/>
        </w:rPr>
        <w:t>Raport o stanie Gminy Gniewkowo za rok 2025</w:t>
      </w:r>
    </w:p>
  </w:footnote>
  <w:footnote w:id="2">
    <w:p w14:paraId="09A35F72" w14:textId="440140A9" w:rsidR="003244D8" w:rsidRDefault="003244D8" w:rsidP="003244D8">
      <w:pPr>
        <w:pStyle w:val="Tekstprzypisudolnego"/>
        <w:spacing w:after="0" w:line="240" w:lineRule="auto"/>
        <w:rPr>
          <w:rFonts w:ascii="Arial" w:hAnsi="Arial" w:cs="Arial"/>
          <w:sz w:val="18"/>
          <w:szCs w:val="18"/>
          <w:lang w:val="pl-PL"/>
        </w:rPr>
      </w:pPr>
      <w:r>
        <w:rPr>
          <w:rStyle w:val="Odwoanieprzypisudolnego"/>
          <w:rFonts w:ascii="Arial" w:hAnsi="Arial" w:cs="Arial"/>
          <w:sz w:val="18"/>
          <w:szCs w:val="18"/>
        </w:rPr>
        <w:footnoteRef/>
      </w:r>
      <w:r>
        <w:rPr>
          <w:rFonts w:ascii="Arial" w:hAnsi="Arial" w:cs="Arial"/>
          <w:sz w:val="18"/>
          <w:szCs w:val="18"/>
        </w:rPr>
        <w:t xml:space="preserve"> Dane GUS, stan na dzień 31.12.2025 r.</w:t>
      </w:r>
    </w:p>
  </w:footnote>
  <w:footnote w:id="3">
    <w:p w14:paraId="7B942DB4" w14:textId="77777777" w:rsidR="00EA3D25" w:rsidRDefault="00EA3D25" w:rsidP="00EA3D25">
      <w:pPr>
        <w:pStyle w:val="Tekstprzypisudolnego"/>
        <w:spacing w:after="0" w:line="240" w:lineRule="auto"/>
        <w:rPr>
          <w:lang w:val="pl-PL"/>
        </w:rPr>
      </w:pPr>
      <w:r>
        <w:rPr>
          <w:rStyle w:val="Odwoanieprzypisudolnego"/>
          <w:rFonts w:ascii="Arial" w:hAnsi="Arial" w:cs="Arial"/>
          <w:sz w:val="18"/>
          <w:szCs w:val="18"/>
        </w:rPr>
        <w:footnoteRef/>
      </w:r>
      <w:r>
        <w:rPr>
          <w:rFonts w:ascii="Arial" w:hAnsi="Arial" w:cs="Arial"/>
          <w:sz w:val="18"/>
          <w:szCs w:val="18"/>
        </w:rPr>
        <w:t xml:space="preserve"> </w:t>
      </w:r>
      <w:r>
        <w:rPr>
          <w:rFonts w:ascii="Arial" w:hAnsi="Arial" w:cs="Arial"/>
          <w:sz w:val="18"/>
          <w:szCs w:val="18"/>
          <w:lang w:val="pl-PL"/>
        </w:rPr>
        <w:t>Jw.</w:t>
      </w:r>
    </w:p>
  </w:footnote>
  <w:footnote w:id="4">
    <w:p w14:paraId="2F6E7EA6" w14:textId="5BC06277" w:rsidR="002128BE" w:rsidRPr="002128BE" w:rsidRDefault="002128BE" w:rsidP="002128BE">
      <w:pPr>
        <w:pStyle w:val="Tekstprzypisudolnego"/>
        <w:spacing w:after="0" w:line="240" w:lineRule="auto"/>
        <w:rPr>
          <w:rFonts w:ascii="Arial" w:hAnsi="Arial" w:cs="Arial"/>
          <w:lang w:val="pl-PL"/>
        </w:rPr>
      </w:pPr>
      <w:r w:rsidRPr="002128BE">
        <w:rPr>
          <w:rStyle w:val="Odwoanieprzypisudolnego"/>
          <w:rFonts w:ascii="Arial" w:hAnsi="Arial" w:cs="Arial"/>
          <w:sz w:val="18"/>
          <w:szCs w:val="18"/>
        </w:rPr>
        <w:footnoteRef/>
      </w:r>
      <w:r w:rsidRPr="002128BE">
        <w:rPr>
          <w:rFonts w:ascii="Arial" w:hAnsi="Arial" w:cs="Arial"/>
          <w:sz w:val="18"/>
          <w:szCs w:val="18"/>
        </w:rPr>
        <w:t xml:space="preserve"> Urząd Miejski w Gniewkowie</w:t>
      </w:r>
    </w:p>
  </w:footnote>
  <w:footnote w:id="5">
    <w:p w14:paraId="408C32F8" w14:textId="3A9CDCE2" w:rsidR="00025346" w:rsidRPr="00C9083B" w:rsidRDefault="00025346" w:rsidP="00025346">
      <w:pPr>
        <w:pStyle w:val="Tekstprzypisudolnego"/>
        <w:spacing w:after="0" w:line="240" w:lineRule="auto"/>
        <w:rPr>
          <w:rFonts w:ascii="Arial" w:hAnsi="Arial" w:cs="Arial"/>
          <w:sz w:val="18"/>
          <w:szCs w:val="18"/>
        </w:rPr>
      </w:pPr>
      <w:r w:rsidRPr="00C9083B">
        <w:rPr>
          <w:rStyle w:val="Odwoanieprzypisudolnego"/>
          <w:rFonts w:ascii="Arial" w:hAnsi="Arial" w:cs="Arial"/>
          <w:sz w:val="18"/>
          <w:szCs w:val="18"/>
        </w:rPr>
        <w:footnoteRef/>
      </w:r>
      <w:r w:rsidRPr="00C9083B">
        <w:rPr>
          <w:rFonts w:ascii="Arial" w:hAnsi="Arial" w:cs="Arial"/>
          <w:sz w:val="18"/>
          <w:szCs w:val="18"/>
        </w:rPr>
        <w:t xml:space="preserve"> </w:t>
      </w:r>
      <w:hyperlink r:id="rId1" w:anchor="Sunshine/Yearly/1991-2020/1/Winter" w:history="1">
        <w:r w:rsidRPr="00C9083B">
          <w:rPr>
            <w:rStyle w:val="Hipercze"/>
            <w:rFonts w:ascii="Arial" w:hAnsi="Arial" w:cs="Arial"/>
            <w:color w:val="auto"/>
            <w:sz w:val="18"/>
            <w:szCs w:val="18"/>
            <w:u w:val="none"/>
          </w:rPr>
          <w:t>https://klimat.imgw.pl/pl/climate-maps/#Sunshine/Yearly/1991-2020/1/Winter</w:t>
        </w:r>
      </w:hyperlink>
      <w:r w:rsidRPr="00C9083B">
        <w:rPr>
          <w:rFonts w:ascii="Arial" w:hAnsi="Arial" w:cs="Arial"/>
          <w:sz w:val="18"/>
          <w:szCs w:val="18"/>
        </w:rPr>
        <w:t xml:space="preserve"> (dostęp: </w:t>
      </w:r>
      <w:r w:rsidR="00C9083B" w:rsidRPr="00C9083B">
        <w:rPr>
          <w:rFonts w:ascii="Arial" w:hAnsi="Arial" w:cs="Arial"/>
          <w:sz w:val="18"/>
          <w:szCs w:val="18"/>
        </w:rPr>
        <w:t>14</w:t>
      </w:r>
      <w:r w:rsidRPr="00C9083B">
        <w:rPr>
          <w:rFonts w:ascii="Arial" w:hAnsi="Arial" w:cs="Arial"/>
          <w:sz w:val="18"/>
          <w:szCs w:val="18"/>
        </w:rPr>
        <w:t>.0</w:t>
      </w:r>
      <w:r w:rsidR="00C9083B" w:rsidRPr="00C9083B">
        <w:rPr>
          <w:rFonts w:ascii="Arial" w:hAnsi="Arial" w:cs="Arial"/>
          <w:sz w:val="18"/>
          <w:szCs w:val="18"/>
        </w:rPr>
        <w:t>7</w:t>
      </w:r>
      <w:r w:rsidRPr="00C9083B">
        <w:rPr>
          <w:rFonts w:ascii="Arial" w:hAnsi="Arial" w:cs="Arial"/>
          <w:sz w:val="18"/>
          <w:szCs w:val="18"/>
        </w:rPr>
        <w:t>.2026 r.)</w:t>
      </w:r>
    </w:p>
  </w:footnote>
  <w:footnote w:id="6">
    <w:p w14:paraId="5D8C1EA5" w14:textId="73B76D7A" w:rsidR="00025346" w:rsidRPr="00750421" w:rsidRDefault="00025346" w:rsidP="00025346">
      <w:pPr>
        <w:pStyle w:val="Tekstprzypisudolnego"/>
        <w:spacing w:after="0" w:line="240" w:lineRule="auto"/>
        <w:rPr>
          <w:rFonts w:cs="Arial"/>
        </w:rPr>
      </w:pPr>
      <w:r w:rsidRPr="00C9083B">
        <w:rPr>
          <w:rStyle w:val="Odwoanieprzypisudolnego"/>
          <w:rFonts w:ascii="Arial" w:hAnsi="Arial" w:cs="Arial"/>
          <w:sz w:val="18"/>
          <w:szCs w:val="18"/>
        </w:rPr>
        <w:footnoteRef/>
      </w:r>
      <w:r w:rsidRPr="00C9083B">
        <w:rPr>
          <w:rFonts w:ascii="Arial" w:hAnsi="Arial" w:cs="Arial"/>
          <w:sz w:val="18"/>
          <w:szCs w:val="18"/>
        </w:rPr>
        <w:t xml:space="preserve"> </w:t>
      </w:r>
      <w:hyperlink r:id="rId2" w:history="1">
        <w:r w:rsidRPr="00C9083B">
          <w:rPr>
            <w:rStyle w:val="Hipercze"/>
            <w:rFonts w:ascii="Arial" w:hAnsi="Arial" w:cs="Arial"/>
            <w:color w:val="auto"/>
            <w:sz w:val="18"/>
            <w:szCs w:val="18"/>
            <w:u w:val="none"/>
          </w:rPr>
          <w:t>http://rcin.org.pl/Content/58667/WA51_78605_r2016-t88-z1_Przeg-Geogr-Tomczyk.pdf</w:t>
        </w:r>
      </w:hyperlink>
      <w:r w:rsidRPr="00C9083B">
        <w:rPr>
          <w:rFonts w:ascii="Arial" w:hAnsi="Arial" w:cs="Arial"/>
          <w:sz w:val="18"/>
          <w:szCs w:val="18"/>
        </w:rPr>
        <w:t xml:space="preserve"> (dostęp: </w:t>
      </w:r>
      <w:r w:rsidR="00C9083B" w:rsidRPr="00C9083B">
        <w:rPr>
          <w:rFonts w:ascii="Arial" w:hAnsi="Arial" w:cs="Arial"/>
          <w:sz w:val="18"/>
          <w:szCs w:val="18"/>
        </w:rPr>
        <w:t>14</w:t>
      </w:r>
      <w:r w:rsidRPr="00C9083B">
        <w:rPr>
          <w:rFonts w:ascii="Arial" w:hAnsi="Arial" w:cs="Arial"/>
          <w:sz w:val="18"/>
          <w:szCs w:val="18"/>
        </w:rPr>
        <w:t>.0</w:t>
      </w:r>
      <w:r w:rsidR="00C9083B" w:rsidRPr="00C9083B">
        <w:rPr>
          <w:rFonts w:ascii="Arial" w:hAnsi="Arial" w:cs="Arial"/>
          <w:sz w:val="18"/>
          <w:szCs w:val="18"/>
        </w:rPr>
        <w:t>7</w:t>
      </w:r>
      <w:r w:rsidRPr="00C9083B">
        <w:rPr>
          <w:rFonts w:ascii="Arial" w:hAnsi="Arial" w:cs="Arial"/>
          <w:sz w:val="18"/>
          <w:szCs w:val="18"/>
        </w:rPr>
        <w:t>.2026 r.)</w:t>
      </w:r>
    </w:p>
  </w:footnote>
  <w:footnote w:id="7">
    <w:p w14:paraId="22F3124C" w14:textId="77777777" w:rsidR="00525854" w:rsidRPr="009E5337" w:rsidRDefault="00525854" w:rsidP="009E5337">
      <w:pPr>
        <w:pStyle w:val="Tekstprzypisudolnego"/>
        <w:spacing w:after="0" w:line="240" w:lineRule="auto"/>
        <w:rPr>
          <w:rFonts w:ascii="Arial" w:hAnsi="Arial" w:cs="Arial"/>
          <w:sz w:val="18"/>
          <w:szCs w:val="18"/>
          <w:lang w:val="pl-PL"/>
        </w:rPr>
      </w:pPr>
      <w:r w:rsidRPr="009E5337">
        <w:rPr>
          <w:rStyle w:val="Odwoanieprzypisudolnego"/>
          <w:rFonts w:ascii="Arial" w:hAnsi="Arial" w:cs="Arial"/>
          <w:sz w:val="18"/>
          <w:szCs w:val="18"/>
        </w:rPr>
        <w:footnoteRef/>
      </w:r>
      <w:r w:rsidRPr="009E5337">
        <w:rPr>
          <w:rFonts w:ascii="Arial" w:hAnsi="Arial" w:cs="Arial"/>
          <w:sz w:val="18"/>
          <w:szCs w:val="18"/>
        </w:rPr>
        <w:t xml:space="preserve"> W momencie opracowania dokumentu dane za 2025 r. nie były jeszcze dostępne.</w:t>
      </w:r>
    </w:p>
  </w:footnote>
  <w:footnote w:id="8">
    <w:p w14:paraId="2951F568" w14:textId="5ADCC6FE" w:rsidR="009E5337" w:rsidRPr="009E5337" w:rsidRDefault="009E5337" w:rsidP="009E5337">
      <w:pPr>
        <w:pStyle w:val="Tekstprzypisudolnego"/>
        <w:spacing w:after="0" w:line="240" w:lineRule="auto"/>
        <w:rPr>
          <w:lang w:val="pl-PL"/>
        </w:rPr>
      </w:pPr>
      <w:r w:rsidRPr="009E5337">
        <w:rPr>
          <w:rStyle w:val="Odwoanieprzypisudolnego"/>
          <w:rFonts w:ascii="Arial" w:hAnsi="Arial" w:cs="Arial"/>
          <w:sz w:val="18"/>
          <w:szCs w:val="18"/>
        </w:rPr>
        <w:footnoteRef/>
      </w:r>
      <w:r w:rsidRPr="009E5337">
        <w:rPr>
          <w:rFonts w:ascii="Arial" w:hAnsi="Arial" w:cs="Arial"/>
          <w:sz w:val="18"/>
          <w:szCs w:val="18"/>
        </w:rPr>
        <w:t xml:space="preserve"> Urząd Miejski w Gniewkowie</w:t>
      </w:r>
    </w:p>
  </w:footnote>
  <w:footnote w:id="9">
    <w:p w14:paraId="057BFA43" w14:textId="1D90FD8F" w:rsidR="009E5337" w:rsidRDefault="009E5337" w:rsidP="009E5337">
      <w:pPr>
        <w:pStyle w:val="Tekstprzypisudolnego"/>
        <w:spacing w:after="0" w:line="240" w:lineRule="auto"/>
        <w:rPr>
          <w:rFonts w:ascii="Arial" w:hAnsi="Arial" w:cs="Arial"/>
        </w:rPr>
      </w:pPr>
      <w:r>
        <w:rPr>
          <w:rStyle w:val="Odwoanieprzypisudolnego"/>
          <w:rFonts w:ascii="Arial" w:hAnsi="Arial" w:cs="Arial"/>
          <w:sz w:val="18"/>
        </w:rPr>
        <w:footnoteRef/>
      </w:r>
      <w:r>
        <w:rPr>
          <w:rFonts w:ascii="Arial" w:hAnsi="Arial" w:cs="Arial"/>
          <w:sz w:val="18"/>
        </w:rPr>
        <w:t xml:space="preserve"> Roczna ocena jakości powietrza w województwie kujawsko-pomorskim</w:t>
      </w:r>
      <w:r>
        <w:rPr>
          <w:rFonts w:ascii="Arial" w:hAnsi="Arial" w:cs="Arial"/>
          <w:sz w:val="18"/>
          <w:lang w:val="pl-PL"/>
        </w:rPr>
        <w:t>.</w:t>
      </w:r>
      <w:r>
        <w:rPr>
          <w:rFonts w:ascii="Arial" w:hAnsi="Arial" w:cs="Arial"/>
          <w:sz w:val="18"/>
        </w:rPr>
        <w:t xml:space="preserve"> Raport za rok 202</w:t>
      </w:r>
      <w:r w:rsidR="00FE28E6">
        <w:rPr>
          <w:rFonts w:ascii="Arial" w:hAnsi="Arial" w:cs="Arial"/>
          <w:sz w:val="18"/>
        </w:rPr>
        <w:t>5</w:t>
      </w:r>
    </w:p>
  </w:footnote>
  <w:footnote w:id="10">
    <w:p w14:paraId="68C79139" w14:textId="0442A885" w:rsidR="00BD1422" w:rsidRPr="00A20220" w:rsidRDefault="00BD1422" w:rsidP="00A20220">
      <w:pPr>
        <w:pStyle w:val="Tekstprzypisudolnego"/>
        <w:spacing w:after="0" w:line="240" w:lineRule="auto"/>
        <w:jc w:val="left"/>
        <w:rPr>
          <w:rFonts w:ascii="Arial" w:hAnsi="Arial" w:cs="Arial"/>
          <w:sz w:val="18"/>
          <w:szCs w:val="18"/>
          <w:lang w:val="pl-PL"/>
        </w:rPr>
      </w:pPr>
      <w:r w:rsidRPr="00A20220">
        <w:rPr>
          <w:rStyle w:val="Odwoanieprzypisudolnego"/>
          <w:rFonts w:ascii="Arial" w:hAnsi="Arial" w:cs="Arial"/>
          <w:sz w:val="18"/>
          <w:szCs w:val="18"/>
        </w:rPr>
        <w:footnoteRef/>
      </w:r>
      <w:r w:rsidRPr="00A20220">
        <w:rPr>
          <w:rFonts w:ascii="Arial" w:hAnsi="Arial" w:cs="Arial"/>
          <w:sz w:val="18"/>
          <w:szCs w:val="18"/>
        </w:rPr>
        <w:t xml:space="preserve"> </w:t>
      </w:r>
      <w:hyperlink r:id="rId3" w:history="1">
        <w:r w:rsidR="00430A64" w:rsidRPr="00A20220">
          <w:rPr>
            <w:rStyle w:val="Hipercze"/>
            <w:rFonts w:ascii="Arial" w:hAnsi="Arial" w:cs="Arial"/>
            <w:color w:val="auto"/>
            <w:sz w:val="18"/>
            <w:szCs w:val="18"/>
            <w:u w:val="none"/>
          </w:rPr>
          <w:t>https://gniewkowo.com.pl/realizacja-priorytetowego-programu-czyste-powietrze-stan-na-dzien-30-czerwca-2026-r.html</w:t>
        </w:r>
      </w:hyperlink>
      <w:r w:rsidR="00430A64" w:rsidRPr="00A20220">
        <w:rPr>
          <w:rFonts w:ascii="Arial" w:hAnsi="Arial" w:cs="Arial"/>
          <w:sz w:val="18"/>
          <w:szCs w:val="18"/>
        </w:rPr>
        <w:t xml:space="preserve"> </w:t>
      </w:r>
      <w:r w:rsidRPr="00A20220">
        <w:rPr>
          <w:rFonts w:ascii="Arial" w:hAnsi="Arial" w:cs="Arial"/>
          <w:sz w:val="18"/>
          <w:szCs w:val="18"/>
        </w:rPr>
        <w:t>(dostęp: 1</w:t>
      </w:r>
      <w:r w:rsidR="00430A64" w:rsidRPr="00A20220">
        <w:rPr>
          <w:rFonts w:ascii="Arial" w:hAnsi="Arial" w:cs="Arial"/>
          <w:sz w:val="18"/>
          <w:szCs w:val="18"/>
        </w:rPr>
        <w:t>5</w:t>
      </w:r>
      <w:r w:rsidRPr="00A20220">
        <w:rPr>
          <w:rFonts w:ascii="Arial" w:hAnsi="Arial" w:cs="Arial"/>
          <w:sz w:val="18"/>
          <w:szCs w:val="18"/>
        </w:rPr>
        <w:t>.0</w:t>
      </w:r>
      <w:r w:rsidR="00430A64" w:rsidRPr="00A20220">
        <w:rPr>
          <w:rFonts w:ascii="Arial" w:hAnsi="Arial" w:cs="Arial"/>
          <w:sz w:val="18"/>
          <w:szCs w:val="18"/>
        </w:rPr>
        <w:t>7</w:t>
      </w:r>
      <w:r w:rsidRPr="00A20220">
        <w:rPr>
          <w:rFonts w:ascii="Arial" w:hAnsi="Arial" w:cs="Arial"/>
          <w:sz w:val="18"/>
          <w:szCs w:val="18"/>
        </w:rPr>
        <w:t>.2026 r.)</w:t>
      </w:r>
    </w:p>
  </w:footnote>
  <w:footnote w:id="11">
    <w:p w14:paraId="49338519" w14:textId="44258D92" w:rsidR="00430A64" w:rsidRPr="00A20220" w:rsidRDefault="00430A64" w:rsidP="00A20220">
      <w:pPr>
        <w:pStyle w:val="Tekstprzypisudolnego"/>
        <w:spacing w:after="0" w:line="240" w:lineRule="auto"/>
        <w:rPr>
          <w:rFonts w:ascii="Arial" w:hAnsi="Arial" w:cs="Arial"/>
          <w:sz w:val="18"/>
          <w:szCs w:val="18"/>
          <w:lang w:val="pl-PL"/>
        </w:rPr>
      </w:pPr>
      <w:r w:rsidRPr="00A20220">
        <w:rPr>
          <w:rStyle w:val="Odwoanieprzypisudolnego"/>
          <w:rFonts w:ascii="Arial" w:hAnsi="Arial" w:cs="Arial"/>
          <w:sz w:val="18"/>
          <w:szCs w:val="18"/>
        </w:rPr>
        <w:footnoteRef/>
      </w:r>
      <w:r w:rsidRPr="00A20220">
        <w:rPr>
          <w:rFonts w:ascii="Arial" w:hAnsi="Arial" w:cs="Arial"/>
          <w:sz w:val="18"/>
          <w:szCs w:val="18"/>
        </w:rPr>
        <w:t xml:space="preserve"> </w:t>
      </w:r>
      <w:hyperlink r:id="rId4" w:history="1">
        <w:r w:rsidRPr="00A20220">
          <w:rPr>
            <w:rStyle w:val="Hipercze"/>
            <w:rFonts w:ascii="Arial" w:hAnsi="Arial" w:cs="Arial"/>
            <w:color w:val="auto"/>
            <w:sz w:val="18"/>
            <w:szCs w:val="18"/>
            <w:u w:val="none"/>
          </w:rPr>
          <w:t>https://gniewkowo.com.pl/punkt-konsultacyjno-informacyjny.html</w:t>
        </w:r>
      </w:hyperlink>
      <w:r w:rsidRPr="00A20220">
        <w:rPr>
          <w:rFonts w:ascii="Arial" w:hAnsi="Arial" w:cs="Arial"/>
          <w:sz w:val="18"/>
          <w:szCs w:val="18"/>
        </w:rPr>
        <w:t xml:space="preserve"> (dostęp: 15.07.2026 r.)</w:t>
      </w:r>
    </w:p>
  </w:footnote>
  <w:footnote w:id="12">
    <w:p w14:paraId="57DA5EDA" w14:textId="2CC694C8" w:rsidR="003331D0" w:rsidRPr="00A20220" w:rsidRDefault="003331D0" w:rsidP="00A20220">
      <w:pPr>
        <w:pStyle w:val="Tekstprzypisudolnego"/>
        <w:spacing w:after="0" w:line="240" w:lineRule="auto"/>
        <w:rPr>
          <w:rFonts w:ascii="Arial" w:hAnsi="Arial" w:cs="Arial"/>
          <w:sz w:val="18"/>
          <w:szCs w:val="18"/>
          <w:lang w:val="pl-PL"/>
        </w:rPr>
      </w:pPr>
      <w:r w:rsidRPr="00A20220">
        <w:rPr>
          <w:rStyle w:val="Odwoanieprzypisudolnego"/>
          <w:rFonts w:ascii="Arial" w:hAnsi="Arial" w:cs="Arial"/>
          <w:sz w:val="18"/>
          <w:szCs w:val="18"/>
        </w:rPr>
        <w:footnoteRef/>
      </w:r>
      <w:r w:rsidRPr="00A20220">
        <w:rPr>
          <w:rFonts w:ascii="Arial" w:hAnsi="Arial" w:cs="Arial"/>
          <w:sz w:val="18"/>
          <w:szCs w:val="18"/>
        </w:rPr>
        <w:t xml:space="preserve"> Urząd Miejski w Gniewkowie</w:t>
      </w:r>
    </w:p>
  </w:footnote>
  <w:footnote w:id="13">
    <w:p w14:paraId="38C48E9F" w14:textId="00087485" w:rsidR="00A20220" w:rsidRPr="00A20220" w:rsidRDefault="00A20220" w:rsidP="00A20220">
      <w:pPr>
        <w:pStyle w:val="Tekstprzypisudolnego"/>
        <w:spacing w:after="0" w:line="240" w:lineRule="auto"/>
        <w:rPr>
          <w:rFonts w:ascii="Arial" w:hAnsi="Arial" w:cs="Arial"/>
          <w:sz w:val="18"/>
          <w:szCs w:val="18"/>
          <w:lang w:val="pl-PL"/>
        </w:rPr>
      </w:pPr>
      <w:r w:rsidRPr="00A20220">
        <w:rPr>
          <w:rStyle w:val="Odwoanieprzypisudolnego"/>
          <w:rFonts w:ascii="Arial" w:hAnsi="Arial" w:cs="Arial"/>
          <w:sz w:val="18"/>
          <w:szCs w:val="18"/>
        </w:rPr>
        <w:footnoteRef/>
      </w:r>
      <w:r w:rsidRPr="00A20220">
        <w:rPr>
          <w:rFonts w:ascii="Arial" w:hAnsi="Arial" w:cs="Arial"/>
          <w:sz w:val="18"/>
          <w:szCs w:val="18"/>
        </w:rPr>
        <w:t xml:space="preserve"> </w:t>
      </w:r>
      <w:r w:rsidRPr="00A20220">
        <w:rPr>
          <w:rFonts w:ascii="Arial" w:hAnsi="Arial" w:cs="Arial"/>
          <w:sz w:val="18"/>
          <w:szCs w:val="18"/>
          <w:lang w:val="pl-PL"/>
        </w:rPr>
        <w:t>Jw.</w:t>
      </w:r>
    </w:p>
  </w:footnote>
  <w:footnote w:id="14">
    <w:p w14:paraId="7F3689B1" w14:textId="76C8087E" w:rsidR="00A20220" w:rsidRPr="00A20220" w:rsidRDefault="00A20220" w:rsidP="00A20220">
      <w:pPr>
        <w:pStyle w:val="Tekstprzypisudolnego"/>
        <w:spacing w:after="0" w:line="240" w:lineRule="auto"/>
        <w:rPr>
          <w:lang w:val="pl-PL"/>
        </w:rPr>
      </w:pPr>
      <w:r w:rsidRPr="00A20220">
        <w:rPr>
          <w:rStyle w:val="Odwoanieprzypisudolnego"/>
          <w:rFonts w:ascii="Arial" w:hAnsi="Arial" w:cs="Arial"/>
          <w:sz w:val="18"/>
          <w:szCs w:val="18"/>
        </w:rPr>
        <w:footnoteRef/>
      </w:r>
      <w:r w:rsidRPr="00A20220">
        <w:rPr>
          <w:rFonts w:ascii="Arial" w:hAnsi="Arial" w:cs="Arial"/>
          <w:sz w:val="18"/>
          <w:szCs w:val="18"/>
        </w:rPr>
        <w:t xml:space="preserve"> </w:t>
      </w:r>
      <w:r w:rsidRPr="00A20220">
        <w:rPr>
          <w:rFonts w:ascii="Arial" w:hAnsi="Arial" w:cs="Arial"/>
          <w:sz w:val="18"/>
          <w:szCs w:val="18"/>
          <w:lang w:val="pl-PL"/>
        </w:rPr>
        <w:t>Jw.</w:t>
      </w:r>
    </w:p>
  </w:footnote>
  <w:footnote w:id="15">
    <w:p w14:paraId="6BCE1011" w14:textId="24CEAD58" w:rsidR="00365AE0" w:rsidRPr="00365AE0" w:rsidRDefault="00365AE0" w:rsidP="00365AE0">
      <w:pPr>
        <w:pStyle w:val="Tekstprzypisudolnego"/>
        <w:spacing w:after="0" w:line="240" w:lineRule="auto"/>
        <w:rPr>
          <w:rFonts w:ascii="Arial" w:hAnsi="Arial" w:cs="Arial"/>
          <w:sz w:val="18"/>
          <w:szCs w:val="18"/>
          <w:lang w:val="pl-PL"/>
        </w:rPr>
      </w:pPr>
      <w:r w:rsidRPr="00365AE0">
        <w:rPr>
          <w:rStyle w:val="Odwoanieprzypisudolnego"/>
          <w:rFonts w:ascii="Arial" w:hAnsi="Arial" w:cs="Arial"/>
          <w:sz w:val="18"/>
          <w:szCs w:val="18"/>
        </w:rPr>
        <w:footnoteRef/>
      </w:r>
      <w:r w:rsidRPr="00365AE0">
        <w:rPr>
          <w:rFonts w:ascii="Arial" w:hAnsi="Arial" w:cs="Arial"/>
          <w:sz w:val="18"/>
          <w:szCs w:val="18"/>
        </w:rPr>
        <w:t xml:space="preserve"> </w:t>
      </w:r>
      <w:hyperlink r:id="rId5" w:history="1">
        <w:r w:rsidRPr="00365AE0">
          <w:rPr>
            <w:rStyle w:val="Hipercze"/>
            <w:rFonts w:ascii="Arial" w:hAnsi="Arial" w:cs="Arial"/>
            <w:color w:val="auto"/>
            <w:sz w:val="18"/>
            <w:szCs w:val="18"/>
            <w:u w:val="none"/>
          </w:rPr>
          <w:t>https://gniewkowo.com.pl/powietrze.html</w:t>
        </w:r>
      </w:hyperlink>
      <w:r w:rsidRPr="00365AE0">
        <w:rPr>
          <w:rFonts w:ascii="Arial" w:hAnsi="Arial" w:cs="Arial"/>
          <w:sz w:val="18"/>
          <w:szCs w:val="18"/>
        </w:rPr>
        <w:t xml:space="preserve"> (dostęp: 15.07.2026 r.)</w:t>
      </w:r>
    </w:p>
  </w:footnote>
  <w:footnote w:id="16">
    <w:p w14:paraId="441A7AA6" w14:textId="4DA2BF64" w:rsidR="00365AE0" w:rsidRPr="00365AE0" w:rsidRDefault="00365AE0" w:rsidP="00365AE0">
      <w:pPr>
        <w:pStyle w:val="Tekstprzypisudolnego"/>
        <w:spacing w:after="0" w:line="240" w:lineRule="auto"/>
        <w:rPr>
          <w:lang w:val="pl-PL"/>
        </w:rPr>
      </w:pPr>
      <w:r w:rsidRPr="00365AE0">
        <w:rPr>
          <w:rStyle w:val="Odwoanieprzypisudolnego"/>
          <w:rFonts w:ascii="Arial" w:hAnsi="Arial" w:cs="Arial"/>
          <w:sz w:val="18"/>
          <w:szCs w:val="18"/>
        </w:rPr>
        <w:footnoteRef/>
      </w:r>
      <w:r w:rsidRPr="00365AE0">
        <w:rPr>
          <w:rFonts w:ascii="Arial" w:hAnsi="Arial" w:cs="Arial"/>
          <w:sz w:val="18"/>
          <w:szCs w:val="18"/>
        </w:rPr>
        <w:t xml:space="preserve"> </w:t>
      </w:r>
      <w:hyperlink r:id="rId6" w:anchor="52.892284,18.4099,i119338" w:history="1">
        <w:r w:rsidRPr="00365AE0">
          <w:rPr>
            <w:rStyle w:val="Hipercze"/>
            <w:rFonts w:ascii="Arial" w:hAnsi="Arial" w:cs="Arial"/>
            <w:color w:val="auto"/>
            <w:sz w:val="18"/>
            <w:szCs w:val="18"/>
            <w:u w:val="none"/>
          </w:rPr>
          <w:t>https://airly.org/map/pl/#52.892284,18.4099,i119338</w:t>
        </w:r>
      </w:hyperlink>
      <w:r w:rsidRPr="00365AE0">
        <w:rPr>
          <w:rFonts w:ascii="Arial" w:hAnsi="Arial" w:cs="Arial"/>
          <w:sz w:val="18"/>
          <w:szCs w:val="18"/>
        </w:rPr>
        <w:t xml:space="preserve"> (dostęp: 15.07.2026 r.)</w:t>
      </w:r>
    </w:p>
  </w:footnote>
  <w:footnote w:id="17">
    <w:p w14:paraId="2F8DD665" w14:textId="246B3816" w:rsidR="00405B1C" w:rsidRPr="004D05F1" w:rsidRDefault="00405B1C" w:rsidP="004D05F1">
      <w:pPr>
        <w:pStyle w:val="Tekstprzypisudolnego"/>
        <w:spacing w:after="0" w:line="240" w:lineRule="auto"/>
        <w:rPr>
          <w:rFonts w:ascii="Arial" w:hAnsi="Arial" w:cs="Arial"/>
          <w:sz w:val="18"/>
          <w:szCs w:val="18"/>
          <w:lang w:val="pl-PL"/>
        </w:rPr>
      </w:pPr>
      <w:r w:rsidRPr="004D05F1">
        <w:rPr>
          <w:rStyle w:val="Odwoanieprzypisudolnego"/>
          <w:rFonts w:ascii="Arial" w:hAnsi="Arial" w:cs="Arial"/>
          <w:sz w:val="18"/>
          <w:szCs w:val="18"/>
        </w:rPr>
        <w:footnoteRef/>
      </w:r>
      <w:r w:rsidRPr="004D05F1">
        <w:rPr>
          <w:rFonts w:ascii="Arial" w:hAnsi="Arial" w:cs="Arial"/>
          <w:sz w:val="18"/>
          <w:szCs w:val="18"/>
        </w:rPr>
        <w:t xml:space="preserve"> Przedsiębiorstwo Komunalne „Gniewkowo” Sp. z o.o.</w:t>
      </w:r>
    </w:p>
  </w:footnote>
  <w:footnote w:id="18">
    <w:p w14:paraId="08A83898" w14:textId="2294AC08" w:rsidR="004D05F1" w:rsidRPr="004D05F1" w:rsidRDefault="004D05F1" w:rsidP="004D05F1">
      <w:pPr>
        <w:pStyle w:val="Tekstprzypisudolnego"/>
        <w:spacing w:after="0" w:line="240" w:lineRule="auto"/>
        <w:rPr>
          <w:lang w:val="pl-PL"/>
        </w:rPr>
      </w:pPr>
      <w:r w:rsidRPr="004D05F1">
        <w:rPr>
          <w:rStyle w:val="Odwoanieprzypisudolnego"/>
          <w:rFonts w:ascii="Arial" w:hAnsi="Arial" w:cs="Arial"/>
          <w:sz w:val="18"/>
          <w:szCs w:val="18"/>
        </w:rPr>
        <w:footnoteRef/>
      </w:r>
      <w:r w:rsidRPr="004D05F1">
        <w:rPr>
          <w:rFonts w:ascii="Arial" w:hAnsi="Arial" w:cs="Arial"/>
          <w:sz w:val="18"/>
          <w:szCs w:val="18"/>
        </w:rPr>
        <w:t xml:space="preserve"> Urząd Miejski w Gniewkowie</w:t>
      </w:r>
    </w:p>
  </w:footnote>
  <w:footnote w:id="19">
    <w:p w14:paraId="0ECFC087" w14:textId="162922E5" w:rsidR="00D509F7" w:rsidRPr="00D509F7" w:rsidRDefault="00D509F7" w:rsidP="00D509F7">
      <w:pPr>
        <w:pStyle w:val="Tekstprzypisudolnego"/>
        <w:spacing w:after="0" w:line="240" w:lineRule="auto"/>
        <w:rPr>
          <w:rFonts w:ascii="Arial" w:hAnsi="Arial" w:cs="Arial"/>
          <w:lang w:val="pl-PL"/>
        </w:rPr>
      </w:pPr>
      <w:r w:rsidRPr="00D509F7">
        <w:rPr>
          <w:rStyle w:val="Odwoanieprzypisudolnego"/>
          <w:rFonts w:ascii="Arial" w:hAnsi="Arial" w:cs="Arial"/>
          <w:sz w:val="18"/>
          <w:szCs w:val="18"/>
        </w:rPr>
        <w:footnoteRef/>
      </w:r>
      <w:r w:rsidRPr="00D509F7">
        <w:rPr>
          <w:rFonts w:ascii="Arial" w:hAnsi="Arial" w:cs="Arial"/>
          <w:sz w:val="18"/>
          <w:szCs w:val="18"/>
        </w:rPr>
        <w:t xml:space="preserve"> Urząd Miejski w Gniewkowie</w:t>
      </w:r>
    </w:p>
  </w:footnote>
  <w:footnote w:id="20">
    <w:p w14:paraId="7E322F6E" w14:textId="2FDAC824" w:rsidR="003D1C54" w:rsidRPr="00DF7805" w:rsidRDefault="003D1C54" w:rsidP="00DF7805">
      <w:pPr>
        <w:pStyle w:val="Tekstprzypisudolnego"/>
        <w:spacing w:after="0" w:line="240" w:lineRule="auto"/>
        <w:rPr>
          <w:rFonts w:ascii="Arial" w:hAnsi="Arial" w:cs="Arial"/>
          <w:sz w:val="18"/>
          <w:szCs w:val="18"/>
          <w:lang w:val="pl-PL"/>
        </w:rPr>
      </w:pPr>
      <w:r w:rsidRPr="00DF7805">
        <w:rPr>
          <w:rStyle w:val="Odwoanieprzypisudolnego"/>
          <w:rFonts w:ascii="Arial" w:hAnsi="Arial" w:cs="Arial"/>
          <w:sz w:val="18"/>
          <w:szCs w:val="18"/>
        </w:rPr>
        <w:footnoteRef/>
      </w:r>
      <w:r w:rsidRPr="00DF7805">
        <w:rPr>
          <w:rFonts w:ascii="Arial" w:hAnsi="Arial" w:cs="Arial"/>
          <w:sz w:val="18"/>
          <w:szCs w:val="18"/>
        </w:rPr>
        <w:t xml:space="preserve"> Urząd Miejski w Gniewkowie</w:t>
      </w:r>
    </w:p>
  </w:footnote>
  <w:footnote w:id="21">
    <w:p w14:paraId="6F146A6E" w14:textId="227A4838" w:rsidR="00DF7805" w:rsidRPr="00DF7805" w:rsidRDefault="00DF7805" w:rsidP="00DF7805">
      <w:pPr>
        <w:pStyle w:val="Tekstprzypisudolnego"/>
        <w:spacing w:after="0" w:line="240" w:lineRule="auto"/>
        <w:rPr>
          <w:lang w:val="pl-PL"/>
        </w:rPr>
      </w:pPr>
      <w:r w:rsidRPr="00DF7805">
        <w:rPr>
          <w:rStyle w:val="Odwoanieprzypisudolnego"/>
          <w:rFonts w:ascii="Arial" w:hAnsi="Arial" w:cs="Arial"/>
          <w:sz w:val="18"/>
          <w:szCs w:val="18"/>
        </w:rPr>
        <w:footnoteRef/>
      </w:r>
      <w:r w:rsidRPr="00DF7805">
        <w:rPr>
          <w:rFonts w:ascii="Arial" w:hAnsi="Arial" w:cs="Arial"/>
          <w:sz w:val="18"/>
          <w:szCs w:val="18"/>
        </w:rPr>
        <w:t xml:space="preserve"> PSE S.A.</w:t>
      </w:r>
    </w:p>
  </w:footnote>
  <w:footnote w:id="22">
    <w:p w14:paraId="78764CD8" w14:textId="33B249AA" w:rsidR="00AB6D33" w:rsidRPr="00AB6D33" w:rsidRDefault="00AB6D33" w:rsidP="00AB6D33">
      <w:pPr>
        <w:pStyle w:val="Tekstprzypisudolnego"/>
        <w:spacing w:after="0" w:line="240" w:lineRule="auto"/>
        <w:rPr>
          <w:rFonts w:ascii="Arial" w:hAnsi="Arial" w:cs="Arial"/>
          <w:lang w:val="pl-PL"/>
        </w:rPr>
      </w:pPr>
      <w:r w:rsidRPr="00AB6D33">
        <w:rPr>
          <w:rStyle w:val="Odwoanieprzypisudolnego"/>
          <w:rFonts w:ascii="Arial" w:hAnsi="Arial" w:cs="Arial"/>
          <w:sz w:val="18"/>
          <w:szCs w:val="18"/>
        </w:rPr>
        <w:footnoteRef/>
      </w:r>
      <w:r w:rsidRPr="00AB6D33">
        <w:rPr>
          <w:rFonts w:ascii="Arial" w:hAnsi="Arial" w:cs="Arial"/>
          <w:sz w:val="18"/>
          <w:szCs w:val="18"/>
        </w:rPr>
        <w:t xml:space="preserve"> Urząd Miejski w Gniewkowie</w:t>
      </w:r>
    </w:p>
  </w:footnote>
  <w:footnote w:id="23">
    <w:p w14:paraId="707F3C1F" w14:textId="75F7718D" w:rsidR="000E36BE" w:rsidRPr="000E36BE" w:rsidRDefault="000E36BE" w:rsidP="000E36BE">
      <w:pPr>
        <w:pStyle w:val="Tekstprzypisudolnego"/>
        <w:spacing w:after="0" w:line="240" w:lineRule="auto"/>
        <w:rPr>
          <w:rFonts w:ascii="Arial" w:hAnsi="Arial" w:cs="Arial"/>
          <w:lang w:val="pl-PL"/>
        </w:rPr>
      </w:pPr>
      <w:r w:rsidRPr="000E36BE">
        <w:rPr>
          <w:rStyle w:val="Odwoanieprzypisudolnego"/>
          <w:rFonts w:ascii="Arial" w:hAnsi="Arial" w:cs="Arial"/>
          <w:sz w:val="18"/>
          <w:szCs w:val="18"/>
        </w:rPr>
        <w:footnoteRef/>
      </w:r>
      <w:r w:rsidRPr="000E36BE">
        <w:rPr>
          <w:rFonts w:ascii="Arial" w:hAnsi="Arial" w:cs="Arial"/>
          <w:sz w:val="18"/>
          <w:szCs w:val="18"/>
        </w:rPr>
        <w:t xml:space="preserve"> Urząd Miejski w Gniewkowie</w:t>
      </w:r>
    </w:p>
  </w:footnote>
  <w:footnote w:id="24">
    <w:p w14:paraId="1C1B81B8" w14:textId="77777777" w:rsidR="000E36BE" w:rsidRPr="000E36BE" w:rsidRDefault="000E36BE" w:rsidP="000E36BE">
      <w:pPr>
        <w:pStyle w:val="Tekstprzypisudolnego"/>
        <w:spacing w:after="0" w:line="240" w:lineRule="auto"/>
        <w:jc w:val="left"/>
        <w:rPr>
          <w:rFonts w:ascii="Arial" w:hAnsi="Arial" w:cs="Arial"/>
          <w:sz w:val="18"/>
          <w:szCs w:val="18"/>
          <w:lang w:val="pl-PL"/>
        </w:rPr>
      </w:pPr>
      <w:r w:rsidRPr="000E36BE">
        <w:rPr>
          <w:rStyle w:val="Odwoanieprzypisudolnego"/>
          <w:rFonts w:ascii="Arial" w:hAnsi="Arial" w:cs="Arial"/>
          <w:sz w:val="18"/>
          <w:szCs w:val="18"/>
        </w:rPr>
        <w:footnoteRef/>
      </w:r>
      <w:r w:rsidRPr="000E36BE">
        <w:rPr>
          <w:rFonts w:ascii="Arial" w:hAnsi="Arial" w:cs="Arial"/>
          <w:sz w:val="18"/>
          <w:szCs w:val="18"/>
        </w:rPr>
        <w:t xml:space="preserve"> </w:t>
      </w:r>
      <w:r w:rsidRPr="000E36BE">
        <w:rPr>
          <w:rFonts w:ascii="Arial" w:hAnsi="Arial" w:cs="Arial"/>
          <w:sz w:val="18"/>
          <w:szCs w:val="18"/>
          <w:lang w:val="pl-PL"/>
        </w:rPr>
        <w:t>Rozwój i perspektywy energii solarnej w Polsce i województwie śląskim, 2015 rok</w:t>
      </w:r>
    </w:p>
  </w:footnote>
  <w:footnote w:id="25">
    <w:p w14:paraId="664C360D" w14:textId="5008D35D" w:rsidR="000E36BE" w:rsidRPr="00A4755A" w:rsidRDefault="000E36BE" w:rsidP="000E36BE">
      <w:pPr>
        <w:pStyle w:val="Tekstprzypisudolnego"/>
        <w:spacing w:after="0" w:line="240" w:lineRule="auto"/>
        <w:jc w:val="left"/>
        <w:rPr>
          <w:rFonts w:ascii="Arial" w:hAnsi="Arial" w:cs="Arial"/>
          <w:sz w:val="18"/>
          <w:szCs w:val="18"/>
          <w:lang w:val="pl-PL"/>
        </w:rPr>
      </w:pPr>
      <w:r w:rsidRPr="000E36BE">
        <w:rPr>
          <w:rStyle w:val="Odwoanieprzypisudolnego"/>
          <w:rFonts w:ascii="Arial" w:hAnsi="Arial" w:cs="Arial"/>
          <w:sz w:val="18"/>
          <w:szCs w:val="18"/>
        </w:rPr>
        <w:footnoteRef/>
      </w:r>
      <w:r w:rsidRPr="000E36BE">
        <w:rPr>
          <w:rFonts w:ascii="Arial" w:hAnsi="Arial" w:cs="Arial"/>
          <w:sz w:val="18"/>
          <w:szCs w:val="18"/>
        </w:rPr>
        <w:t xml:space="preserve"> </w:t>
      </w:r>
      <w:hyperlink r:id="rId7" w:history="1">
        <w:r w:rsidRPr="000E36BE">
          <w:rPr>
            <w:rStyle w:val="Hipercze"/>
            <w:rFonts w:ascii="Arial" w:hAnsi="Arial" w:cs="Arial"/>
            <w:color w:val="auto"/>
            <w:sz w:val="18"/>
            <w:szCs w:val="18"/>
            <w:u w:val="none"/>
          </w:rPr>
          <w:t>https://www.gramwzielone.pl/energia-sloneczna/20325796/biznes-inwestuje-w-oze-najczesciej-w-fotowoltaike-na-wlasnym-gruncie</w:t>
        </w:r>
      </w:hyperlink>
      <w:r w:rsidRPr="000E36BE">
        <w:rPr>
          <w:rFonts w:ascii="Arial" w:hAnsi="Arial" w:cs="Arial"/>
          <w:sz w:val="18"/>
          <w:szCs w:val="18"/>
        </w:rPr>
        <w:t xml:space="preserve"> (dostęp: 16.07.2026 r.)</w:t>
      </w:r>
    </w:p>
  </w:footnote>
  <w:footnote w:id="26">
    <w:p w14:paraId="14C27222" w14:textId="72BDFB75" w:rsidR="000E36BE" w:rsidRPr="00A4755A" w:rsidRDefault="000E36BE" w:rsidP="000E36BE">
      <w:pPr>
        <w:pStyle w:val="Tekstprzypisudolnego"/>
        <w:spacing w:after="0" w:line="240" w:lineRule="auto"/>
        <w:jc w:val="left"/>
        <w:rPr>
          <w:rFonts w:ascii="Arial" w:hAnsi="Arial" w:cs="Arial"/>
          <w:sz w:val="18"/>
          <w:szCs w:val="18"/>
          <w:lang w:val="pl-PL"/>
        </w:rPr>
      </w:pPr>
      <w:r w:rsidRPr="00A4755A">
        <w:rPr>
          <w:rStyle w:val="Odwoanieprzypisudolnego"/>
          <w:rFonts w:ascii="Arial" w:hAnsi="Arial" w:cs="Arial"/>
          <w:sz w:val="18"/>
          <w:szCs w:val="18"/>
        </w:rPr>
        <w:footnoteRef/>
      </w:r>
      <w:r w:rsidRPr="00A4755A">
        <w:rPr>
          <w:rFonts w:ascii="Arial" w:hAnsi="Arial" w:cs="Arial"/>
          <w:sz w:val="18"/>
          <w:szCs w:val="18"/>
        </w:rPr>
        <w:t xml:space="preserve"> </w:t>
      </w:r>
      <w:hyperlink r:id="rId8" w:history="1">
        <w:r w:rsidRPr="00A4755A">
          <w:rPr>
            <w:rStyle w:val="Hipercze"/>
            <w:rFonts w:ascii="Arial" w:hAnsi="Arial" w:cs="Arial"/>
            <w:color w:val="auto"/>
            <w:sz w:val="18"/>
            <w:szCs w:val="18"/>
            <w:u w:val="none"/>
          </w:rPr>
          <w:t>https://farmyfotowoltaikipolska.pl/fotowoltaika-a-srodowisko-jak-energia-sloneczna-pomaga-planecie/</w:t>
        </w:r>
      </w:hyperlink>
      <w:r w:rsidRPr="00A4755A">
        <w:rPr>
          <w:rFonts w:ascii="Arial" w:hAnsi="Arial" w:cs="Arial"/>
          <w:sz w:val="18"/>
          <w:szCs w:val="18"/>
        </w:rPr>
        <w:t xml:space="preserve"> (dostęp: </w:t>
      </w:r>
      <w:r>
        <w:rPr>
          <w:rFonts w:ascii="Arial" w:hAnsi="Arial" w:cs="Arial"/>
          <w:sz w:val="18"/>
          <w:szCs w:val="18"/>
        </w:rPr>
        <w:t>1</w:t>
      </w:r>
      <w:r w:rsidR="00480B39">
        <w:rPr>
          <w:rFonts w:ascii="Arial" w:hAnsi="Arial" w:cs="Arial"/>
          <w:sz w:val="18"/>
          <w:szCs w:val="18"/>
        </w:rPr>
        <w:t>6</w:t>
      </w:r>
      <w:r w:rsidRPr="00A4755A">
        <w:rPr>
          <w:rFonts w:ascii="Arial" w:hAnsi="Arial" w:cs="Arial"/>
          <w:sz w:val="18"/>
          <w:szCs w:val="18"/>
        </w:rPr>
        <w:t>.0</w:t>
      </w:r>
      <w:r w:rsidR="00480B39">
        <w:rPr>
          <w:rFonts w:ascii="Arial" w:hAnsi="Arial" w:cs="Arial"/>
          <w:sz w:val="18"/>
          <w:szCs w:val="18"/>
        </w:rPr>
        <w:t>7</w:t>
      </w:r>
      <w:r w:rsidRPr="00A4755A">
        <w:rPr>
          <w:rFonts w:ascii="Arial" w:hAnsi="Arial" w:cs="Arial"/>
          <w:sz w:val="18"/>
          <w:szCs w:val="18"/>
        </w:rPr>
        <w:t>.2026 r.)</w:t>
      </w:r>
    </w:p>
  </w:footnote>
  <w:footnote w:id="27">
    <w:p w14:paraId="1E0EC5D8" w14:textId="6C499DB8" w:rsidR="00480B39" w:rsidRPr="00480B39" w:rsidRDefault="00480B39" w:rsidP="00480B39">
      <w:pPr>
        <w:pStyle w:val="Tekstprzypisudolnego"/>
        <w:spacing w:after="0" w:line="240" w:lineRule="auto"/>
        <w:rPr>
          <w:rFonts w:ascii="Arial" w:hAnsi="Arial" w:cs="Arial"/>
          <w:lang w:val="pl-PL"/>
        </w:rPr>
      </w:pPr>
      <w:r w:rsidRPr="00480B39">
        <w:rPr>
          <w:rStyle w:val="Odwoanieprzypisudolnego"/>
          <w:rFonts w:ascii="Arial" w:hAnsi="Arial" w:cs="Arial"/>
          <w:sz w:val="18"/>
          <w:szCs w:val="18"/>
        </w:rPr>
        <w:footnoteRef/>
      </w:r>
      <w:r w:rsidRPr="00480B39">
        <w:rPr>
          <w:rFonts w:ascii="Arial" w:hAnsi="Arial" w:cs="Arial"/>
          <w:sz w:val="18"/>
          <w:szCs w:val="18"/>
        </w:rPr>
        <w:t xml:space="preserve"> Urząd Miejski w Gniewkowie</w:t>
      </w:r>
    </w:p>
  </w:footnote>
  <w:footnote w:id="28">
    <w:p w14:paraId="5C56DBE0" w14:textId="77777777" w:rsidR="00480B39" w:rsidRPr="00480B39" w:rsidRDefault="00480B39" w:rsidP="00480B39">
      <w:pPr>
        <w:pStyle w:val="Tekstprzypisudolnego"/>
        <w:spacing w:after="0" w:line="240" w:lineRule="auto"/>
        <w:rPr>
          <w:rFonts w:ascii="Arial" w:hAnsi="Arial" w:cs="Arial"/>
          <w:sz w:val="18"/>
          <w:szCs w:val="18"/>
          <w:lang w:val="pl-PL"/>
        </w:rPr>
      </w:pPr>
      <w:r w:rsidRPr="00480B39">
        <w:rPr>
          <w:rStyle w:val="Odwoanieprzypisudolnego"/>
          <w:rFonts w:ascii="Arial" w:hAnsi="Arial" w:cs="Arial"/>
          <w:sz w:val="18"/>
          <w:szCs w:val="18"/>
        </w:rPr>
        <w:footnoteRef/>
      </w:r>
      <w:r w:rsidRPr="00480B39">
        <w:rPr>
          <w:rFonts w:ascii="Arial" w:hAnsi="Arial" w:cs="Arial"/>
          <w:sz w:val="18"/>
          <w:szCs w:val="18"/>
        </w:rPr>
        <w:t xml:space="preserve"> </w:t>
      </w:r>
      <w:r w:rsidRPr="00480B39">
        <w:rPr>
          <w:rFonts w:ascii="Arial" w:hAnsi="Arial" w:cs="Arial"/>
          <w:sz w:val="18"/>
          <w:szCs w:val="18"/>
          <w:lang w:val="pl-PL"/>
        </w:rPr>
        <w:t>Rozwój i perspektywy energii solarnej w Polsce i województwie śląskim, 2015 rok</w:t>
      </w:r>
    </w:p>
  </w:footnote>
  <w:footnote w:id="29">
    <w:p w14:paraId="0B3E151E" w14:textId="08633806" w:rsidR="00480B39" w:rsidRPr="00E928AB" w:rsidRDefault="00480B39" w:rsidP="00480B39">
      <w:pPr>
        <w:pStyle w:val="Tekstprzypisudolnego"/>
        <w:spacing w:after="0" w:line="240" w:lineRule="auto"/>
        <w:jc w:val="left"/>
        <w:rPr>
          <w:rFonts w:ascii="Arial" w:hAnsi="Arial" w:cs="Arial"/>
          <w:sz w:val="18"/>
          <w:szCs w:val="18"/>
          <w:lang w:val="pl-PL"/>
        </w:rPr>
      </w:pPr>
      <w:r w:rsidRPr="00480B39">
        <w:rPr>
          <w:rStyle w:val="Odwoanieprzypisudolnego"/>
          <w:rFonts w:ascii="Arial" w:hAnsi="Arial" w:cs="Arial"/>
          <w:sz w:val="18"/>
          <w:szCs w:val="18"/>
        </w:rPr>
        <w:footnoteRef/>
      </w:r>
      <w:r w:rsidRPr="00480B39">
        <w:rPr>
          <w:rFonts w:ascii="Arial" w:hAnsi="Arial" w:cs="Arial"/>
          <w:sz w:val="18"/>
          <w:szCs w:val="18"/>
        </w:rPr>
        <w:t xml:space="preserve"> </w:t>
      </w:r>
      <w:hyperlink r:id="rId9" w:history="1">
        <w:r w:rsidRPr="00480B39">
          <w:rPr>
            <w:rStyle w:val="Hipercze"/>
            <w:rFonts w:ascii="Arial" w:hAnsi="Arial" w:cs="Arial"/>
            <w:color w:val="auto"/>
            <w:sz w:val="18"/>
            <w:szCs w:val="18"/>
            <w:u w:val="none"/>
          </w:rPr>
          <w:t>https://www.mae.com.pl/oferta-mae/baza-wiedzy/odnawialne-zrodla-energii/energia-geotermalna</w:t>
        </w:r>
      </w:hyperlink>
      <w:r w:rsidRPr="00480B39">
        <w:rPr>
          <w:rFonts w:ascii="Arial" w:hAnsi="Arial" w:cs="Arial"/>
          <w:sz w:val="18"/>
          <w:szCs w:val="18"/>
        </w:rPr>
        <w:t xml:space="preserve"> (dostęp: 16.07.2026 r.)</w:t>
      </w:r>
    </w:p>
  </w:footnote>
  <w:footnote w:id="30">
    <w:p w14:paraId="436B6889" w14:textId="3A450F78" w:rsidR="00432CEB" w:rsidRPr="005F23A2" w:rsidRDefault="00432CEB" w:rsidP="00432CEB">
      <w:pPr>
        <w:pStyle w:val="Tekstprzypisudolnego"/>
        <w:spacing w:after="0" w:line="240" w:lineRule="auto"/>
        <w:rPr>
          <w:rFonts w:ascii="Arial" w:hAnsi="Arial" w:cs="Arial"/>
          <w:lang w:val="pl-PL"/>
        </w:rPr>
      </w:pPr>
      <w:r w:rsidRPr="005F23A2">
        <w:rPr>
          <w:rStyle w:val="Odwoanieprzypisudolnego"/>
          <w:rFonts w:ascii="Arial" w:hAnsi="Arial" w:cs="Arial"/>
          <w:sz w:val="18"/>
          <w:szCs w:val="18"/>
        </w:rPr>
        <w:footnoteRef/>
      </w:r>
      <w:r w:rsidRPr="005F23A2">
        <w:rPr>
          <w:rFonts w:ascii="Arial" w:hAnsi="Arial" w:cs="Arial"/>
          <w:sz w:val="18"/>
          <w:szCs w:val="18"/>
        </w:rPr>
        <w:t xml:space="preserve"> </w:t>
      </w:r>
      <w:hyperlink r:id="rId10" w:history="1">
        <w:r w:rsidRPr="005F23A2">
          <w:rPr>
            <w:rStyle w:val="Hipercze"/>
            <w:rFonts w:ascii="Arial" w:hAnsi="Arial" w:cs="Arial"/>
            <w:color w:val="auto"/>
            <w:sz w:val="18"/>
            <w:szCs w:val="18"/>
            <w:u w:val="none"/>
          </w:rPr>
          <w:t>https://www.mew.pl/narzedzia/mapa-mew</w:t>
        </w:r>
      </w:hyperlink>
      <w:r w:rsidRPr="005F23A2">
        <w:rPr>
          <w:rFonts w:ascii="Arial" w:hAnsi="Arial" w:cs="Arial"/>
          <w:sz w:val="18"/>
          <w:szCs w:val="18"/>
        </w:rPr>
        <w:t xml:space="preserve"> (dostęp: 1</w:t>
      </w:r>
      <w:r>
        <w:rPr>
          <w:rFonts w:ascii="Arial" w:hAnsi="Arial" w:cs="Arial"/>
          <w:sz w:val="18"/>
          <w:szCs w:val="18"/>
        </w:rPr>
        <w:t>6</w:t>
      </w:r>
      <w:r w:rsidRPr="005F23A2">
        <w:rPr>
          <w:rFonts w:ascii="Arial" w:hAnsi="Arial" w:cs="Arial"/>
          <w:sz w:val="18"/>
          <w:szCs w:val="18"/>
        </w:rPr>
        <w:t>.0</w:t>
      </w:r>
      <w:r>
        <w:rPr>
          <w:rFonts w:ascii="Arial" w:hAnsi="Arial" w:cs="Arial"/>
          <w:sz w:val="18"/>
          <w:szCs w:val="18"/>
        </w:rPr>
        <w:t>7</w:t>
      </w:r>
      <w:r w:rsidRPr="005F23A2">
        <w:rPr>
          <w:rFonts w:ascii="Arial" w:hAnsi="Arial" w:cs="Arial"/>
          <w:sz w:val="18"/>
          <w:szCs w:val="18"/>
        </w:rPr>
        <w:t>.202</w:t>
      </w:r>
      <w:r>
        <w:rPr>
          <w:rFonts w:ascii="Arial" w:hAnsi="Arial" w:cs="Arial"/>
          <w:sz w:val="18"/>
          <w:szCs w:val="18"/>
        </w:rPr>
        <w:t>6</w:t>
      </w:r>
      <w:r w:rsidRPr="005F23A2">
        <w:rPr>
          <w:rFonts w:ascii="Arial" w:hAnsi="Arial" w:cs="Arial"/>
          <w:sz w:val="18"/>
          <w:szCs w:val="18"/>
        </w:rPr>
        <w:t xml:space="preserve"> r.)</w:t>
      </w:r>
    </w:p>
  </w:footnote>
  <w:footnote w:id="31">
    <w:p w14:paraId="17F1C3F7" w14:textId="41A1B5BB" w:rsidR="0095693E" w:rsidRPr="00DC0EC6" w:rsidRDefault="0095693E" w:rsidP="0095693E">
      <w:pPr>
        <w:pStyle w:val="Tekstprzypisudolnego"/>
        <w:spacing w:after="0" w:line="240" w:lineRule="auto"/>
        <w:rPr>
          <w:rFonts w:ascii="Arial" w:hAnsi="Arial" w:cs="Arial"/>
          <w:sz w:val="18"/>
          <w:szCs w:val="18"/>
          <w:lang w:val="pl-PL"/>
        </w:rPr>
      </w:pPr>
      <w:r w:rsidRPr="00DC0EC6">
        <w:rPr>
          <w:rStyle w:val="Odwoanieprzypisudolnego"/>
          <w:rFonts w:ascii="Arial" w:hAnsi="Arial" w:cs="Arial"/>
          <w:sz w:val="18"/>
          <w:szCs w:val="18"/>
        </w:rPr>
        <w:footnoteRef/>
      </w:r>
      <w:r w:rsidRPr="00DC0EC6">
        <w:rPr>
          <w:rFonts w:ascii="Arial" w:hAnsi="Arial" w:cs="Arial"/>
          <w:sz w:val="18"/>
          <w:szCs w:val="18"/>
        </w:rPr>
        <w:t xml:space="preserve"> </w:t>
      </w:r>
      <w:hyperlink r:id="rId11" w:history="1">
        <w:r w:rsidRPr="00DC0EC6">
          <w:rPr>
            <w:rStyle w:val="Hipercze"/>
            <w:rFonts w:ascii="Arial" w:hAnsi="Arial" w:cs="Arial"/>
            <w:color w:val="auto"/>
            <w:sz w:val="18"/>
            <w:szCs w:val="18"/>
            <w:u w:val="none"/>
          </w:rPr>
          <w:t>https://biowatt.pl/energia-z-biogazu/</w:t>
        </w:r>
      </w:hyperlink>
      <w:r w:rsidRPr="00DC0EC6">
        <w:rPr>
          <w:rFonts w:ascii="Arial" w:hAnsi="Arial" w:cs="Arial"/>
          <w:sz w:val="18"/>
          <w:szCs w:val="18"/>
        </w:rPr>
        <w:t xml:space="preserve"> (dostęp: </w:t>
      </w:r>
      <w:r>
        <w:rPr>
          <w:rFonts w:ascii="Arial" w:hAnsi="Arial" w:cs="Arial"/>
          <w:sz w:val="18"/>
          <w:szCs w:val="18"/>
        </w:rPr>
        <w:t>17</w:t>
      </w:r>
      <w:r w:rsidRPr="00DC0EC6">
        <w:rPr>
          <w:rFonts w:ascii="Arial" w:hAnsi="Arial" w:cs="Arial"/>
          <w:sz w:val="18"/>
          <w:szCs w:val="18"/>
        </w:rPr>
        <w:t>.0</w:t>
      </w:r>
      <w:r>
        <w:rPr>
          <w:rFonts w:ascii="Arial" w:hAnsi="Arial" w:cs="Arial"/>
          <w:sz w:val="18"/>
          <w:szCs w:val="18"/>
        </w:rPr>
        <w:t>7</w:t>
      </w:r>
      <w:r w:rsidRPr="00DC0EC6">
        <w:rPr>
          <w:rFonts w:ascii="Arial" w:hAnsi="Arial" w:cs="Arial"/>
          <w:sz w:val="18"/>
          <w:szCs w:val="18"/>
        </w:rPr>
        <w:t>.2026 r.)</w:t>
      </w:r>
    </w:p>
  </w:footnote>
  <w:footnote w:id="32">
    <w:p w14:paraId="30F7964D" w14:textId="09E43D17" w:rsidR="0095693E" w:rsidRPr="00D2002E" w:rsidRDefault="0095693E" w:rsidP="0095693E">
      <w:pPr>
        <w:pStyle w:val="Tekstprzypisudolnego"/>
        <w:spacing w:after="0" w:line="240" w:lineRule="auto"/>
        <w:rPr>
          <w:rFonts w:ascii="Arial" w:hAnsi="Arial" w:cs="Arial"/>
          <w:lang w:val="pl-PL"/>
        </w:rPr>
      </w:pPr>
      <w:r w:rsidRPr="00D2002E">
        <w:rPr>
          <w:rStyle w:val="Odwoanieprzypisudolnego"/>
          <w:rFonts w:ascii="Arial" w:hAnsi="Arial" w:cs="Arial"/>
          <w:sz w:val="18"/>
          <w:szCs w:val="18"/>
        </w:rPr>
        <w:footnoteRef/>
      </w:r>
      <w:r w:rsidRPr="00D2002E">
        <w:rPr>
          <w:rFonts w:ascii="Arial" w:hAnsi="Arial" w:cs="Arial"/>
          <w:sz w:val="18"/>
          <w:szCs w:val="18"/>
        </w:rPr>
        <w:t xml:space="preserve"> </w:t>
      </w:r>
      <w:hyperlink r:id="rId12" w:history="1">
        <w:r w:rsidRPr="00D2002E">
          <w:rPr>
            <w:rStyle w:val="Hipercze"/>
            <w:rFonts w:ascii="Arial" w:hAnsi="Arial" w:cs="Arial"/>
            <w:color w:val="auto"/>
            <w:sz w:val="18"/>
            <w:szCs w:val="18"/>
            <w:u w:val="none"/>
          </w:rPr>
          <w:t>https://polskagrupabiogazowa.pl/jak-dziala-biogazownia/</w:t>
        </w:r>
      </w:hyperlink>
      <w:r w:rsidRPr="00D2002E">
        <w:rPr>
          <w:rFonts w:ascii="Arial" w:hAnsi="Arial" w:cs="Arial"/>
          <w:sz w:val="18"/>
          <w:szCs w:val="18"/>
        </w:rPr>
        <w:t xml:space="preserve"> (</w:t>
      </w:r>
      <w:r w:rsidRPr="00291F18">
        <w:rPr>
          <w:rFonts w:ascii="Arial" w:hAnsi="Arial" w:cs="Arial"/>
          <w:sz w:val="18"/>
          <w:szCs w:val="18"/>
        </w:rPr>
        <w:t xml:space="preserve">dostęp: </w:t>
      </w:r>
      <w:r>
        <w:rPr>
          <w:rFonts w:ascii="Arial" w:hAnsi="Arial" w:cs="Arial"/>
          <w:sz w:val="18"/>
          <w:szCs w:val="18"/>
        </w:rPr>
        <w:t>1</w:t>
      </w:r>
      <w:r w:rsidR="00BD077C">
        <w:rPr>
          <w:rFonts w:ascii="Arial" w:hAnsi="Arial" w:cs="Arial"/>
          <w:sz w:val="18"/>
          <w:szCs w:val="18"/>
        </w:rPr>
        <w:t>7</w:t>
      </w:r>
      <w:r w:rsidRPr="00291F18">
        <w:rPr>
          <w:rFonts w:ascii="Arial" w:hAnsi="Arial" w:cs="Arial"/>
          <w:sz w:val="18"/>
          <w:szCs w:val="18"/>
        </w:rPr>
        <w:t>.0</w:t>
      </w:r>
      <w:r>
        <w:rPr>
          <w:rFonts w:ascii="Arial" w:hAnsi="Arial" w:cs="Arial"/>
          <w:sz w:val="18"/>
          <w:szCs w:val="18"/>
        </w:rPr>
        <w:t>7</w:t>
      </w:r>
      <w:r w:rsidRPr="00291F18">
        <w:rPr>
          <w:rFonts w:ascii="Arial" w:hAnsi="Arial" w:cs="Arial"/>
          <w:sz w:val="18"/>
          <w:szCs w:val="18"/>
        </w:rPr>
        <w:t>.2026 r.)</w:t>
      </w:r>
    </w:p>
  </w:footnote>
  <w:footnote w:id="33">
    <w:p w14:paraId="5FDE5C9A" w14:textId="1603A5BD" w:rsidR="003A2B46" w:rsidRPr="003D3623" w:rsidRDefault="003A2B46" w:rsidP="003D3623">
      <w:pPr>
        <w:pStyle w:val="Tekstprzypisudolnego"/>
        <w:spacing w:after="0" w:line="240" w:lineRule="auto"/>
        <w:rPr>
          <w:rFonts w:ascii="Arial" w:hAnsi="Arial" w:cs="Arial"/>
          <w:sz w:val="18"/>
          <w:szCs w:val="18"/>
          <w:lang w:val="pl-PL"/>
        </w:rPr>
      </w:pPr>
      <w:r w:rsidRPr="003D3623">
        <w:rPr>
          <w:rStyle w:val="Odwoanieprzypisudolnego"/>
          <w:rFonts w:ascii="Arial" w:hAnsi="Arial" w:cs="Arial"/>
          <w:sz w:val="18"/>
          <w:szCs w:val="18"/>
        </w:rPr>
        <w:footnoteRef/>
      </w:r>
      <w:r w:rsidRPr="003D3623">
        <w:rPr>
          <w:rFonts w:ascii="Arial" w:hAnsi="Arial" w:cs="Arial"/>
          <w:sz w:val="18"/>
          <w:szCs w:val="18"/>
        </w:rPr>
        <w:t xml:space="preserve"> wraz z montażem instalacji fotowoltaicznej na dachu budynku, dz. nr 593/1, miejscowość Gniewkowo</w:t>
      </w:r>
    </w:p>
  </w:footnote>
  <w:footnote w:id="34">
    <w:p w14:paraId="4E32EA30" w14:textId="2757928C" w:rsidR="003A2B46" w:rsidRPr="003D3623" w:rsidRDefault="003A2B46" w:rsidP="003D3623">
      <w:pPr>
        <w:pStyle w:val="Tekstprzypisudolnego"/>
        <w:spacing w:after="0" w:line="240" w:lineRule="auto"/>
        <w:rPr>
          <w:rFonts w:ascii="Arial" w:hAnsi="Arial" w:cs="Arial"/>
          <w:sz w:val="18"/>
          <w:szCs w:val="18"/>
          <w:lang w:val="pl-PL"/>
        </w:rPr>
      </w:pPr>
      <w:r w:rsidRPr="003D3623">
        <w:rPr>
          <w:rStyle w:val="Odwoanieprzypisudolnego"/>
          <w:rFonts w:ascii="Arial" w:hAnsi="Arial" w:cs="Arial"/>
          <w:sz w:val="18"/>
          <w:szCs w:val="18"/>
        </w:rPr>
        <w:footnoteRef/>
      </w:r>
      <w:r w:rsidRPr="003D3623">
        <w:rPr>
          <w:rFonts w:ascii="Arial" w:hAnsi="Arial" w:cs="Arial"/>
          <w:sz w:val="18"/>
          <w:szCs w:val="18"/>
        </w:rPr>
        <w:t xml:space="preserve"> wraz </w:t>
      </w:r>
      <w:r w:rsidR="00DF7805">
        <w:rPr>
          <w:rFonts w:ascii="Arial" w:hAnsi="Arial" w:cs="Arial"/>
          <w:sz w:val="18"/>
          <w:szCs w:val="18"/>
        </w:rPr>
        <w:t xml:space="preserve">z ewentualnym </w:t>
      </w:r>
      <w:r w:rsidRPr="003D3623">
        <w:rPr>
          <w:rFonts w:ascii="Arial" w:hAnsi="Arial" w:cs="Arial"/>
          <w:sz w:val="18"/>
          <w:szCs w:val="18"/>
        </w:rPr>
        <w:t>montażem instalacji fotowoltaicznej na dachu budynku, dz. nr 49/2, miejscowość Ostrowo</w:t>
      </w:r>
    </w:p>
  </w:footnote>
  <w:footnote w:id="35">
    <w:p w14:paraId="13CEC3DF" w14:textId="2B729AA1" w:rsidR="003A2B46" w:rsidRPr="003D3623" w:rsidRDefault="003A2B46" w:rsidP="003D3623">
      <w:pPr>
        <w:pStyle w:val="Tekstprzypisudolnego"/>
        <w:spacing w:after="0" w:line="240" w:lineRule="auto"/>
        <w:rPr>
          <w:rFonts w:ascii="Arial" w:hAnsi="Arial" w:cs="Arial"/>
          <w:sz w:val="18"/>
          <w:szCs w:val="18"/>
          <w:lang w:val="pl-PL"/>
        </w:rPr>
      </w:pPr>
      <w:r w:rsidRPr="003D3623">
        <w:rPr>
          <w:rStyle w:val="Odwoanieprzypisudolnego"/>
          <w:rFonts w:ascii="Arial" w:hAnsi="Arial" w:cs="Arial"/>
          <w:sz w:val="18"/>
          <w:szCs w:val="18"/>
        </w:rPr>
        <w:footnoteRef/>
      </w:r>
      <w:r w:rsidRPr="003D3623">
        <w:rPr>
          <w:rFonts w:ascii="Arial" w:hAnsi="Arial" w:cs="Arial"/>
          <w:sz w:val="18"/>
          <w:szCs w:val="18"/>
        </w:rPr>
        <w:t xml:space="preserve"> </w:t>
      </w:r>
      <w:r w:rsidR="003D3623" w:rsidRPr="003D3623">
        <w:rPr>
          <w:rFonts w:ascii="Arial" w:hAnsi="Arial" w:cs="Arial"/>
          <w:sz w:val="18"/>
          <w:szCs w:val="18"/>
        </w:rPr>
        <w:t>b</w:t>
      </w:r>
      <w:r w:rsidRPr="003D3623">
        <w:rPr>
          <w:rFonts w:ascii="Arial" w:hAnsi="Arial" w:cs="Arial"/>
          <w:sz w:val="18"/>
          <w:szCs w:val="18"/>
        </w:rPr>
        <w:t xml:space="preserve">udowa nowego obiektu wraz z montażem instalacji fotowoltaicznej na dachu budynku, dz. nr </w:t>
      </w:r>
      <w:r w:rsidRPr="003D3623">
        <w:rPr>
          <w:rFonts w:ascii="Arial" w:hAnsi="Arial" w:cs="Arial"/>
          <w:bCs/>
          <w:sz w:val="18"/>
          <w:szCs w:val="18"/>
        </w:rPr>
        <w:t>219/12, miejscowość Szadłowice</w:t>
      </w:r>
    </w:p>
  </w:footnote>
  <w:footnote w:id="36">
    <w:p w14:paraId="072B209B" w14:textId="05926ECB" w:rsidR="003D3623" w:rsidRPr="003D3623" w:rsidRDefault="003D3623" w:rsidP="003D3623">
      <w:pPr>
        <w:pStyle w:val="Tekstprzypisudolnego"/>
        <w:spacing w:after="0" w:line="240" w:lineRule="auto"/>
        <w:rPr>
          <w:lang w:val="pl-PL"/>
        </w:rPr>
      </w:pPr>
      <w:r w:rsidRPr="003D3623">
        <w:rPr>
          <w:rStyle w:val="Odwoanieprzypisudolnego"/>
          <w:rFonts w:ascii="Arial" w:hAnsi="Arial" w:cs="Arial"/>
          <w:sz w:val="18"/>
          <w:szCs w:val="18"/>
        </w:rPr>
        <w:footnoteRef/>
      </w:r>
      <w:r w:rsidRPr="003D3623">
        <w:rPr>
          <w:rFonts w:ascii="Arial" w:hAnsi="Arial" w:cs="Arial"/>
          <w:sz w:val="18"/>
          <w:szCs w:val="18"/>
        </w:rPr>
        <w:t xml:space="preserve"> budowa nowego obiektu wraz z montażem instalacji fotowoltaicznej na dachu budynku, dz. nr 19/3, miejscowość Gniewkowo i dz. nr 71/14, miejscowość Chrząstowo</w:t>
      </w:r>
    </w:p>
  </w:footnote>
  <w:footnote w:id="37">
    <w:p w14:paraId="7000496A" w14:textId="01F2B566" w:rsidR="0042438B" w:rsidRPr="00D5333B" w:rsidRDefault="0042438B" w:rsidP="00D5333B">
      <w:pPr>
        <w:pStyle w:val="Tekstprzypisudolnego"/>
        <w:spacing w:after="0" w:line="240" w:lineRule="auto"/>
        <w:rPr>
          <w:rFonts w:ascii="Arial" w:hAnsi="Arial" w:cs="Arial"/>
          <w:sz w:val="18"/>
          <w:szCs w:val="18"/>
          <w:lang w:val="pl-PL"/>
        </w:rPr>
      </w:pPr>
      <w:r w:rsidRPr="00D5333B">
        <w:rPr>
          <w:rStyle w:val="Odwoanieprzypisudolnego"/>
          <w:rFonts w:ascii="Arial" w:hAnsi="Arial" w:cs="Arial"/>
          <w:sz w:val="18"/>
          <w:szCs w:val="18"/>
        </w:rPr>
        <w:footnoteRef/>
      </w:r>
      <w:r w:rsidRPr="00D5333B">
        <w:rPr>
          <w:rFonts w:ascii="Arial" w:hAnsi="Arial" w:cs="Arial"/>
          <w:sz w:val="18"/>
          <w:szCs w:val="18"/>
        </w:rPr>
        <w:t xml:space="preserve"> Urząd Miejski w Gniewkowie</w:t>
      </w:r>
    </w:p>
  </w:footnote>
  <w:footnote w:id="38">
    <w:p w14:paraId="448B1169" w14:textId="1EC93F8B" w:rsidR="00A05C60" w:rsidRPr="00D5333B" w:rsidRDefault="00A05C60" w:rsidP="00D5333B">
      <w:pPr>
        <w:pStyle w:val="Tekstprzypisudolnego"/>
        <w:spacing w:after="0" w:line="240" w:lineRule="auto"/>
        <w:rPr>
          <w:rFonts w:ascii="Arial" w:hAnsi="Arial" w:cs="Arial"/>
          <w:sz w:val="18"/>
          <w:szCs w:val="18"/>
          <w:lang w:val="pl-PL"/>
        </w:rPr>
      </w:pPr>
      <w:r w:rsidRPr="00D5333B">
        <w:rPr>
          <w:rStyle w:val="Odwoanieprzypisudolnego"/>
          <w:rFonts w:ascii="Arial" w:hAnsi="Arial" w:cs="Arial"/>
          <w:sz w:val="18"/>
          <w:szCs w:val="18"/>
        </w:rPr>
        <w:footnoteRef/>
      </w:r>
      <w:r w:rsidRPr="00D5333B">
        <w:rPr>
          <w:rFonts w:ascii="Arial" w:hAnsi="Arial" w:cs="Arial"/>
          <w:sz w:val="18"/>
          <w:szCs w:val="18"/>
        </w:rPr>
        <w:t xml:space="preserve"> Urząd Gminy Rojewo</w:t>
      </w:r>
    </w:p>
  </w:footnote>
  <w:footnote w:id="39">
    <w:p w14:paraId="3131C128" w14:textId="4331F2BE" w:rsidR="00A05C60" w:rsidRPr="00D5333B" w:rsidRDefault="00A05C60" w:rsidP="00D5333B">
      <w:pPr>
        <w:pStyle w:val="Tekstprzypisudolnego"/>
        <w:spacing w:after="0" w:line="240" w:lineRule="auto"/>
        <w:rPr>
          <w:rFonts w:ascii="Arial" w:hAnsi="Arial" w:cs="Arial"/>
          <w:sz w:val="18"/>
          <w:szCs w:val="18"/>
          <w:lang w:val="pl-PL"/>
        </w:rPr>
      </w:pPr>
      <w:r w:rsidRPr="00D5333B">
        <w:rPr>
          <w:rStyle w:val="Odwoanieprzypisudolnego"/>
          <w:rFonts w:ascii="Arial" w:hAnsi="Arial" w:cs="Arial"/>
          <w:sz w:val="18"/>
          <w:szCs w:val="18"/>
        </w:rPr>
        <w:footnoteRef/>
      </w:r>
      <w:r w:rsidRPr="00D5333B">
        <w:rPr>
          <w:rFonts w:ascii="Arial" w:hAnsi="Arial" w:cs="Arial"/>
          <w:sz w:val="18"/>
          <w:szCs w:val="18"/>
        </w:rPr>
        <w:t xml:space="preserve"> Urząd Gminy Inowrocław</w:t>
      </w:r>
    </w:p>
  </w:footnote>
  <w:footnote w:id="40">
    <w:p w14:paraId="4912F4EB" w14:textId="0D346341" w:rsidR="00A05C60" w:rsidRPr="00A05C60" w:rsidRDefault="00A05C60" w:rsidP="00D5333B">
      <w:pPr>
        <w:pStyle w:val="Tekstprzypisudolnego"/>
        <w:spacing w:after="0" w:line="240" w:lineRule="auto"/>
        <w:rPr>
          <w:lang w:val="pl-PL"/>
        </w:rPr>
      </w:pPr>
      <w:r w:rsidRPr="00D5333B">
        <w:rPr>
          <w:rStyle w:val="Odwoanieprzypisudolnego"/>
          <w:rFonts w:ascii="Arial" w:hAnsi="Arial" w:cs="Arial"/>
          <w:sz w:val="18"/>
          <w:szCs w:val="18"/>
        </w:rPr>
        <w:footnoteRef/>
      </w:r>
      <w:r w:rsidRPr="00D5333B">
        <w:rPr>
          <w:rFonts w:ascii="Arial" w:hAnsi="Arial" w:cs="Arial"/>
          <w:sz w:val="18"/>
          <w:szCs w:val="18"/>
        </w:rPr>
        <w:t xml:space="preserve"> </w:t>
      </w:r>
      <w:r w:rsidR="00D5333B" w:rsidRPr="00D5333B">
        <w:rPr>
          <w:rFonts w:ascii="Arial" w:hAnsi="Arial" w:cs="Arial"/>
          <w:sz w:val="18"/>
          <w:szCs w:val="18"/>
        </w:rPr>
        <w:t>Urzędu Gminy Aleksandrów Kujawski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EC4D" w14:textId="45AA7A78" w:rsidR="008F58EC" w:rsidRPr="00647574" w:rsidRDefault="008F58EC" w:rsidP="00456BFF">
    <w:pPr>
      <w:pStyle w:val="Nagwek"/>
      <w:jc w:val="center"/>
    </w:pPr>
    <w:r w:rsidRPr="00647574">
      <w:rPr>
        <w:rFonts w:cs="Arial"/>
        <w:bCs/>
      </w:rPr>
      <w:t xml:space="preserve">Założenia do planu zaopatrzenia w ciepło, energię elektryczną i paliwa gazowe </w:t>
    </w:r>
    <w:bookmarkStart w:id="1" w:name="_Hlk235186644"/>
    <w:bookmarkStart w:id="2" w:name="_Hlk235185443"/>
    <w:r w:rsidR="00102F44" w:rsidRPr="00102F44">
      <w:rPr>
        <w:rFonts w:cs="Arial"/>
        <w:bCs/>
      </w:rPr>
      <w:t>dla Miasta i Gminy Gniewkowo na lata 2022-2036</w:t>
    </w:r>
    <w:bookmarkEnd w:id="1"/>
    <w:r w:rsidR="00102F44" w:rsidRPr="00102F44">
      <w:rPr>
        <w:rFonts w:cs="Arial"/>
        <w:bCs/>
      </w:rPr>
      <w:t xml:space="preserve"> </w:t>
    </w:r>
    <w:bookmarkEnd w:id="2"/>
    <w:r w:rsidR="00102F44" w:rsidRPr="00102F44">
      <w:rPr>
        <w:rFonts w:cs="Arial"/>
        <w:bCs/>
      </w:rPr>
      <w:t>- projekt aktualizacji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9CAB" w14:textId="77777777" w:rsidR="008F58EC" w:rsidRDefault="008F58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8EF9" w14:textId="77777777" w:rsidR="008F58EC" w:rsidRPr="00CC4A15" w:rsidRDefault="008F58EC" w:rsidP="00A0259E">
    <w:pPr>
      <w:jc w:val="center"/>
      <w:rPr>
        <w:rFonts w:ascii="Segoe UI" w:hAnsi="Segoe UI" w:cs="Segoe UI"/>
        <w:sz w:val="21"/>
        <w:szCs w:val="21"/>
      </w:rPr>
    </w:pPr>
    <w:r w:rsidRPr="00CC4A15">
      <w:rPr>
        <w:rFonts w:ascii="Arial" w:hAnsi="Arial" w:cs="Arial"/>
        <w:b/>
        <w:bCs/>
        <w:smallCaps/>
        <w:sz w:val="20"/>
        <w:szCs w:val="20"/>
      </w:rPr>
      <w:t xml:space="preserve">Program Ochrony Środowiska dla Gminy </w:t>
    </w:r>
  </w:p>
  <w:p w14:paraId="515F92BD" w14:textId="77777777" w:rsidR="008F58EC" w:rsidRDefault="004C6974" w:rsidP="00A0259E">
    <w:pPr>
      <w:pStyle w:val="Nagwek"/>
    </w:pPr>
    <w:r>
      <w:rPr>
        <w:b/>
        <w:smallCaps/>
      </w:rPr>
      <w:pict w14:anchorId="08EB901C">
        <v:rect id="_x0000_i1025" style="width:453.5pt;height:1pt" o:hralign="center" o:hrstd="t" o:hrnoshade="t" o:hr="t" fillcolor="black"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A00"/>
    <w:multiLevelType w:val="hybridMultilevel"/>
    <w:tmpl w:val="8C10DE4C"/>
    <w:lvl w:ilvl="0" w:tplc="63ECDA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7E743E"/>
    <w:multiLevelType w:val="hybridMultilevel"/>
    <w:tmpl w:val="740EB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00B0E"/>
    <w:multiLevelType w:val="hybridMultilevel"/>
    <w:tmpl w:val="10BAEDAA"/>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E76B9F"/>
    <w:multiLevelType w:val="hybridMultilevel"/>
    <w:tmpl w:val="0C42B9D4"/>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8F6A31"/>
    <w:multiLevelType w:val="hybridMultilevel"/>
    <w:tmpl w:val="3B162D0C"/>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CC5F4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D27F88"/>
    <w:multiLevelType w:val="hybridMultilevel"/>
    <w:tmpl w:val="40FC61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55497A"/>
    <w:multiLevelType w:val="hybridMultilevel"/>
    <w:tmpl w:val="335A5126"/>
    <w:lvl w:ilvl="0" w:tplc="18780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B39AA"/>
    <w:multiLevelType w:val="hybridMultilevel"/>
    <w:tmpl w:val="45CAA508"/>
    <w:lvl w:ilvl="0" w:tplc="5348571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0FA4330B"/>
    <w:multiLevelType w:val="hybridMultilevel"/>
    <w:tmpl w:val="B526E5AC"/>
    <w:lvl w:ilvl="0" w:tplc="50F658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7168C3"/>
    <w:multiLevelType w:val="hybridMultilevel"/>
    <w:tmpl w:val="913C15D8"/>
    <w:lvl w:ilvl="0" w:tplc="18780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E415D5"/>
    <w:multiLevelType w:val="hybridMultilevel"/>
    <w:tmpl w:val="73FACB32"/>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7828CC"/>
    <w:multiLevelType w:val="hybridMultilevel"/>
    <w:tmpl w:val="CE54FF80"/>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2D465E"/>
    <w:multiLevelType w:val="hybridMultilevel"/>
    <w:tmpl w:val="B25E42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37482D"/>
    <w:multiLevelType w:val="hybridMultilevel"/>
    <w:tmpl w:val="6BAE88FC"/>
    <w:lvl w:ilvl="0" w:tplc="5348571A">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8B50408"/>
    <w:multiLevelType w:val="hybridMultilevel"/>
    <w:tmpl w:val="C6CE739C"/>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8C13D9"/>
    <w:multiLevelType w:val="hybridMultilevel"/>
    <w:tmpl w:val="5486F578"/>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317D11"/>
    <w:multiLevelType w:val="hybridMultilevel"/>
    <w:tmpl w:val="9280C294"/>
    <w:lvl w:ilvl="0" w:tplc="17FC7F9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10874DC"/>
    <w:multiLevelType w:val="hybridMultilevel"/>
    <w:tmpl w:val="D6DEBF0E"/>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25C49A7"/>
    <w:multiLevelType w:val="hybridMultilevel"/>
    <w:tmpl w:val="BAA6F3C6"/>
    <w:lvl w:ilvl="0" w:tplc="C94875D0">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541564D"/>
    <w:multiLevelType w:val="hybridMultilevel"/>
    <w:tmpl w:val="238031E8"/>
    <w:lvl w:ilvl="0" w:tplc="B9F09BC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1" w15:restartNumberingAfterBreak="0">
    <w:nsid w:val="266535B9"/>
    <w:multiLevelType w:val="hybridMultilevel"/>
    <w:tmpl w:val="88EA10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8481BE1"/>
    <w:multiLevelType w:val="hybridMultilevel"/>
    <w:tmpl w:val="7F52FF16"/>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B2852A9"/>
    <w:multiLevelType w:val="hybridMultilevel"/>
    <w:tmpl w:val="9C6E94DC"/>
    <w:lvl w:ilvl="0" w:tplc="277AB58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4" w15:restartNumberingAfterBreak="0">
    <w:nsid w:val="2B546FE7"/>
    <w:multiLevelType w:val="hybridMultilevel"/>
    <w:tmpl w:val="8D2C43C8"/>
    <w:lvl w:ilvl="0" w:tplc="17FC7F98">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2DF41D09"/>
    <w:multiLevelType w:val="hybridMultilevel"/>
    <w:tmpl w:val="38A0AA06"/>
    <w:lvl w:ilvl="0" w:tplc="AC6E7A86">
      <w:start w:val="1"/>
      <w:numFmt w:val="bullet"/>
      <w:pStyle w:val="Num1Znak"/>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EB05E2D"/>
    <w:multiLevelType w:val="hybridMultilevel"/>
    <w:tmpl w:val="699E3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195702"/>
    <w:multiLevelType w:val="hybridMultilevel"/>
    <w:tmpl w:val="0366C5A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FE3F97"/>
    <w:multiLevelType w:val="hybridMultilevel"/>
    <w:tmpl w:val="8C5AF446"/>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37004063"/>
    <w:multiLevelType w:val="hybridMultilevel"/>
    <w:tmpl w:val="8E8E7F02"/>
    <w:lvl w:ilvl="0" w:tplc="18780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B9188D"/>
    <w:multiLevelType w:val="hybridMultilevel"/>
    <w:tmpl w:val="2390B8B0"/>
    <w:lvl w:ilvl="0" w:tplc="17FC7F9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B695EA0"/>
    <w:multiLevelType w:val="hybridMultilevel"/>
    <w:tmpl w:val="E9D097B6"/>
    <w:lvl w:ilvl="0" w:tplc="17FC7F98">
      <w:start w:val="1"/>
      <w:numFmt w:val="bullet"/>
      <w:lvlText w:val=""/>
      <w:lvlJc w:val="left"/>
      <w:pPr>
        <w:ind w:left="720" w:hanging="360"/>
      </w:pPr>
      <w:rPr>
        <w:rFonts w:ascii="Symbol" w:hAnsi="Symbol" w:hint="default"/>
      </w:rPr>
    </w:lvl>
    <w:lvl w:ilvl="1" w:tplc="C9880152">
      <w:start w:val="1"/>
      <w:numFmt w:val="bullet"/>
      <w:lvlText w:val=""/>
      <w:lvlJc w:val="left"/>
      <w:pPr>
        <w:ind w:left="1440" w:hanging="360"/>
      </w:pPr>
      <w:rPr>
        <w:rFonts w:ascii="Symbol" w:hAnsi="Symbol"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0430142"/>
    <w:multiLevelType w:val="hybridMultilevel"/>
    <w:tmpl w:val="EA369B32"/>
    <w:lvl w:ilvl="0" w:tplc="18780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07C159E"/>
    <w:multiLevelType w:val="hybridMultilevel"/>
    <w:tmpl w:val="8C24E9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A321DD"/>
    <w:multiLevelType w:val="hybridMultilevel"/>
    <w:tmpl w:val="CCC67982"/>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C1C0AF4"/>
    <w:multiLevelType w:val="hybridMultilevel"/>
    <w:tmpl w:val="E93EAD28"/>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FCB6AAB"/>
    <w:multiLevelType w:val="hybridMultilevel"/>
    <w:tmpl w:val="E5A0D5FC"/>
    <w:lvl w:ilvl="0" w:tplc="17FC7F98">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50CB39BC"/>
    <w:multiLevelType w:val="hybridMultilevel"/>
    <w:tmpl w:val="4C68A7DA"/>
    <w:lvl w:ilvl="0" w:tplc="277AB5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41B459F"/>
    <w:multiLevelType w:val="hybridMultilevel"/>
    <w:tmpl w:val="490230E2"/>
    <w:lvl w:ilvl="0" w:tplc="0415000F">
      <w:start w:val="1"/>
      <w:numFmt w:val="decimal"/>
      <w:lvlText w:val="%1."/>
      <w:lvlJc w:val="left"/>
      <w:pPr>
        <w:ind w:left="6598" w:hanging="360"/>
      </w:pPr>
      <w:rPr>
        <w:rFonts w:hint="default"/>
      </w:rPr>
    </w:lvl>
    <w:lvl w:ilvl="1" w:tplc="04150019" w:tentative="1">
      <w:start w:val="1"/>
      <w:numFmt w:val="lowerLetter"/>
      <w:lvlText w:val="%2."/>
      <w:lvlJc w:val="left"/>
      <w:pPr>
        <w:ind w:left="7318" w:hanging="360"/>
      </w:pPr>
    </w:lvl>
    <w:lvl w:ilvl="2" w:tplc="0415001B" w:tentative="1">
      <w:start w:val="1"/>
      <w:numFmt w:val="lowerRoman"/>
      <w:lvlText w:val="%3."/>
      <w:lvlJc w:val="right"/>
      <w:pPr>
        <w:ind w:left="8038" w:hanging="180"/>
      </w:pPr>
    </w:lvl>
    <w:lvl w:ilvl="3" w:tplc="0415000F" w:tentative="1">
      <w:start w:val="1"/>
      <w:numFmt w:val="decimal"/>
      <w:lvlText w:val="%4."/>
      <w:lvlJc w:val="left"/>
      <w:pPr>
        <w:ind w:left="8758" w:hanging="360"/>
      </w:pPr>
    </w:lvl>
    <w:lvl w:ilvl="4" w:tplc="04150019" w:tentative="1">
      <w:start w:val="1"/>
      <w:numFmt w:val="lowerLetter"/>
      <w:lvlText w:val="%5."/>
      <w:lvlJc w:val="left"/>
      <w:pPr>
        <w:ind w:left="9478" w:hanging="360"/>
      </w:pPr>
    </w:lvl>
    <w:lvl w:ilvl="5" w:tplc="0415001B" w:tentative="1">
      <w:start w:val="1"/>
      <w:numFmt w:val="lowerRoman"/>
      <w:lvlText w:val="%6."/>
      <w:lvlJc w:val="right"/>
      <w:pPr>
        <w:ind w:left="10198" w:hanging="180"/>
      </w:pPr>
    </w:lvl>
    <w:lvl w:ilvl="6" w:tplc="0415000F" w:tentative="1">
      <w:start w:val="1"/>
      <w:numFmt w:val="decimal"/>
      <w:lvlText w:val="%7."/>
      <w:lvlJc w:val="left"/>
      <w:pPr>
        <w:ind w:left="10918" w:hanging="360"/>
      </w:pPr>
    </w:lvl>
    <w:lvl w:ilvl="7" w:tplc="04150019" w:tentative="1">
      <w:start w:val="1"/>
      <w:numFmt w:val="lowerLetter"/>
      <w:lvlText w:val="%8."/>
      <w:lvlJc w:val="left"/>
      <w:pPr>
        <w:ind w:left="11638" w:hanging="360"/>
      </w:pPr>
    </w:lvl>
    <w:lvl w:ilvl="8" w:tplc="0415001B" w:tentative="1">
      <w:start w:val="1"/>
      <w:numFmt w:val="lowerRoman"/>
      <w:lvlText w:val="%9."/>
      <w:lvlJc w:val="right"/>
      <w:pPr>
        <w:ind w:left="12358" w:hanging="180"/>
      </w:pPr>
    </w:lvl>
  </w:abstractNum>
  <w:abstractNum w:abstractNumId="39" w15:restartNumberingAfterBreak="0">
    <w:nsid w:val="561D5CA2"/>
    <w:multiLevelType w:val="hybridMultilevel"/>
    <w:tmpl w:val="DAFC9312"/>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6C92A6E"/>
    <w:multiLevelType w:val="hybridMultilevel"/>
    <w:tmpl w:val="E2349772"/>
    <w:lvl w:ilvl="0" w:tplc="50F658EC">
      <w:start w:val="1"/>
      <w:numFmt w:val="bullet"/>
      <w:lvlText w:val=""/>
      <w:lvlJc w:val="left"/>
      <w:pPr>
        <w:ind w:left="-1123" w:hanging="360"/>
      </w:pPr>
      <w:rPr>
        <w:rFonts w:ascii="Symbol" w:hAnsi="Symbol" w:hint="default"/>
      </w:rPr>
    </w:lvl>
    <w:lvl w:ilvl="1" w:tplc="04150003" w:tentative="1">
      <w:start w:val="1"/>
      <w:numFmt w:val="bullet"/>
      <w:lvlText w:val="o"/>
      <w:lvlJc w:val="left"/>
      <w:pPr>
        <w:ind w:left="-403" w:hanging="360"/>
      </w:pPr>
      <w:rPr>
        <w:rFonts w:ascii="Courier New" w:hAnsi="Courier New" w:cs="Courier New" w:hint="default"/>
      </w:rPr>
    </w:lvl>
    <w:lvl w:ilvl="2" w:tplc="04150005" w:tentative="1">
      <w:start w:val="1"/>
      <w:numFmt w:val="bullet"/>
      <w:lvlText w:val=""/>
      <w:lvlJc w:val="left"/>
      <w:pPr>
        <w:ind w:left="317" w:hanging="360"/>
      </w:pPr>
      <w:rPr>
        <w:rFonts w:ascii="Wingdings" w:hAnsi="Wingdings" w:hint="default"/>
      </w:rPr>
    </w:lvl>
    <w:lvl w:ilvl="3" w:tplc="04150001" w:tentative="1">
      <w:start w:val="1"/>
      <w:numFmt w:val="bullet"/>
      <w:lvlText w:val=""/>
      <w:lvlJc w:val="left"/>
      <w:pPr>
        <w:ind w:left="1037" w:hanging="360"/>
      </w:pPr>
      <w:rPr>
        <w:rFonts w:ascii="Symbol" w:hAnsi="Symbol" w:hint="default"/>
      </w:rPr>
    </w:lvl>
    <w:lvl w:ilvl="4" w:tplc="04150003" w:tentative="1">
      <w:start w:val="1"/>
      <w:numFmt w:val="bullet"/>
      <w:lvlText w:val="o"/>
      <w:lvlJc w:val="left"/>
      <w:pPr>
        <w:ind w:left="1757" w:hanging="360"/>
      </w:pPr>
      <w:rPr>
        <w:rFonts w:ascii="Courier New" w:hAnsi="Courier New" w:cs="Courier New" w:hint="default"/>
      </w:rPr>
    </w:lvl>
    <w:lvl w:ilvl="5" w:tplc="04150005" w:tentative="1">
      <w:start w:val="1"/>
      <w:numFmt w:val="bullet"/>
      <w:lvlText w:val=""/>
      <w:lvlJc w:val="left"/>
      <w:pPr>
        <w:ind w:left="2477" w:hanging="360"/>
      </w:pPr>
      <w:rPr>
        <w:rFonts w:ascii="Wingdings" w:hAnsi="Wingdings" w:hint="default"/>
      </w:rPr>
    </w:lvl>
    <w:lvl w:ilvl="6" w:tplc="04150001" w:tentative="1">
      <w:start w:val="1"/>
      <w:numFmt w:val="bullet"/>
      <w:lvlText w:val=""/>
      <w:lvlJc w:val="left"/>
      <w:pPr>
        <w:ind w:left="3197" w:hanging="360"/>
      </w:pPr>
      <w:rPr>
        <w:rFonts w:ascii="Symbol" w:hAnsi="Symbol" w:hint="default"/>
      </w:rPr>
    </w:lvl>
    <w:lvl w:ilvl="7" w:tplc="04150003" w:tentative="1">
      <w:start w:val="1"/>
      <w:numFmt w:val="bullet"/>
      <w:lvlText w:val="o"/>
      <w:lvlJc w:val="left"/>
      <w:pPr>
        <w:ind w:left="3917" w:hanging="360"/>
      </w:pPr>
      <w:rPr>
        <w:rFonts w:ascii="Courier New" w:hAnsi="Courier New" w:cs="Courier New" w:hint="default"/>
      </w:rPr>
    </w:lvl>
    <w:lvl w:ilvl="8" w:tplc="04150005" w:tentative="1">
      <w:start w:val="1"/>
      <w:numFmt w:val="bullet"/>
      <w:lvlText w:val=""/>
      <w:lvlJc w:val="left"/>
      <w:pPr>
        <w:ind w:left="4637" w:hanging="360"/>
      </w:pPr>
      <w:rPr>
        <w:rFonts w:ascii="Wingdings" w:hAnsi="Wingdings" w:hint="default"/>
      </w:rPr>
    </w:lvl>
  </w:abstractNum>
  <w:abstractNum w:abstractNumId="41" w15:restartNumberingAfterBreak="0">
    <w:nsid w:val="57022060"/>
    <w:multiLevelType w:val="hybridMultilevel"/>
    <w:tmpl w:val="992CA7E6"/>
    <w:lvl w:ilvl="0" w:tplc="17FC7F98">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2" w15:restartNumberingAfterBreak="0">
    <w:nsid w:val="573563FB"/>
    <w:multiLevelType w:val="hybridMultilevel"/>
    <w:tmpl w:val="C3CA9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F23292"/>
    <w:multiLevelType w:val="hybridMultilevel"/>
    <w:tmpl w:val="88EA10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AFA65F3"/>
    <w:multiLevelType w:val="hybridMultilevel"/>
    <w:tmpl w:val="0F9078A6"/>
    <w:lvl w:ilvl="0" w:tplc="B9F09BC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B115476"/>
    <w:multiLevelType w:val="hybridMultilevel"/>
    <w:tmpl w:val="D36EB1EE"/>
    <w:lvl w:ilvl="0" w:tplc="17FC7F9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C7D71FE"/>
    <w:multiLevelType w:val="hybridMultilevel"/>
    <w:tmpl w:val="E1FE6EEE"/>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FBB5212"/>
    <w:multiLevelType w:val="hybridMultilevel"/>
    <w:tmpl w:val="828217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BE3A97"/>
    <w:multiLevelType w:val="hybridMultilevel"/>
    <w:tmpl w:val="E62497C0"/>
    <w:lvl w:ilvl="0" w:tplc="17FC7F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19977F3"/>
    <w:multiLevelType w:val="hybridMultilevel"/>
    <w:tmpl w:val="0DE68490"/>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2B63A69"/>
    <w:multiLevelType w:val="hybridMultilevel"/>
    <w:tmpl w:val="3CD4256C"/>
    <w:lvl w:ilvl="0" w:tplc="F2F8D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63CE316E"/>
    <w:multiLevelType w:val="hybridMultilevel"/>
    <w:tmpl w:val="2D64CBA0"/>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4403234"/>
    <w:multiLevelType w:val="hybridMultilevel"/>
    <w:tmpl w:val="65EEC49E"/>
    <w:lvl w:ilvl="0" w:tplc="50F658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1B554B"/>
    <w:multiLevelType w:val="hybridMultilevel"/>
    <w:tmpl w:val="88EA10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B4D370C"/>
    <w:multiLevelType w:val="hybridMultilevel"/>
    <w:tmpl w:val="BCE07D7A"/>
    <w:lvl w:ilvl="0" w:tplc="5348571A">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3013F40"/>
    <w:multiLevelType w:val="hybridMultilevel"/>
    <w:tmpl w:val="88EA1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850E25"/>
    <w:multiLevelType w:val="hybridMultilevel"/>
    <w:tmpl w:val="949487D8"/>
    <w:lvl w:ilvl="0" w:tplc="3C4EF8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71D786F"/>
    <w:multiLevelType w:val="hybridMultilevel"/>
    <w:tmpl w:val="0112873E"/>
    <w:lvl w:ilvl="0" w:tplc="17FC7F9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2E1664"/>
    <w:multiLevelType w:val="hybridMultilevel"/>
    <w:tmpl w:val="88EA10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F0F2853"/>
    <w:multiLevelType w:val="hybridMultilevel"/>
    <w:tmpl w:val="42120B42"/>
    <w:lvl w:ilvl="0" w:tplc="277AB5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FB045F7"/>
    <w:multiLevelType w:val="hybridMultilevel"/>
    <w:tmpl w:val="D292D980"/>
    <w:lvl w:ilvl="0" w:tplc="7EC6D914">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num w:numId="1" w16cid:durableId="390353297">
    <w:abstractNumId w:val="25"/>
  </w:num>
  <w:num w:numId="2" w16cid:durableId="2129079840">
    <w:abstractNumId w:val="54"/>
  </w:num>
  <w:num w:numId="3" w16cid:durableId="1955011980">
    <w:abstractNumId w:val="19"/>
  </w:num>
  <w:num w:numId="4" w16cid:durableId="1206332693">
    <w:abstractNumId w:val="47"/>
  </w:num>
  <w:num w:numId="5" w16cid:durableId="858927692">
    <w:abstractNumId w:val="17"/>
  </w:num>
  <w:num w:numId="6" w16cid:durableId="298417376">
    <w:abstractNumId w:val="6"/>
  </w:num>
  <w:num w:numId="7" w16cid:durableId="1193956061">
    <w:abstractNumId w:val="0"/>
  </w:num>
  <w:num w:numId="8" w16cid:durableId="593974816">
    <w:abstractNumId w:val="46"/>
  </w:num>
  <w:num w:numId="9" w16cid:durableId="2129035065">
    <w:abstractNumId w:val="49"/>
  </w:num>
  <w:num w:numId="10" w16cid:durableId="1120994017">
    <w:abstractNumId w:val="26"/>
  </w:num>
  <w:num w:numId="11" w16cid:durableId="1524588485">
    <w:abstractNumId w:val="55"/>
  </w:num>
  <w:num w:numId="12" w16cid:durableId="979186628">
    <w:abstractNumId w:val="58"/>
  </w:num>
  <w:num w:numId="13" w16cid:durableId="1092166155">
    <w:abstractNumId w:val="21"/>
  </w:num>
  <w:num w:numId="14" w16cid:durableId="1460026372">
    <w:abstractNumId w:val="53"/>
  </w:num>
  <w:num w:numId="15" w16cid:durableId="195971282">
    <w:abstractNumId w:val="13"/>
  </w:num>
  <w:num w:numId="16" w16cid:durableId="1298875018">
    <w:abstractNumId w:val="43"/>
  </w:num>
  <w:num w:numId="17" w16cid:durableId="1149787915">
    <w:abstractNumId w:val="27"/>
  </w:num>
  <w:num w:numId="18" w16cid:durableId="2056464221">
    <w:abstractNumId w:val="33"/>
  </w:num>
  <w:num w:numId="19" w16cid:durableId="992950368">
    <w:abstractNumId w:val="57"/>
  </w:num>
  <w:num w:numId="20" w16cid:durableId="1871800155">
    <w:abstractNumId w:val="37"/>
  </w:num>
  <w:num w:numId="21" w16cid:durableId="1145009846">
    <w:abstractNumId w:val="59"/>
  </w:num>
  <w:num w:numId="22" w16cid:durableId="1918325169">
    <w:abstractNumId w:val="30"/>
  </w:num>
  <w:num w:numId="23" w16cid:durableId="2052458669">
    <w:abstractNumId w:val="44"/>
  </w:num>
  <w:num w:numId="24" w16cid:durableId="1430201771">
    <w:abstractNumId w:val="50"/>
  </w:num>
  <w:num w:numId="25" w16cid:durableId="1487286747">
    <w:abstractNumId w:val="41"/>
  </w:num>
  <w:num w:numId="26" w16cid:durableId="1976905440">
    <w:abstractNumId w:val="24"/>
  </w:num>
  <w:num w:numId="27" w16cid:durableId="1225795745">
    <w:abstractNumId w:val="36"/>
  </w:num>
  <w:num w:numId="28" w16cid:durableId="1276134872">
    <w:abstractNumId w:val="23"/>
  </w:num>
  <w:num w:numId="29" w16cid:durableId="970356310">
    <w:abstractNumId w:val="10"/>
  </w:num>
  <w:num w:numId="30" w16cid:durableId="1796094841">
    <w:abstractNumId w:val="5"/>
  </w:num>
  <w:num w:numId="31" w16cid:durableId="1513255187">
    <w:abstractNumId w:val="2"/>
  </w:num>
  <w:num w:numId="32" w16cid:durableId="637103800">
    <w:abstractNumId w:val="34"/>
  </w:num>
  <w:num w:numId="33" w16cid:durableId="1665742461">
    <w:abstractNumId w:val="8"/>
  </w:num>
  <w:num w:numId="34" w16cid:durableId="374700490">
    <w:abstractNumId w:val="15"/>
  </w:num>
  <w:num w:numId="35" w16cid:durableId="106972758">
    <w:abstractNumId w:val="56"/>
  </w:num>
  <w:num w:numId="36" w16cid:durableId="2025594659">
    <w:abstractNumId w:val="22"/>
  </w:num>
  <w:num w:numId="37" w16cid:durableId="601769101">
    <w:abstractNumId w:val="4"/>
  </w:num>
  <w:num w:numId="38" w16cid:durableId="1916743348">
    <w:abstractNumId w:val="51"/>
  </w:num>
  <w:num w:numId="39" w16cid:durableId="990059481">
    <w:abstractNumId w:val="12"/>
  </w:num>
  <w:num w:numId="40" w16cid:durableId="1260336115">
    <w:abstractNumId w:val="20"/>
  </w:num>
  <w:num w:numId="41" w16cid:durableId="1341661588">
    <w:abstractNumId w:val="39"/>
  </w:num>
  <w:num w:numId="42" w16cid:durableId="2114205906">
    <w:abstractNumId w:val="16"/>
  </w:num>
  <w:num w:numId="43" w16cid:durableId="685326702">
    <w:abstractNumId w:val="14"/>
  </w:num>
  <w:num w:numId="44" w16cid:durableId="1656257576">
    <w:abstractNumId w:val="60"/>
  </w:num>
  <w:num w:numId="45" w16cid:durableId="1742219062">
    <w:abstractNumId w:val="9"/>
  </w:num>
  <w:num w:numId="46" w16cid:durableId="852842683">
    <w:abstractNumId w:val="45"/>
  </w:num>
  <w:num w:numId="47" w16cid:durableId="172494811">
    <w:abstractNumId w:val="31"/>
  </w:num>
  <w:num w:numId="48" w16cid:durableId="928008588">
    <w:abstractNumId w:val="48"/>
  </w:num>
  <w:num w:numId="49" w16cid:durableId="996155826">
    <w:abstractNumId w:val="1"/>
  </w:num>
  <w:num w:numId="50" w16cid:durableId="1567565798">
    <w:abstractNumId w:val="52"/>
  </w:num>
  <w:num w:numId="51" w16cid:durableId="2122021423">
    <w:abstractNumId w:val="32"/>
  </w:num>
  <w:num w:numId="52" w16cid:durableId="1745494816">
    <w:abstractNumId w:val="29"/>
  </w:num>
  <w:num w:numId="53" w16cid:durableId="1980529792">
    <w:abstractNumId w:val="7"/>
  </w:num>
  <w:num w:numId="54" w16cid:durableId="216673823">
    <w:abstractNumId w:val="18"/>
  </w:num>
  <w:num w:numId="55" w16cid:durableId="19622673">
    <w:abstractNumId w:val="38"/>
  </w:num>
  <w:num w:numId="56" w16cid:durableId="1491940775">
    <w:abstractNumId w:val="40"/>
  </w:num>
  <w:num w:numId="57" w16cid:durableId="1520775095">
    <w:abstractNumId w:val="3"/>
  </w:num>
  <w:num w:numId="58" w16cid:durableId="680009851">
    <w:abstractNumId w:val="28"/>
  </w:num>
  <w:num w:numId="59" w16cid:durableId="1465007492">
    <w:abstractNumId w:val="35"/>
  </w:num>
  <w:num w:numId="60" w16cid:durableId="455684042">
    <w:abstractNumId w:val="11"/>
  </w:num>
  <w:num w:numId="61" w16cid:durableId="1333486473">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B73"/>
    <w:rsid w:val="00002BEE"/>
    <w:rsid w:val="00003D2C"/>
    <w:rsid w:val="0000436B"/>
    <w:rsid w:val="00006C92"/>
    <w:rsid w:val="00024DD5"/>
    <w:rsid w:val="00025346"/>
    <w:rsid w:val="000259FD"/>
    <w:rsid w:val="000327B9"/>
    <w:rsid w:val="00034165"/>
    <w:rsid w:val="00035308"/>
    <w:rsid w:val="00044E44"/>
    <w:rsid w:val="00047045"/>
    <w:rsid w:val="00050478"/>
    <w:rsid w:val="0006110F"/>
    <w:rsid w:val="00061F4C"/>
    <w:rsid w:val="00063BA3"/>
    <w:rsid w:val="000664B6"/>
    <w:rsid w:val="000675FE"/>
    <w:rsid w:val="00076E11"/>
    <w:rsid w:val="00077E4E"/>
    <w:rsid w:val="000961D2"/>
    <w:rsid w:val="000A6987"/>
    <w:rsid w:val="000A7DB0"/>
    <w:rsid w:val="000B1B36"/>
    <w:rsid w:val="000B360F"/>
    <w:rsid w:val="000B4EE2"/>
    <w:rsid w:val="000B701C"/>
    <w:rsid w:val="000C07DF"/>
    <w:rsid w:val="000C0FCD"/>
    <w:rsid w:val="000C7DAB"/>
    <w:rsid w:val="000D174C"/>
    <w:rsid w:val="000D1C29"/>
    <w:rsid w:val="000E021F"/>
    <w:rsid w:val="000E04BE"/>
    <w:rsid w:val="000E0C48"/>
    <w:rsid w:val="000E0F34"/>
    <w:rsid w:val="000E36BE"/>
    <w:rsid w:val="000E76B9"/>
    <w:rsid w:val="000E783F"/>
    <w:rsid w:val="000F42FD"/>
    <w:rsid w:val="0010082A"/>
    <w:rsid w:val="00102F44"/>
    <w:rsid w:val="00104E8B"/>
    <w:rsid w:val="001056F3"/>
    <w:rsid w:val="001105E8"/>
    <w:rsid w:val="0011276E"/>
    <w:rsid w:val="00126F9D"/>
    <w:rsid w:val="001355B5"/>
    <w:rsid w:val="001366B2"/>
    <w:rsid w:val="00147B4E"/>
    <w:rsid w:val="001545C0"/>
    <w:rsid w:val="00163CFE"/>
    <w:rsid w:val="0016730A"/>
    <w:rsid w:val="00171230"/>
    <w:rsid w:val="001729AF"/>
    <w:rsid w:val="0017334F"/>
    <w:rsid w:val="00176A03"/>
    <w:rsid w:val="00186DCA"/>
    <w:rsid w:val="00195FF5"/>
    <w:rsid w:val="001A02EA"/>
    <w:rsid w:val="001A3C5F"/>
    <w:rsid w:val="001B0DAA"/>
    <w:rsid w:val="001B30E2"/>
    <w:rsid w:val="001D44A1"/>
    <w:rsid w:val="001D4F4D"/>
    <w:rsid w:val="001D7C27"/>
    <w:rsid w:val="001D7D73"/>
    <w:rsid w:val="001E23EE"/>
    <w:rsid w:val="001E3582"/>
    <w:rsid w:val="001E630E"/>
    <w:rsid w:val="001F4708"/>
    <w:rsid w:val="002003DF"/>
    <w:rsid w:val="00200B10"/>
    <w:rsid w:val="00200F99"/>
    <w:rsid w:val="00201014"/>
    <w:rsid w:val="00201C70"/>
    <w:rsid w:val="00205629"/>
    <w:rsid w:val="0020578A"/>
    <w:rsid w:val="00205A86"/>
    <w:rsid w:val="00205ABD"/>
    <w:rsid w:val="00210270"/>
    <w:rsid w:val="002128BE"/>
    <w:rsid w:val="002153EA"/>
    <w:rsid w:val="002204FE"/>
    <w:rsid w:val="0022079D"/>
    <w:rsid w:val="00221779"/>
    <w:rsid w:val="00226964"/>
    <w:rsid w:val="00226E5A"/>
    <w:rsid w:val="0022719C"/>
    <w:rsid w:val="00230386"/>
    <w:rsid w:val="002332FF"/>
    <w:rsid w:val="00236C7B"/>
    <w:rsid w:val="00237A21"/>
    <w:rsid w:val="002547FC"/>
    <w:rsid w:val="002558F9"/>
    <w:rsid w:val="0025762C"/>
    <w:rsid w:val="00261CD1"/>
    <w:rsid w:val="00263DBC"/>
    <w:rsid w:val="002655BE"/>
    <w:rsid w:val="002660D2"/>
    <w:rsid w:val="0026655F"/>
    <w:rsid w:val="00267A0E"/>
    <w:rsid w:val="00285BAE"/>
    <w:rsid w:val="00286AE4"/>
    <w:rsid w:val="00287B28"/>
    <w:rsid w:val="002A3F04"/>
    <w:rsid w:val="002B02B0"/>
    <w:rsid w:val="002B7F6C"/>
    <w:rsid w:val="002C07AF"/>
    <w:rsid w:val="002C592B"/>
    <w:rsid w:val="002E6A9A"/>
    <w:rsid w:val="002E71BF"/>
    <w:rsid w:val="002E7B4E"/>
    <w:rsid w:val="002F07D1"/>
    <w:rsid w:val="002F21C0"/>
    <w:rsid w:val="002F50F1"/>
    <w:rsid w:val="00300237"/>
    <w:rsid w:val="00311B43"/>
    <w:rsid w:val="003144CC"/>
    <w:rsid w:val="00316508"/>
    <w:rsid w:val="00317696"/>
    <w:rsid w:val="003235EE"/>
    <w:rsid w:val="003244D8"/>
    <w:rsid w:val="00330E72"/>
    <w:rsid w:val="003331D0"/>
    <w:rsid w:val="0034023F"/>
    <w:rsid w:val="003406B7"/>
    <w:rsid w:val="00341A4D"/>
    <w:rsid w:val="00341F12"/>
    <w:rsid w:val="003448DF"/>
    <w:rsid w:val="003518DE"/>
    <w:rsid w:val="00354B73"/>
    <w:rsid w:val="00361EE0"/>
    <w:rsid w:val="003647AC"/>
    <w:rsid w:val="00364FDE"/>
    <w:rsid w:val="00365AE0"/>
    <w:rsid w:val="00365CD7"/>
    <w:rsid w:val="0037698F"/>
    <w:rsid w:val="003774E7"/>
    <w:rsid w:val="00381BEA"/>
    <w:rsid w:val="0038309D"/>
    <w:rsid w:val="00383DEF"/>
    <w:rsid w:val="003840F3"/>
    <w:rsid w:val="00387F8A"/>
    <w:rsid w:val="00393F68"/>
    <w:rsid w:val="003941E0"/>
    <w:rsid w:val="003A07D0"/>
    <w:rsid w:val="003A2B46"/>
    <w:rsid w:val="003A2D3D"/>
    <w:rsid w:val="003B5702"/>
    <w:rsid w:val="003B69F5"/>
    <w:rsid w:val="003C060B"/>
    <w:rsid w:val="003C1BF8"/>
    <w:rsid w:val="003C4593"/>
    <w:rsid w:val="003C4788"/>
    <w:rsid w:val="003C4CE3"/>
    <w:rsid w:val="003D1C54"/>
    <w:rsid w:val="003D3623"/>
    <w:rsid w:val="003E0452"/>
    <w:rsid w:val="003F26E0"/>
    <w:rsid w:val="0040026E"/>
    <w:rsid w:val="0040055A"/>
    <w:rsid w:val="00401336"/>
    <w:rsid w:val="0040134F"/>
    <w:rsid w:val="004020CD"/>
    <w:rsid w:val="00403034"/>
    <w:rsid w:val="00405B1C"/>
    <w:rsid w:val="0041075F"/>
    <w:rsid w:val="00411378"/>
    <w:rsid w:val="00411B91"/>
    <w:rsid w:val="00415183"/>
    <w:rsid w:val="0041754E"/>
    <w:rsid w:val="0042191C"/>
    <w:rsid w:val="004229ED"/>
    <w:rsid w:val="00423641"/>
    <w:rsid w:val="0042438B"/>
    <w:rsid w:val="00425492"/>
    <w:rsid w:val="00427B0C"/>
    <w:rsid w:val="00430A64"/>
    <w:rsid w:val="00432414"/>
    <w:rsid w:val="00432CEB"/>
    <w:rsid w:val="00453E59"/>
    <w:rsid w:val="00456BFF"/>
    <w:rsid w:val="00456EBB"/>
    <w:rsid w:val="0045744F"/>
    <w:rsid w:val="00460910"/>
    <w:rsid w:val="004610D8"/>
    <w:rsid w:val="00463D34"/>
    <w:rsid w:val="00467734"/>
    <w:rsid w:val="00467954"/>
    <w:rsid w:val="00477657"/>
    <w:rsid w:val="00480B39"/>
    <w:rsid w:val="00481856"/>
    <w:rsid w:val="004824F4"/>
    <w:rsid w:val="0048385B"/>
    <w:rsid w:val="0048568A"/>
    <w:rsid w:val="00485A63"/>
    <w:rsid w:val="00485EEB"/>
    <w:rsid w:val="00495D4B"/>
    <w:rsid w:val="004A34A9"/>
    <w:rsid w:val="004A7611"/>
    <w:rsid w:val="004C1248"/>
    <w:rsid w:val="004C1A8F"/>
    <w:rsid w:val="004C40B9"/>
    <w:rsid w:val="004C631A"/>
    <w:rsid w:val="004C6918"/>
    <w:rsid w:val="004C6974"/>
    <w:rsid w:val="004C6D51"/>
    <w:rsid w:val="004D05F1"/>
    <w:rsid w:val="004D23DF"/>
    <w:rsid w:val="004D26A6"/>
    <w:rsid w:val="004D333B"/>
    <w:rsid w:val="004E331B"/>
    <w:rsid w:val="004F0071"/>
    <w:rsid w:val="004F0523"/>
    <w:rsid w:val="004F2624"/>
    <w:rsid w:val="00505C3E"/>
    <w:rsid w:val="005060CA"/>
    <w:rsid w:val="00506B58"/>
    <w:rsid w:val="00506E07"/>
    <w:rsid w:val="0051349C"/>
    <w:rsid w:val="005135E6"/>
    <w:rsid w:val="00516ABF"/>
    <w:rsid w:val="00520115"/>
    <w:rsid w:val="00521BD2"/>
    <w:rsid w:val="00525854"/>
    <w:rsid w:val="00526B26"/>
    <w:rsid w:val="00526F9B"/>
    <w:rsid w:val="00534CFC"/>
    <w:rsid w:val="00536DD8"/>
    <w:rsid w:val="0054328C"/>
    <w:rsid w:val="0054384F"/>
    <w:rsid w:val="005463B8"/>
    <w:rsid w:val="005470F1"/>
    <w:rsid w:val="005530F9"/>
    <w:rsid w:val="00553751"/>
    <w:rsid w:val="00553C94"/>
    <w:rsid w:val="00560870"/>
    <w:rsid w:val="00561059"/>
    <w:rsid w:val="00562BFA"/>
    <w:rsid w:val="005633B2"/>
    <w:rsid w:val="0056340F"/>
    <w:rsid w:val="00564000"/>
    <w:rsid w:val="005654DE"/>
    <w:rsid w:val="00567F4F"/>
    <w:rsid w:val="00571312"/>
    <w:rsid w:val="0057336F"/>
    <w:rsid w:val="00576448"/>
    <w:rsid w:val="00583084"/>
    <w:rsid w:val="0058315A"/>
    <w:rsid w:val="0058649C"/>
    <w:rsid w:val="0058663B"/>
    <w:rsid w:val="0058773D"/>
    <w:rsid w:val="00594B8D"/>
    <w:rsid w:val="005953C5"/>
    <w:rsid w:val="005A27F1"/>
    <w:rsid w:val="005B00D2"/>
    <w:rsid w:val="005C4549"/>
    <w:rsid w:val="005C610A"/>
    <w:rsid w:val="005C71D3"/>
    <w:rsid w:val="005D172A"/>
    <w:rsid w:val="005D5509"/>
    <w:rsid w:val="00601A19"/>
    <w:rsid w:val="00604C4E"/>
    <w:rsid w:val="00611447"/>
    <w:rsid w:val="00613A30"/>
    <w:rsid w:val="00614C4F"/>
    <w:rsid w:val="00615030"/>
    <w:rsid w:val="006224E9"/>
    <w:rsid w:val="006276F0"/>
    <w:rsid w:val="00630FE7"/>
    <w:rsid w:val="006373C6"/>
    <w:rsid w:val="0063748D"/>
    <w:rsid w:val="00642402"/>
    <w:rsid w:val="00645FBA"/>
    <w:rsid w:val="00647574"/>
    <w:rsid w:val="00650FCB"/>
    <w:rsid w:val="00652EE5"/>
    <w:rsid w:val="006552D0"/>
    <w:rsid w:val="00663053"/>
    <w:rsid w:val="00663D84"/>
    <w:rsid w:val="0067033A"/>
    <w:rsid w:val="00672CF4"/>
    <w:rsid w:val="006758B4"/>
    <w:rsid w:val="006825AD"/>
    <w:rsid w:val="00683A5C"/>
    <w:rsid w:val="006911EC"/>
    <w:rsid w:val="006A08C6"/>
    <w:rsid w:val="006A2916"/>
    <w:rsid w:val="006B1EDF"/>
    <w:rsid w:val="006C1EB9"/>
    <w:rsid w:val="006C264C"/>
    <w:rsid w:val="006C5C24"/>
    <w:rsid w:val="006D071F"/>
    <w:rsid w:val="006D1596"/>
    <w:rsid w:val="006E0150"/>
    <w:rsid w:val="006E7E90"/>
    <w:rsid w:val="006F1338"/>
    <w:rsid w:val="006F385F"/>
    <w:rsid w:val="00700DD2"/>
    <w:rsid w:val="0070392D"/>
    <w:rsid w:val="00710671"/>
    <w:rsid w:val="00714440"/>
    <w:rsid w:val="00716A63"/>
    <w:rsid w:val="007209C2"/>
    <w:rsid w:val="00723F7C"/>
    <w:rsid w:val="00725941"/>
    <w:rsid w:val="00726796"/>
    <w:rsid w:val="00727C57"/>
    <w:rsid w:val="00732A84"/>
    <w:rsid w:val="00732AF7"/>
    <w:rsid w:val="00734890"/>
    <w:rsid w:val="00734F16"/>
    <w:rsid w:val="007377BC"/>
    <w:rsid w:val="00740163"/>
    <w:rsid w:val="007473F9"/>
    <w:rsid w:val="007627E9"/>
    <w:rsid w:val="00763067"/>
    <w:rsid w:val="0076429D"/>
    <w:rsid w:val="00765A60"/>
    <w:rsid w:val="00767200"/>
    <w:rsid w:val="00775B28"/>
    <w:rsid w:val="00784921"/>
    <w:rsid w:val="007849B4"/>
    <w:rsid w:val="007853D4"/>
    <w:rsid w:val="00787199"/>
    <w:rsid w:val="0079281D"/>
    <w:rsid w:val="0079286A"/>
    <w:rsid w:val="0079616E"/>
    <w:rsid w:val="007A11D4"/>
    <w:rsid w:val="007B0E42"/>
    <w:rsid w:val="007C1D0B"/>
    <w:rsid w:val="007C33E1"/>
    <w:rsid w:val="007C7574"/>
    <w:rsid w:val="007D1F9E"/>
    <w:rsid w:val="007D2060"/>
    <w:rsid w:val="007D5B3B"/>
    <w:rsid w:val="007D5CD7"/>
    <w:rsid w:val="007E0786"/>
    <w:rsid w:val="007E0922"/>
    <w:rsid w:val="007F5017"/>
    <w:rsid w:val="007F502C"/>
    <w:rsid w:val="007F6721"/>
    <w:rsid w:val="007F7DBD"/>
    <w:rsid w:val="00801319"/>
    <w:rsid w:val="00801668"/>
    <w:rsid w:val="00806664"/>
    <w:rsid w:val="00813E12"/>
    <w:rsid w:val="008163CD"/>
    <w:rsid w:val="00820526"/>
    <w:rsid w:val="008320D7"/>
    <w:rsid w:val="0084221A"/>
    <w:rsid w:val="00847D8B"/>
    <w:rsid w:val="0085036D"/>
    <w:rsid w:val="008626A7"/>
    <w:rsid w:val="00871FA2"/>
    <w:rsid w:val="008720AC"/>
    <w:rsid w:val="00874D30"/>
    <w:rsid w:val="0089417E"/>
    <w:rsid w:val="008971C8"/>
    <w:rsid w:val="008A01B2"/>
    <w:rsid w:val="008A1F96"/>
    <w:rsid w:val="008A3CA7"/>
    <w:rsid w:val="008A71BA"/>
    <w:rsid w:val="008B47FE"/>
    <w:rsid w:val="008B4A7F"/>
    <w:rsid w:val="008C355B"/>
    <w:rsid w:val="008C45F6"/>
    <w:rsid w:val="008C5686"/>
    <w:rsid w:val="008C58AE"/>
    <w:rsid w:val="008D0B6C"/>
    <w:rsid w:val="008D7328"/>
    <w:rsid w:val="008E2BFA"/>
    <w:rsid w:val="008F4F44"/>
    <w:rsid w:val="008F58EC"/>
    <w:rsid w:val="008F685D"/>
    <w:rsid w:val="008F726D"/>
    <w:rsid w:val="00901303"/>
    <w:rsid w:val="009038DB"/>
    <w:rsid w:val="00904A15"/>
    <w:rsid w:val="0090611F"/>
    <w:rsid w:val="00906D7C"/>
    <w:rsid w:val="0090758E"/>
    <w:rsid w:val="00907CE1"/>
    <w:rsid w:val="00910FCE"/>
    <w:rsid w:val="0091575D"/>
    <w:rsid w:val="00917316"/>
    <w:rsid w:val="00927800"/>
    <w:rsid w:val="00930A33"/>
    <w:rsid w:val="00932220"/>
    <w:rsid w:val="00933454"/>
    <w:rsid w:val="009348C8"/>
    <w:rsid w:val="0093691A"/>
    <w:rsid w:val="00943386"/>
    <w:rsid w:val="00945E84"/>
    <w:rsid w:val="00951A90"/>
    <w:rsid w:val="00955B5E"/>
    <w:rsid w:val="0095693E"/>
    <w:rsid w:val="00957EF4"/>
    <w:rsid w:val="00960AC9"/>
    <w:rsid w:val="00961321"/>
    <w:rsid w:val="009707B6"/>
    <w:rsid w:val="00970DBA"/>
    <w:rsid w:val="00976E23"/>
    <w:rsid w:val="00977517"/>
    <w:rsid w:val="009840B9"/>
    <w:rsid w:val="00986217"/>
    <w:rsid w:val="00990091"/>
    <w:rsid w:val="00995A57"/>
    <w:rsid w:val="009A33A1"/>
    <w:rsid w:val="009A456C"/>
    <w:rsid w:val="009A7BE6"/>
    <w:rsid w:val="009B615F"/>
    <w:rsid w:val="009B6688"/>
    <w:rsid w:val="009C6E29"/>
    <w:rsid w:val="009D2047"/>
    <w:rsid w:val="009D2F05"/>
    <w:rsid w:val="009E5337"/>
    <w:rsid w:val="009F45F3"/>
    <w:rsid w:val="00A0259E"/>
    <w:rsid w:val="00A03165"/>
    <w:rsid w:val="00A036F7"/>
    <w:rsid w:val="00A0505F"/>
    <w:rsid w:val="00A05C60"/>
    <w:rsid w:val="00A20220"/>
    <w:rsid w:val="00A24AED"/>
    <w:rsid w:val="00A24CAD"/>
    <w:rsid w:val="00A40A89"/>
    <w:rsid w:val="00A4411B"/>
    <w:rsid w:val="00A44CE5"/>
    <w:rsid w:val="00A46B99"/>
    <w:rsid w:val="00A51377"/>
    <w:rsid w:val="00A51E7C"/>
    <w:rsid w:val="00A53481"/>
    <w:rsid w:val="00A54BD0"/>
    <w:rsid w:val="00A60B7C"/>
    <w:rsid w:val="00A6381D"/>
    <w:rsid w:val="00A6768D"/>
    <w:rsid w:val="00A75B04"/>
    <w:rsid w:val="00A87C79"/>
    <w:rsid w:val="00A9370F"/>
    <w:rsid w:val="00AA619C"/>
    <w:rsid w:val="00AB6D33"/>
    <w:rsid w:val="00AC1B24"/>
    <w:rsid w:val="00AC3C60"/>
    <w:rsid w:val="00AD7C84"/>
    <w:rsid w:val="00AE3508"/>
    <w:rsid w:val="00AF0849"/>
    <w:rsid w:val="00AF17B2"/>
    <w:rsid w:val="00AF64FA"/>
    <w:rsid w:val="00B00584"/>
    <w:rsid w:val="00B016DF"/>
    <w:rsid w:val="00B06E0E"/>
    <w:rsid w:val="00B13815"/>
    <w:rsid w:val="00B21245"/>
    <w:rsid w:val="00B22ABE"/>
    <w:rsid w:val="00B26C44"/>
    <w:rsid w:val="00B27504"/>
    <w:rsid w:val="00B360CF"/>
    <w:rsid w:val="00B36AB7"/>
    <w:rsid w:val="00B36E3F"/>
    <w:rsid w:val="00B40296"/>
    <w:rsid w:val="00B5312B"/>
    <w:rsid w:val="00B5545E"/>
    <w:rsid w:val="00B63BB8"/>
    <w:rsid w:val="00B7008F"/>
    <w:rsid w:val="00B71C83"/>
    <w:rsid w:val="00B812F2"/>
    <w:rsid w:val="00B85336"/>
    <w:rsid w:val="00BA1898"/>
    <w:rsid w:val="00BA6452"/>
    <w:rsid w:val="00BA7699"/>
    <w:rsid w:val="00BB0474"/>
    <w:rsid w:val="00BB0A42"/>
    <w:rsid w:val="00BB13FA"/>
    <w:rsid w:val="00BB2765"/>
    <w:rsid w:val="00BB4891"/>
    <w:rsid w:val="00BC0B37"/>
    <w:rsid w:val="00BC60DE"/>
    <w:rsid w:val="00BD077C"/>
    <w:rsid w:val="00BD1422"/>
    <w:rsid w:val="00BD3753"/>
    <w:rsid w:val="00BE017B"/>
    <w:rsid w:val="00BF0531"/>
    <w:rsid w:val="00BF0620"/>
    <w:rsid w:val="00BF164B"/>
    <w:rsid w:val="00BF2292"/>
    <w:rsid w:val="00BF503C"/>
    <w:rsid w:val="00C038C5"/>
    <w:rsid w:val="00C054DA"/>
    <w:rsid w:val="00C11535"/>
    <w:rsid w:val="00C11B91"/>
    <w:rsid w:val="00C14FC2"/>
    <w:rsid w:val="00C2255D"/>
    <w:rsid w:val="00C2316E"/>
    <w:rsid w:val="00C23540"/>
    <w:rsid w:val="00C23D2F"/>
    <w:rsid w:val="00C51F11"/>
    <w:rsid w:val="00C5493C"/>
    <w:rsid w:val="00C562FD"/>
    <w:rsid w:val="00C64485"/>
    <w:rsid w:val="00C66534"/>
    <w:rsid w:val="00C67A59"/>
    <w:rsid w:val="00C763FE"/>
    <w:rsid w:val="00C843C3"/>
    <w:rsid w:val="00C84A7F"/>
    <w:rsid w:val="00C90033"/>
    <w:rsid w:val="00C9083B"/>
    <w:rsid w:val="00C94385"/>
    <w:rsid w:val="00CA3385"/>
    <w:rsid w:val="00CA4DD5"/>
    <w:rsid w:val="00CA5996"/>
    <w:rsid w:val="00CB0305"/>
    <w:rsid w:val="00CC26D3"/>
    <w:rsid w:val="00CC36B1"/>
    <w:rsid w:val="00CC39CE"/>
    <w:rsid w:val="00CE46FB"/>
    <w:rsid w:val="00CF0138"/>
    <w:rsid w:val="00CF483E"/>
    <w:rsid w:val="00CF773A"/>
    <w:rsid w:val="00D012D0"/>
    <w:rsid w:val="00D10CD4"/>
    <w:rsid w:val="00D1200E"/>
    <w:rsid w:val="00D17585"/>
    <w:rsid w:val="00D20119"/>
    <w:rsid w:val="00D204D0"/>
    <w:rsid w:val="00D26532"/>
    <w:rsid w:val="00D3027D"/>
    <w:rsid w:val="00D329B4"/>
    <w:rsid w:val="00D32E21"/>
    <w:rsid w:val="00D33644"/>
    <w:rsid w:val="00D33A15"/>
    <w:rsid w:val="00D34A5D"/>
    <w:rsid w:val="00D40868"/>
    <w:rsid w:val="00D4379C"/>
    <w:rsid w:val="00D46485"/>
    <w:rsid w:val="00D46EFC"/>
    <w:rsid w:val="00D47F4C"/>
    <w:rsid w:val="00D509F7"/>
    <w:rsid w:val="00D5333B"/>
    <w:rsid w:val="00D63C74"/>
    <w:rsid w:val="00D82F92"/>
    <w:rsid w:val="00D93053"/>
    <w:rsid w:val="00D96A64"/>
    <w:rsid w:val="00DA1CF4"/>
    <w:rsid w:val="00DA66FB"/>
    <w:rsid w:val="00DB0C1F"/>
    <w:rsid w:val="00DB2C7B"/>
    <w:rsid w:val="00DB5054"/>
    <w:rsid w:val="00DD1B5D"/>
    <w:rsid w:val="00DD6666"/>
    <w:rsid w:val="00DE36DF"/>
    <w:rsid w:val="00DE5E69"/>
    <w:rsid w:val="00DE6CB5"/>
    <w:rsid w:val="00DE73BF"/>
    <w:rsid w:val="00DF4613"/>
    <w:rsid w:val="00DF7070"/>
    <w:rsid w:val="00DF7805"/>
    <w:rsid w:val="00E00181"/>
    <w:rsid w:val="00E02329"/>
    <w:rsid w:val="00E06D5C"/>
    <w:rsid w:val="00E24CB9"/>
    <w:rsid w:val="00E30083"/>
    <w:rsid w:val="00E34C02"/>
    <w:rsid w:val="00E37E38"/>
    <w:rsid w:val="00E40B67"/>
    <w:rsid w:val="00E41E99"/>
    <w:rsid w:val="00E43073"/>
    <w:rsid w:val="00E43C52"/>
    <w:rsid w:val="00E45AB3"/>
    <w:rsid w:val="00E5472E"/>
    <w:rsid w:val="00E616CA"/>
    <w:rsid w:val="00E621C9"/>
    <w:rsid w:val="00E62C0B"/>
    <w:rsid w:val="00E652B8"/>
    <w:rsid w:val="00E6721B"/>
    <w:rsid w:val="00E721A3"/>
    <w:rsid w:val="00E803BB"/>
    <w:rsid w:val="00E86C34"/>
    <w:rsid w:val="00E91888"/>
    <w:rsid w:val="00E92C91"/>
    <w:rsid w:val="00E92CB5"/>
    <w:rsid w:val="00E9302B"/>
    <w:rsid w:val="00E96D15"/>
    <w:rsid w:val="00EA131A"/>
    <w:rsid w:val="00EA1998"/>
    <w:rsid w:val="00EA3956"/>
    <w:rsid w:val="00EA3D25"/>
    <w:rsid w:val="00EA4DDA"/>
    <w:rsid w:val="00EA5347"/>
    <w:rsid w:val="00EA7A8D"/>
    <w:rsid w:val="00EB0FD9"/>
    <w:rsid w:val="00EB7878"/>
    <w:rsid w:val="00EC0559"/>
    <w:rsid w:val="00EC167F"/>
    <w:rsid w:val="00EC2A2D"/>
    <w:rsid w:val="00EC2D42"/>
    <w:rsid w:val="00EC73FF"/>
    <w:rsid w:val="00EC7924"/>
    <w:rsid w:val="00ED633E"/>
    <w:rsid w:val="00EE0E71"/>
    <w:rsid w:val="00EE2DB2"/>
    <w:rsid w:val="00EE75AB"/>
    <w:rsid w:val="00EF5F68"/>
    <w:rsid w:val="00EF6327"/>
    <w:rsid w:val="00EF632D"/>
    <w:rsid w:val="00F07116"/>
    <w:rsid w:val="00F0798B"/>
    <w:rsid w:val="00F1193B"/>
    <w:rsid w:val="00F121DA"/>
    <w:rsid w:val="00F12754"/>
    <w:rsid w:val="00F17A6C"/>
    <w:rsid w:val="00F25E9F"/>
    <w:rsid w:val="00F2606B"/>
    <w:rsid w:val="00F26A8E"/>
    <w:rsid w:val="00F41FD4"/>
    <w:rsid w:val="00F424D4"/>
    <w:rsid w:val="00F42FB2"/>
    <w:rsid w:val="00F45EBA"/>
    <w:rsid w:val="00F46A99"/>
    <w:rsid w:val="00F47EED"/>
    <w:rsid w:val="00F528C5"/>
    <w:rsid w:val="00F52FD1"/>
    <w:rsid w:val="00F5720B"/>
    <w:rsid w:val="00F6124E"/>
    <w:rsid w:val="00F64F15"/>
    <w:rsid w:val="00F652B8"/>
    <w:rsid w:val="00F703EF"/>
    <w:rsid w:val="00F70883"/>
    <w:rsid w:val="00F81A5F"/>
    <w:rsid w:val="00F8225E"/>
    <w:rsid w:val="00F87A40"/>
    <w:rsid w:val="00F9258B"/>
    <w:rsid w:val="00F96821"/>
    <w:rsid w:val="00FA146C"/>
    <w:rsid w:val="00FB4C8C"/>
    <w:rsid w:val="00FB6800"/>
    <w:rsid w:val="00FC0A03"/>
    <w:rsid w:val="00FC2960"/>
    <w:rsid w:val="00FC4263"/>
    <w:rsid w:val="00FE0026"/>
    <w:rsid w:val="00FE28E6"/>
    <w:rsid w:val="00FE6C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A89EF5"/>
  <w15:chartTrackingRefBased/>
  <w15:docId w15:val="{02B85AD1-A47D-490A-A6C9-D5055B24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4C4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A0259E"/>
    <w:pPr>
      <w:keepNext/>
      <w:keepLines/>
      <w:spacing w:before="120" w:after="120"/>
      <w:jc w:val="both"/>
      <w:outlineLvl w:val="0"/>
    </w:pPr>
    <w:rPr>
      <w:rFonts w:ascii="Arial" w:hAnsi="Arial"/>
      <w:b/>
      <w:bCs/>
      <w:sz w:val="28"/>
      <w:szCs w:val="28"/>
    </w:rPr>
  </w:style>
  <w:style w:type="paragraph" w:styleId="Nagwek2">
    <w:name w:val="heading 2"/>
    <w:basedOn w:val="Normalny"/>
    <w:next w:val="Normalny"/>
    <w:link w:val="Nagwek2Znak"/>
    <w:unhideWhenUsed/>
    <w:qFormat/>
    <w:rsid w:val="00614C4F"/>
    <w:pPr>
      <w:keepNext/>
      <w:keepLines/>
      <w:spacing w:before="120" w:after="120"/>
      <w:jc w:val="both"/>
      <w:outlineLvl w:val="1"/>
    </w:pPr>
    <w:rPr>
      <w:rFonts w:ascii="Arial" w:hAnsi="Arial"/>
      <w:b/>
      <w:bCs/>
      <w:szCs w:val="26"/>
    </w:rPr>
  </w:style>
  <w:style w:type="paragraph" w:styleId="Nagwek3">
    <w:name w:val="heading 3"/>
    <w:basedOn w:val="Normalny"/>
    <w:next w:val="Normalny"/>
    <w:link w:val="Nagwek3Znak"/>
    <w:qFormat/>
    <w:rsid w:val="007849B4"/>
    <w:pPr>
      <w:keepNext/>
      <w:widowControl w:val="0"/>
      <w:adjustRightInd w:val="0"/>
      <w:spacing w:before="120" w:after="120" w:line="276" w:lineRule="auto"/>
      <w:jc w:val="both"/>
      <w:textAlignment w:val="baseline"/>
      <w:outlineLvl w:val="2"/>
    </w:pPr>
    <w:rPr>
      <w:rFonts w:ascii="Arial" w:hAnsi="Arial" w:cs="Arial"/>
      <w:b/>
      <w:bCs/>
      <w:sz w:val="22"/>
      <w:szCs w:val="26"/>
      <w:lang w:eastAsia="en-US"/>
    </w:rPr>
  </w:style>
  <w:style w:type="paragraph" w:styleId="Nagwek4">
    <w:name w:val="heading 4"/>
    <w:basedOn w:val="Normalny"/>
    <w:link w:val="Nagwek4Znak"/>
    <w:uiPriority w:val="9"/>
    <w:qFormat/>
    <w:rsid w:val="00A0259E"/>
    <w:pPr>
      <w:spacing w:before="100" w:beforeAutospacing="1" w:after="100" w:afterAutospacing="1"/>
      <w:outlineLvl w:val="3"/>
    </w:pPr>
    <w:rPr>
      <w:b/>
      <w:bCs/>
      <w:lang w:val="x-none" w:eastAsia="x-none"/>
    </w:rPr>
  </w:style>
  <w:style w:type="paragraph" w:styleId="Nagwek5">
    <w:name w:val="heading 5"/>
    <w:basedOn w:val="Normalny"/>
    <w:next w:val="Normalny"/>
    <w:link w:val="Nagwek5Znak"/>
    <w:uiPriority w:val="9"/>
    <w:unhideWhenUsed/>
    <w:qFormat/>
    <w:rsid w:val="00A0259E"/>
    <w:pPr>
      <w:widowControl w:val="0"/>
      <w:adjustRightInd w:val="0"/>
      <w:spacing w:before="240" w:after="60" w:line="276" w:lineRule="auto"/>
      <w:jc w:val="both"/>
      <w:textAlignment w:val="baseline"/>
      <w:outlineLvl w:val="4"/>
    </w:pPr>
    <w:rPr>
      <w:rFonts w:ascii="Calibri" w:hAnsi="Calibri"/>
      <w:b/>
      <w:bCs/>
      <w:i/>
      <w:iCs/>
      <w:sz w:val="26"/>
      <w:szCs w:val="26"/>
      <w:lang w:val="x-none"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0259E"/>
    <w:rPr>
      <w:rFonts w:ascii="Arial" w:eastAsia="Times New Roman" w:hAnsi="Arial" w:cs="Times New Roman"/>
      <w:b/>
      <w:bCs/>
      <w:sz w:val="28"/>
      <w:szCs w:val="28"/>
      <w:lang w:eastAsia="pl-PL"/>
    </w:rPr>
  </w:style>
  <w:style w:type="character" w:customStyle="1" w:styleId="Nagwek2Znak">
    <w:name w:val="Nagłówek 2 Znak"/>
    <w:basedOn w:val="Domylnaczcionkaakapitu"/>
    <w:link w:val="Nagwek2"/>
    <w:uiPriority w:val="9"/>
    <w:rsid w:val="00614C4F"/>
    <w:rPr>
      <w:rFonts w:ascii="Arial" w:eastAsia="Times New Roman" w:hAnsi="Arial" w:cs="Times New Roman"/>
      <w:b/>
      <w:bCs/>
      <w:sz w:val="24"/>
      <w:szCs w:val="26"/>
      <w:lang w:eastAsia="pl-PL"/>
    </w:rPr>
  </w:style>
  <w:style w:type="character" w:customStyle="1" w:styleId="Nagwek3Znak">
    <w:name w:val="Nagłówek 3 Znak"/>
    <w:basedOn w:val="Domylnaczcionkaakapitu"/>
    <w:link w:val="Nagwek3"/>
    <w:rsid w:val="007849B4"/>
    <w:rPr>
      <w:rFonts w:ascii="Arial" w:eastAsia="Times New Roman" w:hAnsi="Arial" w:cs="Arial"/>
      <w:b/>
      <w:bCs/>
      <w:szCs w:val="26"/>
    </w:rPr>
  </w:style>
  <w:style w:type="character" w:customStyle="1" w:styleId="Nagwek4Znak">
    <w:name w:val="Nagłówek 4 Znak"/>
    <w:basedOn w:val="Domylnaczcionkaakapitu"/>
    <w:link w:val="Nagwek4"/>
    <w:uiPriority w:val="9"/>
    <w:rsid w:val="00A0259E"/>
    <w:rPr>
      <w:rFonts w:ascii="Times New Roman" w:eastAsia="Times New Roman" w:hAnsi="Times New Roman" w:cs="Times New Roman"/>
      <w:b/>
      <w:bCs/>
      <w:sz w:val="24"/>
      <w:szCs w:val="24"/>
      <w:lang w:val="x-none" w:eastAsia="x-none"/>
    </w:rPr>
  </w:style>
  <w:style w:type="character" w:customStyle="1" w:styleId="Nagwek5Znak">
    <w:name w:val="Nagłówek 5 Znak"/>
    <w:basedOn w:val="Domylnaczcionkaakapitu"/>
    <w:link w:val="Nagwek5"/>
    <w:uiPriority w:val="9"/>
    <w:rsid w:val="00A0259E"/>
    <w:rPr>
      <w:rFonts w:ascii="Calibri" w:eastAsia="Times New Roman" w:hAnsi="Calibri" w:cs="Times New Roman"/>
      <w:b/>
      <w:bCs/>
      <w:i/>
      <w:iCs/>
      <w:sz w:val="26"/>
      <w:szCs w:val="26"/>
      <w:lang w:val="x-none"/>
    </w:rPr>
  </w:style>
  <w:style w:type="character" w:styleId="Hipercze">
    <w:name w:val="Hyperlink"/>
    <w:uiPriority w:val="99"/>
    <w:unhideWhenUsed/>
    <w:rsid w:val="00614C4F"/>
    <w:rPr>
      <w:color w:val="0000FF"/>
      <w:u w:val="single"/>
    </w:rPr>
  </w:style>
  <w:style w:type="character" w:styleId="Tytuksiki">
    <w:name w:val="Book Title"/>
    <w:uiPriority w:val="33"/>
    <w:qFormat/>
    <w:rsid w:val="00614C4F"/>
    <w:rPr>
      <w:b/>
      <w:bCs/>
      <w:smallCaps/>
      <w:spacing w:val="5"/>
    </w:rPr>
  </w:style>
  <w:style w:type="character" w:styleId="Odwoaniedokomentarza">
    <w:name w:val="annotation reference"/>
    <w:uiPriority w:val="99"/>
    <w:semiHidden/>
    <w:unhideWhenUsed/>
    <w:qFormat/>
    <w:rsid w:val="00614C4F"/>
    <w:rPr>
      <w:sz w:val="16"/>
      <w:szCs w:val="16"/>
    </w:rPr>
  </w:style>
  <w:style w:type="paragraph" w:styleId="Tekstkomentarza">
    <w:name w:val="annotation text"/>
    <w:basedOn w:val="Normalny"/>
    <w:link w:val="TekstkomentarzaZnak"/>
    <w:uiPriority w:val="99"/>
    <w:unhideWhenUsed/>
    <w:qFormat/>
    <w:rsid w:val="00614C4F"/>
    <w:rPr>
      <w:rFonts w:ascii="Arial" w:eastAsia="Calibri" w:hAnsi="Arial"/>
      <w:sz w:val="20"/>
      <w:szCs w:val="20"/>
    </w:rPr>
  </w:style>
  <w:style w:type="character" w:customStyle="1" w:styleId="TekstkomentarzaZnak">
    <w:name w:val="Tekst komentarza Znak"/>
    <w:basedOn w:val="Domylnaczcionkaakapitu"/>
    <w:link w:val="Tekstkomentarza"/>
    <w:uiPriority w:val="99"/>
    <w:qFormat/>
    <w:rsid w:val="00614C4F"/>
    <w:rPr>
      <w:rFonts w:ascii="Arial" w:eastAsia="Calibri" w:hAnsi="Arial" w:cs="Times New Roman"/>
      <w:sz w:val="20"/>
      <w:szCs w:val="20"/>
      <w:lang w:eastAsia="pl-PL"/>
    </w:rPr>
  </w:style>
  <w:style w:type="paragraph" w:styleId="Nagwek">
    <w:name w:val="header"/>
    <w:basedOn w:val="Normalny"/>
    <w:link w:val="NagwekZnak"/>
    <w:uiPriority w:val="99"/>
    <w:unhideWhenUsed/>
    <w:rsid w:val="00614C4F"/>
    <w:pPr>
      <w:tabs>
        <w:tab w:val="center" w:pos="4536"/>
        <w:tab w:val="right" w:pos="9072"/>
      </w:tabs>
    </w:pPr>
    <w:rPr>
      <w:rFonts w:ascii="Arial" w:eastAsia="Calibri" w:hAnsi="Arial"/>
      <w:sz w:val="20"/>
      <w:szCs w:val="20"/>
    </w:rPr>
  </w:style>
  <w:style w:type="character" w:customStyle="1" w:styleId="NagwekZnak">
    <w:name w:val="Nagłówek Znak"/>
    <w:basedOn w:val="Domylnaczcionkaakapitu"/>
    <w:link w:val="Nagwek"/>
    <w:uiPriority w:val="99"/>
    <w:rsid w:val="00614C4F"/>
    <w:rPr>
      <w:rFonts w:ascii="Arial" w:eastAsia="Calibri" w:hAnsi="Arial" w:cs="Times New Roman"/>
      <w:sz w:val="20"/>
      <w:szCs w:val="20"/>
      <w:lang w:eastAsia="pl-PL"/>
    </w:rPr>
  </w:style>
  <w:style w:type="paragraph" w:styleId="Stopka">
    <w:name w:val="footer"/>
    <w:basedOn w:val="Normalny"/>
    <w:link w:val="StopkaZnak"/>
    <w:uiPriority w:val="99"/>
    <w:unhideWhenUsed/>
    <w:rsid w:val="00614C4F"/>
    <w:pPr>
      <w:tabs>
        <w:tab w:val="center" w:pos="4536"/>
        <w:tab w:val="right" w:pos="9072"/>
      </w:tabs>
    </w:pPr>
    <w:rPr>
      <w:rFonts w:ascii="Arial" w:eastAsia="Calibri" w:hAnsi="Arial"/>
      <w:sz w:val="20"/>
      <w:szCs w:val="20"/>
    </w:rPr>
  </w:style>
  <w:style w:type="character" w:customStyle="1" w:styleId="StopkaZnak">
    <w:name w:val="Stopka Znak"/>
    <w:basedOn w:val="Domylnaczcionkaakapitu"/>
    <w:link w:val="Stopka"/>
    <w:uiPriority w:val="99"/>
    <w:rsid w:val="00614C4F"/>
    <w:rPr>
      <w:rFonts w:ascii="Arial" w:eastAsia="Calibri" w:hAnsi="Arial" w:cs="Times New Roman"/>
      <w:sz w:val="20"/>
      <w:szCs w:val="20"/>
      <w:lang w:eastAsia="pl-PL"/>
    </w:rPr>
  </w:style>
  <w:style w:type="paragraph" w:styleId="Spistreci1">
    <w:name w:val="toc 1"/>
    <w:basedOn w:val="Normalny"/>
    <w:next w:val="Normalny"/>
    <w:autoRedefine/>
    <w:uiPriority w:val="39"/>
    <w:unhideWhenUsed/>
    <w:rsid w:val="00614C4F"/>
    <w:pPr>
      <w:tabs>
        <w:tab w:val="right" w:leader="dot" w:pos="9060"/>
      </w:tabs>
      <w:spacing w:after="100"/>
      <w:jc w:val="both"/>
    </w:pPr>
    <w:rPr>
      <w:rFonts w:ascii="Arial" w:hAnsi="Arial" w:cs="Arial"/>
      <w:b/>
      <w:noProof/>
    </w:rPr>
  </w:style>
  <w:style w:type="paragraph" w:styleId="Spistreci2">
    <w:name w:val="toc 2"/>
    <w:basedOn w:val="Normalny"/>
    <w:next w:val="Normalny"/>
    <w:autoRedefine/>
    <w:uiPriority w:val="39"/>
    <w:unhideWhenUsed/>
    <w:rsid w:val="00614C4F"/>
    <w:pPr>
      <w:spacing w:after="100"/>
      <w:ind w:left="220"/>
    </w:pPr>
  </w:style>
  <w:style w:type="paragraph" w:styleId="Spistreci3">
    <w:name w:val="toc 3"/>
    <w:basedOn w:val="Normalny"/>
    <w:next w:val="Normalny"/>
    <w:autoRedefine/>
    <w:uiPriority w:val="39"/>
    <w:unhideWhenUsed/>
    <w:rsid w:val="00614C4F"/>
    <w:pPr>
      <w:tabs>
        <w:tab w:val="right" w:leader="dot" w:pos="9060"/>
      </w:tabs>
      <w:spacing w:after="100"/>
      <w:ind w:left="440"/>
    </w:pPr>
    <w:rPr>
      <w:rFonts w:ascii="Arial" w:hAnsi="Arial" w:cs="Arial"/>
      <w:b/>
      <w:noProof/>
    </w:rPr>
  </w:style>
  <w:style w:type="paragraph" w:styleId="Bezodstpw">
    <w:name w:val="No Spacing"/>
    <w:aliases w:val="Tekst,AN-3,ŚźródłoRysunków"/>
    <w:link w:val="BezodstpwZnak"/>
    <w:uiPriority w:val="1"/>
    <w:qFormat/>
    <w:rsid w:val="00614C4F"/>
    <w:pPr>
      <w:spacing w:before="120" w:after="120" w:line="360" w:lineRule="auto"/>
      <w:ind w:right="-6"/>
      <w:jc w:val="both"/>
    </w:pPr>
    <w:rPr>
      <w:rFonts w:ascii="Arial" w:eastAsia="Times New Roman" w:hAnsi="Arial" w:cs="Times New Roman"/>
      <w:szCs w:val="20"/>
    </w:rPr>
  </w:style>
  <w:style w:type="character" w:customStyle="1" w:styleId="BezodstpwZnak">
    <w:name w:val="Bez odstępów Znak"/>
    <w:aliases w:val="Tekst Znak,AN-3 Znak,ŚźródłoRysunków Znak"/>
    <w:link w:val="Bezodstpw"/>
    <w:uiPriority w:val="1"/>
    <w:qFormat/>
    <w:rsid w:val="00614C4F"/>
    <w:rPr>
      <w:rFonts w:ascii="Arial" w:eastAsia="Times New Roman" w:hAnsi="Arial" w:cs="Times New Roman"/>
      <w:szCs w:val="20"/>
    </w:rPr>
  </w:style>
  <w:style w:type="paragraph" w:styleId="Tekstdymka">
    <w:name w:val="Balloon Text"/>
    <w:basedOn w:val="Normalny"/>
    <w:link w:val="TekstdymkaZnak"/>
    <w:semiHidden/>
    <w:unhideWhenUsed/>
    <w:rsid w:val="00614C4F"/>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4C4F"/>
    <w:rPr>
      <w:rFonts w:ascii="Segoe UI" w:eastAsia="Times New Roman" w:hAnsi="Segoe UI" w:cs="Segoe UI"/>
      <w:sz w:val="18"/>
      <w:szCs w:val="18"/>
      <w:lang w:eastAsia="pl-PL"/>
    </w:rPr>
  </w:style>
  <w:style w:type="character" w:styleId="Numerstrony">
    <w:name w:val="page number"/>
    <w:basedOn w:val="Domylnaczcionkaakapitu"/>
    <w:rsid w:val="00A0259E"/>
  </w:style>
  <w:style w:type="paragraph" w:styleId="Spistreci4">
    <w:name w:val="toc 4"/>
    <w:basedOn w:val="Normalny"/>
    <w:next w:val="Normalny"/>
    <w:autoRedefine/>
    <w:semiHidden/>
    <w:rsid w:val="00A0259E"/>
    <w:pPr>
      <w:widowControl w:val="0"/>
      <w:adjustRightInd w:val="0"/>
      <w:spacing w:line="276" w:lineRule="auto"/>
      <w:ind w:left="440"/>
      <w:jc w:val="both"/>
      <w:textAlignment w:val="baseline"/>
    </w:pPr>
    <w:rPr>
      <w:sz w:val="20"/>
      <w:szCs w:val="20"/>
      <w:lang w:eastAsia="en-US"/>
    </w:rPr>
  </w:style>
  <w:style w:type="paragraph" w:styleId="Spistreci5">
    <w:name w:val="toc 5"/>
    <w:basedOn w:val="Normalny"/>
    <w:next w:val="Normalny"/>
    <w:autoRedefine/>
    <w:semiHidden/>
    <w:rsid w:val="00A0259E"/>
    <w:pPr>
      <w:widowControl w:val="0"/>
      <w:adjustRightInd w:val="0"/>
      <w:spacing w:line="276" w:lineRule="auto"/>
      <w:ind w:left="660"/>
      <w:jc w:val="both"/>
      <w:textAlignment w:val="baseline"/>
    </w:pPr>
    <w:rPr>
      <w:sz w:val="20"/>
      <w:szCs w:val="20"/>
      <w:lang w:eastAsia="en-US"/>
    </w:rPr>
  </w:style>
  <w:style w:type="paragraph" w:styleId="Spistreci6">
    <w:name w:val="toc 6"/>
    <w:basedOn w:val="Normalny"/>
    <w:next w:val="Normalny"/>
    <w:autoRedefine/>
    <w:semiHidden/>
    <w:rsid w:val="00A0259E"/>
    <w:pPr>
      <w:widowControl w:val="0"/>
      <w:adjustRightInd w:val="0"/>
      <w:spacing w:line="276" w:lineRule="auto"/>
      <w:ind w:left="880"/>
      <w:jc w:val="both"/>
      <w:textAlignment w:val="baseline"/>
    </w:pPr>
    <w:rPr>
      <w:sz w:val="20"/>
      <w:szCs w:val="20"/>
      <w:lang w:eastAsia="en-US"/>
    </w:rPr>
  </w:style>
  <w:style w:type="paragraph" w:styleId="Spistreci7">
    <w:name w:val="toc 7"/>
    <w:basedOn w:val="Normalny"/>
    <w:next w:val="Normalny"/>
    <w:autoRedefine/>
    <w:semiHidden/>
    <w:rsid w:val="00A0259E"/>
    <w:pPr>
      <w:widowControl w:val="0"/>
      <w:adjustRightInd w:val="0"/>
      <w:spacing w:line="276" w:lineRule="auto"/>
      <w:ind w:left="1100"/>
      <w:jc w:val="both"/>
      <w:textAlignment w:val="baseline"/>
    </w:pPr>
    <w:rPr>
      <w:sz w:val="20"/>
      <w:szCs w:val="20"/>
      <w:lang w:eastAsia="en-US"/>
    </w:rPr>
  </w:style>
  <w:style w:type="paragraph" w:styleId="Spistreci8">
    <w:name w:val="toc 8"/>
    <w:basedOn w:val="Normalny"/>
    <w:next w:val="Normalny"/>
    <w:autoRedefine/>
    <w:semiHidden/>
    <w:rsid w:val="00A0259E"/>
    <w:pPr>
      <w:widowControl w:val="0"/>
      <w:adjustRightInd w:val="0"/>
      <w:spacing w:line="276" w:lineRule="auto"/>
      <w:ind w:left="1320"/>
      <w:jc w:val="both"/>
      <w:textAlignment w:val="baseline"/>
    </w:pPr>
    <w:rPr>
      <w:sz w:val="20"/>
      <w:szCs w:val="20"/>
      <w:lang w:eastAsia="en-US"/>
    </w:rPr>
  </w:style>
  <w:style w:type="paragraph" w:styleId="Spistreci9">
    <w:name w:val="toc 9"/>
    <w:basedOn w:val="Normalny"/>
    <w:next w:val="Normalny"/>
    <w:autoRedefine/>
    <w:semiHidden/>
    <w:rsid w:val="00A0259E"/>
    <w:pPr>
      <w:widowControl w:val="0"/>
      <w:adjustRightInd w:val="0"/>
      <w:spacing w:line="276" w:lineRule="auto"/>
      <w:ind w:left="1540"/>
      <w:jc w:val="both"/>
      <w:textAlignment w:val="baseline"/>
    </w:pPr>
    <w:rPr>
      <w:sz w:val="20"/>
      <w:szCs w:val="20"/>
      <w:lang w:eastAsia="en-US"/>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
    <w:basedOn w:val="Normalny"/>
    <w:next w:val="Normalny"/>
    <w:uiPriority w:val="35"/>
    <w:qFormat/>
    <w:rsid w:val="00A0259E"/>
    <w:pPr>
      <w:widowControl w:val="0"/>
      <w:adjustRightInd w:val="0"/>
      <w:spacing w:before="240" w:after="120"/>
      <w:jc w:val="center"/>
      <w:textAlignment w:val="baseline"/>
    </w:pPr>
    <w:rPr>
      <w:rFonts w:ascii="Arial" w:hAnsi="Arial" w:cs="Arial"/>
      <w:b/>
      <w:bCs/>
      <w:sz w:val="20"/>
      <w:szCs w:val="20"/>
      <w:lang w:eastAsia="en-US"/>
    </w:rPr>
  </w:style>
  <w:style w:type="table" w:styleId="Tabela-Siatka">
    <w:name w:val="Table Grid"/>
    <w:basedOn w:val="Standardowy"/>
    <w:uiPriority w:val="59"/>
    <w:rsid w:val="00A0259E"/>
    <w:pPr>
      <w:spacing w:after="200" w:line="276"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adokumentu1">
    <w:name w:val="Mapa dokumentu1"/>
    <w:aliases w:val="Plan dokumentu1"/>
    <w:basedOn w:val="Normalny"/>
    <w:next w:val="Mapadokumentu"/>
    <w:link w:val="PlandokumentuZnak"/>
    <w:uiPriority w:val="99"/>
    <w:rsid w:val="00A0259E"/>
    <w:pPr>
      <w:widowControl w:val="0"/>
      <w:shd w:val="clear" w:color="auto" w:fill="000080"/>
      <w:adjustRightInd w:val="0"/>
      <w:spacing w:after="200" w:line="276" w:lineRule="auto"/>
      <w:jc w:val="both"/>
      <w:textAlignment w:val="baseline"/>
    </w:pPr>
    <w:rPr>
      <w:rFonts w:ascii="Tahoma" w:eastAsiaTheme="minorHAnsi" w:hAnsi="Tahoma" w:cs="Tahoma"/>
      <w:sz w:val="22"/>
      <w:szCs w:val="22"/>
      <w:lang w:eastAsia="en-US"/>
    </w:rPr>
  </w:style>
  <w:style w:type="paragraph" w:styleId="Mapadokumentu">
    <w:name w:val="Document Map"/>
    <w:basedOn w:val="Normalny"/>
    <w:link w:val="MapadokumentuZnak"/>
    <w:uiPriority w:val="99"/>
    <w:semiHidden/>
    <w:unhideWhenUsed/>
    <w:rsid w:val="00A0259E"/>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0259E"/>
    <w:rPr>
      <w:rFonts w:ascii="Segoe UI" w:eastAsia="Times New Roman" w:hAnsi="Segoe UI" w:cs="Segoe UI"/>
      <w:sz w:val="16"/>
      <w:szCs w:val="16"/>
      <w:lang w:eastAsia="pl-PL"/>
    </w:rPr>
  </w:style>
  <w:style w:type="character" w:customStyle="1" w:styleId="PlandokumentuZnak">
    <w:name w:val="Plan dokumentu Znak"/>
    <w:link w:val="Mapadokumentu1"/>
    <w:uiPriority w:val="99"/>
    <w:semiHidden/>
    <w:rsid w:val="00A0259E"/>
    <w:rPr>
      <w:rFonts w:ascii="Tahoma" w:hAnsi="Tahoma" w:cs="Tahoma"/>
      <w:shd w:val="clear" w:color="auto" w:fill="000080"/>
      <w:lang w:eastAsia="en-US"/>
    </w:rPr>
  </w:style>
  <w:style w:type="paragraph" w:styleId="Tematkomentarza">
    <w:name w:val="annotation subject"/>
    <w:basedOn w:val="Tekstkomentarza"/>
    <w:next w:val="Tekstkomentarza"/>
    <w:link w:val="TematkomentarzaZnak"/>
    <w:uiPriority w:val="99"/>
    <w:semiHidden/>
    <w:rsid w:val="00A0259E"/>
    <w:pPr>
      <w:widowControl w:val="0"/>
      <w:adjustRightInd w:val="0"/>
      <w:spacing w:after="200" w:line="276" w:lineRule="auto"/>
      <w:jc w:val="both"/>
      <w:textAlignment w:val="baseline"/>
    </w:pPr>
    <w:rPr>
      <w:rFonts w:ascii="Calibri" w:hAnsi="Calibri"/>
      <w:b/>
      <w:bCs/>
      <w:lang w:val="x-none" w:eastAsia="en-US"/>
    </w:rPr>
  </w:style>
  <w:style w:type="character" w:customStyle="1" w:styleId="TematkomentarzaZnak">
    <w:name w:val="Temat komentarza Znak"/>
    <w:basedOn w:val="TekstkomentarzaZnak"/>
    <w:link w:val="Tematkomentarza"/>
    <w:uiPriority w:val="99"/>
    <w:semiHidden/>
    <w:rsid w:val="00A0259E"/>
    <w:rPr>
      <w:rFonts w:ascii="Calibri" w:eastAsia="Calibri" w:hAnsi="Calibri" w:cs="Times New Roman"/>
      <w:b/>
      <w:bCs/>
      <w:sz w:val="20"/>
      <w:szCs w:val="20"/>
      <w:lang w:val="x-none" w:eastAsia="pl-PL"/>
    </w:rPr>
  </w:style>
  <w:style w:type="paragraph" w:styleId="Tekstprzypisukocowego">
    <w:name w:val="endnote text"/>
    <w:basedOn w:val="Normalny"/>
    <w:link w:val="TekstprzypisukocowegoZnak"/>
    <w:semiHidden/>
    <w:rsid w:val="00A0259E"/>
    <w:pPr>
      <w:widowControl w:val="0"/>
      <w:adjustRightInd w:val="0"/>
      <w:spacing w:after="200" w:line="276" w:lineRule="auto"/>
      <w:jc w:val="both"/>
      <w:textAlignment w:val="baseline"/>
    </w:pPr>
    <w:rPr>
      <w:sz w:val="20"/>
      <w:szCs w:val="20"/>
      <w:lang w:eastAsia="en-US"/>
    </w:rPr>
  </w:style>
  <w:style w:type="character" w:customStyle="1" w:styleId="TekstprzypisukocowegoZnak">
    <w:name w:val="Tekst przypisu końcowego Znak"/>
    <w:basedOn w:val="Domylnaczcionkaakapitu"/>
    <w:link w:val="Tekstprzypisukocowego"/>
    <w:semiHidden/>
    <w:rsid w:val="00A0259E"/>
    <w:rPr>
      <w:rFonts w:ascii="Times New Roman" w:eastAsia="Times New Roman" w:hAnsi="Times New Roman" w:cs="Times New Roman"/>
      <w:sz w:val="20"/>
      <w:szCs w:val="20"/>
    </w:rPr>
  </w:style>
  <w:style w:type="character" w:styleId="Odwoanieprzypisukocowego">
    <w:name w:val="endnote reference"/>
    <w:semiHidden/>
    <w:rsid w:val="00A0259E"/>
    <w:rPr>
      <w:vertAlign w:val="superscript"/>
    </w:rPr>
  </w:style>
  <w:style w:type="paragraph" w:customStyle="1" w:styleId="ZnakZnakZnak1ZnakZnakZnakZnakZnakZnakZnak1ZnakZnakZnakZnakZnakZnakZnakZnakZnakZnak">
    <w:name w:val="Znak Znak Znak1 Znak Znak Znak Znak Znak Znak Znak1 Znak Znak Znak Znak Znak Znak Znak Znak Znak Znak"/>
    <w:basedOn w:val="Normalny"/>
    <w:rsid w:val="00A0259E"/>
    <w:pPr>
      <w:widowControl w:val="0"/>
      <w:adjustRightInd w:val="0"/>
      <w:jc w:val="both"/>
      <w:textAlignment w:val="baseline"/>
    </w:pPr>
  </w:style>
  <w:style w:type="paragraph" w:styleId="Spisilustracji">
    <w:name w:val="table of figures"/>
    <w:basedOn w:val="Normalny"/>
    <w:next w:val="Normalny"/>
    <w:uiPriority w:val="99"/>
    <w:rsid w:val="00A0259E"/>
    <w:pPr>
      <w:widowControl w:val="0"/>
      <w:adjustRightInd w:val="0"/>
      <w:spacing w:line="276" w:lineRule="auto"/>
      <w:ind w:left="440" w:hanging="440"/>
      <w:jc w:val="both"/>
      <w:textAlignment w:val="baseline"/>
    </w:pPr>
    <w:rPr>
      <w:smallCaps/>
      <w:sz w:val="20"/>
      <w:szCs w:val="20"/>
      <w:lang w:eastAsia="en-US"/>
    </w:rPr>
  </w:style>
  <w:style w:type="character" w:styleId="Pogrubienie">
    <w:name w:val="Strong"/>
    <w:uiPriority w:val="22"/>
    <w:qFormat/>
    <w:rsid w:val="00A0259E"/>
    <w:rPr>
      <w:b/>
      <w:bCs/>
    </w:rPr>
  </w:style>
  <w:style w:type="character" w:customStyle="1" w:styleId="fototytul">
    <w:name w:val="foto_tytul"/>
    <w:basedOn w:val="Domylnaczcionkaakapitu"/>
    <w:rsid w:val="00A0259E"/>
  </w:style>
  <w:style w:type="paragraph" w:styleId="Tekstprzypisudolnego">
    <w:name w:val="footnote text"/>
    <w:aliases w:val="Podrozdział"/>
    <w:basedOn w:val="Normalny"/>
    <w:link w:val="TekstprzypisudolnegoZnak"/>
    <w:uiPriority w:val="99"/>
    <w:unhideWhenUsed/>
    <w:rsid w:val="00A0259E"/>
    <w:pPr>
      <w:widowControl w:val="0"/>
      <w:adjustRightInd w:val="0"/>
      <w:spacing w:after="200" w:line="276" w:lineRule="auto"/>
      <w:jc w:val="both"/>
      <w:textAlignment w:val="baseline"/>
    </w:pPr>
    <w:rPr>
      <w:rFonts w:ascii="Calibri" w:eastAsia="Calibri" w:hAnsi="Calibri"/>
      <w:sz w:val="20"/>
      <w:szCs w:val="20"/>
      <w:lang w:val="x-none" w:eastAsia="en-US"/>
    </w:rPr>
  </w:style>
  <w:style w:type="character" w:customStyle="1" w:styleId="TekstprzypisudolnegoZnak">
    <w:name w:val="Tekst przypisu dolnego Znak"/>
    <w:aliases w:val="Podrozdział Znak"/>
    <w:basedOn w:val="Domylnaczcionkaakapitu"/>
    <w:link w:val="Tekstprzypisudolnego"/>
    <w:uiPriority w:val="99"/>
    <w:qFormat/>
    <w:rsid w:val="00A0259E"/>
    <w:rPr>
      <w:rFonts w:ascii="Calibri" w:eastAsia="Calibri" w:hAnsi="Calibri" w:cs="Times New Roman"/>
      <w:sz w:val="20"/>
      <w:szCs w:val="20"/>
      <w:lang w:val="x-none"/>
    </w:rPr>
  </w:style>
  <w:style w:type="character" w:styleId="Odwoanieprzypisudolnego">
    <w:name w:val="footnote reference"/>
    <w:aliases w:val="Odwo³anie przypisu,Footnote symbol,Footnote Reference Number,times,Odwołanie przypisu,Footnote reference number,note TESI,SUPERS,EN Footnote Reference,Footnote number"/>
    <w:uiPriority w:val="99"/>
    <w:unhideWhenUsed/>
    <w:rsid w:val="00A0259E"/>
    <w:rPr>
      <w:vertAlign w:val="superscript"/>
    </w:rPr>
  </w:style>
  <w:style w:type="paragraph" w:customStyle="1" w:styleId="Default">
    <w:name w:val="Default"/>
    <w:rsid w:val="00A0259E"/>
    <w:pPr>
      <w:widowControl w:val="0"/>
      <w:autoSpaceDE w:val="0"/>
      <w:autoSpaceDN w:val="0"/>
      <w:adjustRightInd w:val="0"/>
      <w:spacing w:after="0" w:line="360" w:lineRule="atLeast"/>
      <w:jc w:val="both"/>
      <w:textAlignment w:val="baseline"/>
    </w:pPr>
    <w:rPr>
      <w:rFonts w:ascii="Arial" w:eastAsia="Times New Roman" w:hAnsi="Arial" w:cs="Arial"/>
      <w:color w:val="000000"/>
      <w:sz w:val="24"/>
      <w:szCs w:val="24"/>
      <w:lang w:eastAsia="pl-PL"/>
    </w:rPr>
  </w:style>
  <w:style w:type="paragraph" w:styleId="Akapitzlist">
    <w:name w:val="List Paragraph"/>
    <w:aliases w:val="Numerowanie,List Paragraph,Akapit z listą BS,Kolorowa lista — akcent 11,List_Paragraph,Multilevel para_II,List Paragraph1,Bullet1,Bullets,List Paragraph 1,References,List Paragraph (numbered (a)),IBL List Paragraph,List Paragraph nowy,2"/>
    <w:basedOn w:val="Normalny"/>
    <w:link w:val="AkapitzlistZnak"/>
    <w:uiPriority w:val="34"/>
    <w:qFormat/>
    <w:rsid w:val="00A0259E"/>
    <w:pPr>
      <w:widowControl w:val="0"/>
      <w:adjustRightInd w:val="0"/>
      <w:spacing w:after="200" w:line="276" w:lineRule="auto"/>
      <w:ind w:left="708"/>
      <w:jc w:val="both"/>
      <w:textAlignment w:val="baseline"/>
    </w:pPr>
    <w:rPr>
      <w:rFonts w:ascii="Calibri" w:eastAsia="Calibri" w:hAnsi="Calibri"/>
      <w:sz w:val="22"/>
      <w:szCs w:val="22"/>
      <w:lang w:val="x-none" w:eastAsia="en-US"/>
    </w:rPr>
  </w:style>
  <w:style w:type="character" w:customStyle="1" w:styleId="AkapitzlistZnak">
    <w:name w:val="Akapit z listą Znak"/>
    <w:aliases w:val="Numerowanie Znak,List Paragraph Znak,Akapit z listą BS Znak,Kolorowa lista — akcent 11 Znak,List_Paragraph Znak,Multilevel para_II Znak,List Paragraph1 Znak,Bullet1 Znak,Bullets Znak,List Paragraph 1 Znak,References Znak,2 Znak"/>
    <w:link w:val="Akapitzlist"/>
    <w:uiPriority w:val="34"/>
    <w:qFormat/>
    <w:locked/>
    <w:rsid w:val="00A0259E"/>
    <w:rPr>
      <w:rFonts w:ascii="Calibri" w:eastAsia="Calibri" w:hAnsi="Calibri" w:cs="Times New Roman"/>
      <w:lang w:val="x-none"/>
    </w:rPr>
  </w:style>
  <w:style w:type="paragraph" w:styleId="Tekstpodstawowywcity">
    <w:name w:val="Body Text Indent"/>
    <w:basedOn w:val="Normalny"/>
    <w:link w:val="TekstpodstawowywcityZnak"/>
    <w:rsid w:val="00A0259E"/>
    <w:pPr>
      <w:widowControl w:val="0"/>
      <w:adjustRightInd w:val="0"/>
      <w:ind w:firstLine="708"/>
      <w:jc w:val="both"/>
      <w:textAlignment w:val="baseline"/>
    </w:pPr>
    <w:rPr>
      <w:sz w:val="28"/>
      <w:lang w:val="x-none" w:eastAsia="x-none"/>
    </w:rPr>
  </w:style>
  <w:style w:type="character" w:customStyle="1" w:styleId="TekstpodstawowywcityZnak">
    <w:name w:val="Tekst podstawowy wcięty Znak"/>
    <w:basedOn w:val="Domylnaczcionkaakapitu"/>
    <w:link w:val="Tekstpodstawowywcity"/>
    <w:rsid w:val="00A0259E"/>
    <w:rPr>
      <w:rFonts w:ascii="Times New Roman" w:eastAsia="Times New Roman" w:hAnsi="Times New Roman" w:cs="Times New Roman"/>
      <w:sz w:val="28"/>
      <w:szCs w:val="24"/>
      <w:lang w:val="x-none" w:eastAsia="x-none"/>
    </w:rPr>
  </w:style>
  <w:style w:type="paragraph" w:styleId="NormalnyWeb">
    <w:name w:val="Normal (Web)"/>
    <w:basedOn w:val="Normalny"/>
    <w:uiPriority w:val="99"/>
    <w:unhideWhenUsed/>
    <w:rsid w:val="00A0259E"/>
    <w:pPr>
      <w:widowControl w:val="0"/>
      <w:adjustRightInd w:val="0"/>
      <w:jc w:val="both"/>
      <w:textAlignment w:val="baseline"/>
    </w:pPr>
    <w:rPr>
      <w:rFonts w:ascii="Tahoma" w:hAnsi="Tahoma" w:cs="Tahoma"/>
      <w:color w:val="000000"/>
      <w:sz w:val="15"/>
      <w:szCs w:val="15"/>
    </w:rPr>
  </w:style>
  <w:style w:type="paragraph" w:customStyle="1" w:styleId="Standard">
    <w:name w:val="Standard"/>
    <w:rsid w:val="00A0259E"/>
    <w:pPr>
      <w:widowControl w:val="0"/>
      <w:suppressAutoHyphens/>
      <w:autoSpaceDN w:val="0"/>
      <w:adjustRightInd w:val="0"/>
      <w:spacing w:after="0" w:line="360" w:lineRule="atLeast"/>
      <w:jc w:val="both"/>
      <w:textAlignment w:val="baseline"/>
    </w:pPr>
    <w:rPr>
      <w:rFonts w:ascii="Times New Roman" w:eastAsia="Lucida Sans Unicode" w:hAnsi="Times New Roman" w:cs="Tahoma"/>
      <w:kern w:val="3"/>
      <w:sz w:val="24"/>
      <w:szCs w:val="24"/>
      <w:lang w:eastAsia="pl-PL"/>
    </w:rPr>
  </w:style>
  <w:style w:type="paragraph" w:customStyle="1" w:styleId="TableContents">
    <w:name w:val="Table Contents"/>
    <w:basedOn w:val="Standard"/>
    <w:rsid w:val="00A0259E"/>
    <w:pPr>
      <w:suppressLineNumbers/>
    </w:pPr>
    <w:rPr>
      <w:rFonts w:eastAsia="Andale Sans UI"/>
      <w:lang w:val="de-DE" w:eastAsia="ja-JP" w:bidi="fa-IR"/>
    </w:rPr>
  </w:style>
  <w:style w:type="character" w:styleId="Odwoanieintensywne">
    <w:name w:val="Intense Reference"/>
    <w:uiPriority w:val="32"/>
    <w:qFormat/>
    <w:rsid w:val="00A0259E"/>
    <w:rPr>
      <w:b/>
      <w:bCs/>
      <w:smallCaps/>
      <w:color w:val="C0504D"/>
      <w:spacing w:val="5"/>
      <w:u w:val="single"/>
    </w:rPr>
  </w:style>
  <w:style w:type="paragraph" w:customStyle="1" w:styleId="Ewa">
    <w:name w:val="Ewa"/>
    <w:basedOn w:val="Normalny"/>
    <w:rsid w:val="00A0259E"/>
    <w:pPr>
      <w:widowControl w:val="0"/>
      <w:suppressAutoHyphens/>
      <w:adjustRightInd w:val="0"/>
      <w:ind w:firstLine="709"/>
      <w:jc w:val="both"/>
      <w:textAlignment w:val="baseline"/>
    </w:pPr>
    <w:rPr>
      <w:szCs w:val="20"/>
    </w:rPr>
  </w:style>
  <w:style w:type="character" w:styleId="Uwydatnienie">
    <w:name w:val="Emphasis"/>
    <w:uiPriority w:val="20"/>
    <w:qFormat/>
    <w:rsid w:val="00A0259E"/>
    <w:rPr>
      <w:i/>
      <w:iCs/>
    </w:rPr>
  </w:style>
  <w:style w:type="paragraph" w:styleId="Tekstpodstawowy">
    <w:name w:val="Body Text"/>
    <w:basedOn w:val="Normalny"/>
    <w:link w:val="TekstpodstawowyZnak"/>
    <w:uiPriority w:val="99"/>
    <w:semiHidden/>
    <w:unhideWhenUsed/>
    <w:rsid w:val="00A0259E"/>
    <w:pPr>
      <w:widowControl w:val="0"/>
      <w:adjustRightInd w:val="0"/>
      <w:spacing w:after="120" w:line="276" w:lineRule="auto"/>
      <w:jc w:val="both"/>
      <w:textAlignment w:val="baseline"/>
    </w:pPr>
    <w:rPr>
      <w:rFonts w:ascii="Calibri" w:eastAsia="Calibri" w:hAnsi="Calibri"/>
      <w:sz w:val="22"/>
      <w:szCs w:val="22"/>
      <w:lang w:val="x-none" w:eastAsia="en-US"/>
    </w:rPr>
  </w:style>
  <w:style w:type="character" w:customStyle="1" w:styleId="TekstpodstawowyZnak">
    <w:name w:val="Tekst podstawowy Znak"/>
    <w:basedOn w:val="Domylnaczcionkaakapitu"/>
    <w:link w:val="Tekstpodstawowy"/>
    <w:uiPriority w:val="99"/>
    <w:semiHidden/>
    <w:rsid w:val="00A0259E"/>
    <w:rPr>
      <w:rFonts w:ascii="Calibri" w:eastAsia="Calibri" w:hAnsi="Calibri" w:cs="Times New Roman"/>
      <w:lang w:val="x-none"/>
    </w:rPr>
  </w:style>
  <w:style w:type="character" w:customStyle="1" w:styleId="st">
    <w:name w:val="st"/>
    <w:rsid w:val="00A0259E"/>
  </w:style>
  <w:style w:type="paragraph" w:customStyle="1" w:styleId="Num1Znak">
    <w:name w:val="Num1 Znak"/>
    <w:basedOn w:val="Akapitzlist"/>
    <w:qFormat/>
    <w:rsid w:val="00A0259E"/>
    <w:pPr>
      <w:numPr>
        <w:numId w:val="1"/>
      </w:numPr>
      <w:tabs>
        <w:tab w:val="clear" w:pos="360"/>
      </w:tabs>
      <w:spacing w:after="0" w:line="288" w:lineRule="auto"/>
      <w:ind w:left="720" w:firstLine="0"/>
    </w:pPr>
    <w:rPr>
      <w:rFonts w:ascii="Arial" w:hAnsi="Arial"/>
      <w:sz w:val="24"/>
    </w:rPr>
  </w:style>
  <w:style w:type="paragraph" w:customStyle="1" w:styleId="tabelanagwekZnak">
    <w:name w:val="tabela nagłówek Znak"/>
    <w:basedOn w:val="Normalny"/>
    <w:qFormat/>
    <w:rsid w:val="00A0259E"/>
    <w:pPr>
      <w:keepNext/>
      <w:widowControl w:val="0"/>
      <w:adjustRightInd w:val="0"/>
      <w:jc w:val="center"/>
      <w:textAlignment w:val="baseline"/>
    </w:pPr>
    <w:rPr>
      <w:rFonts w:ascii="Arial" w:hAnsi="Arial" w:cs="Arial"/>
      <w:b/>
      <w:sz w:val="22"/>
      <w:szCs w:val="22"/>
    </w:rPr>
  </w:style>
  <w:style w:type="paragraph" w:customStyle="1" w:styleId="tabelatreZnak">
    <w:name w:val="tabela treść Znak"/>
    <w:basedOn w:val="Normalny"/>
    <w:qFormat/>
    <w:rsid w:val="00A0259E"/>
    <w:pPr>
      <w:widowControl w:val="0"/>
      <w:adjustRightInd w:val="0"/>
      <w:spacing w:line="288" w:lineRule="auto"/>
      <w:jc w:val="both"/>
      <w:textAlignment w:val="baseline"/>
    </w:pPr>
    <w:rPr>
      <w:rFonts w:ascii="Arial" w:hAnsi="Arial" w:cs="Arial"/>
      <w:sz w:val="22"/>
      <w:szCs w:val="22"/>
    </w:rPr>
  </w:style>
  <w:style w:type="paragraph" w:customStyle="1" w:styleId="Akapitzlist1">
    <w:name w:val="Akapit z listą1"/>
    <w:basedOn w:val="Normalny"/>
    <w:rsid w:val="00A0259E"/>
    <w:pPr>
      <w:widowControl w:val="0"/>
      <w:adjustRightInd w:val="0"/>
      <w:spacing w:after="200" w:line="276" w:lineRule="auto"/>
      <w:ind w:left="720"/>
      <w:contextualSpacing/>
      <w:jc w:val="both"/>
      <w:textAlignment w:val="baseline"/>
    </w:pPr>
    <w:rPr>
      <w:sz w:val="22"/>
      <w:szCs w:val="22"/>
    </w:rPr>
  </w:style>
  <w:style w:type="character" w:customStyle="1" w:styleId="h11">
    <w:name w:val="h11"/>
    <w:rsid w:val="00A0259E"/>
    <w:rPr>
      <w:rFonts w:ascii="Verdana" w:hAnsi="Verdana"/>
      <w:b/>
      <w:sz w:val="23"/>
    </w:rPr>
  </w:style>
  <w:style w:type="paragraph" w:customStyle="1" w:styleId="Zawartotabeli">
    <w:name w:val="Zawartość tabeli"/>
    <w:basedOn w:val="Normalny"/>
    <w:rsid w:val="00A0259E"/>
    <w:pPr>
      <w:widowControl w:val="0"/>
      <w:suppressLineNumbers/>
      <w:suppressAutoHyphens/>
      <w:adjustRightInd w:val="0"/>
      <w:jc w:val="both"/>
      <w:textAlignment w:val="baseline"/>
    </w:pPr>
    <w:rPr>
      <w:sz w:val="20"/>
      <w:szCs w:val="20"/>
    </w:rPr>
  </w:style>
  <w:style w:type="paragraph" w:customStyle="1" w:styleId="Tabela">
    <w:name w:val="Tabela"/>
    <w:basedOn w:val="Normalny"/>
    <w:rsid w:val="00A0259E"/>
    <w:pPr>
      <w:widowControl w:val="0"/>
      <w:adjustRightInd w:val="0"/>
      <w:spacing w:before="60" w:after="60"/>
      <w:jc w:val="both"/>
      <w:textAlignment w:val="baseline"/>
    </w:pPr>
    <w:rPr>
      <w:snapToGrid w:val="0"/>
      <w:color w:val="000000"/>
      <w:sz w:val="26"/>
      <w:szCs w:val="20"/>
    </w:rPr>
  </w:style>
  <w:style w:type="paragraph" w:customStyle="1" w:styleId="Akapit">
    <w:name w:val="Akapit"/>
    <w:basedOn w:val="Normalny"/>
    <w:rsid w:val="00A0259E"/>
    <w:pPr>
      <w:widowControl w:val="0"/>
      <w:adjustRightInd w:val="0"/>
      <w:spacing w:before="80" w:line="336" w:lineRule="auto"/>
      <w:ind w:firstLine="567"/>
      <w:jc w:val="both"/>
      <w:textAlignment w:val="baseline"/>
    </w:pPr>
    <w:rPr>
      <w:sz w:val="26"/>
      <w:szCs w:val="20"/>
    </w:rPr>
  </w:style>
  <w:style w:type="character" w:customStyle="1" w:styleId="Nierozpoznanawzmianka1">
    <w:name w:val="Nierozpoznana wzmianka1"/>
    <w:uiPriority w:val="99"/>
    <w:semiHidden/>
    <w:unhideWhenUsed/>
    <w:rsid w:val="00A0259E"/>
    <w:rPr>
      <w:color w:val="605E5C"/>
      <w:shd w:val="clear" w:color="auto" w:fill="E1DFDD"/>
    </w:rPr>
  </w:style>
  <w:style w:type="character" w:styleId="UyteHipercze">
    <w:name w:val="FollowedHyperlink"/>
    <w:uiPriority w:val="99"/>
    <w:semiHidden/>
    <w:unhideWhenUsed/>
    <w:rsid w:val="00A0259E"/>
    <w:rPr>
      <w:color w:val="954F72"/>
      <w:u w:val="single"/>
    </w:rPr>
  </w:style>
  <w:style w:type="character" w:customStyle="1" w:styleId="highlight">
    <w:name w:val="highlight"/>
    <w:rsid w:val="00A0259E"/>
  </w:style>
  <w:style w:type="paragraph" w:styleId="Zwykytekst">
    <w:name w:val="Plain Text"/>
    <w:basedOn w:val="Normalny"/>
    <w:link w:val="ZwykytekstZnak"/>
    <w:uiPriority w:val="99"/>
    <w:semiHidden/>
    <w:unhideWhenUsed/>
    <w:rsid w:val="00A0259E"/>
    <w:pPr>
      <w:widowControl w:val="0"/>
      <w:adjustRightInd w:val="0"/>
      <w:jc w:val="both"/>
      <w:textAlignment w:val="baseline"/>
    </w:pPr>
    <w:rPr>
      <w:rFonts w:ascii="Calibri" w:eastAsia="Calibri" w:hAnsi="Calibri"/>
      <w:sz w:val="22"/>
      <w:szCs w:val="22"/>
      <w:lang w:val="x-none" w:eastAsia="en-US"/>
    </w:rPr>
  </w:style>
  <w:style w:type="character" w:customStyle="1" w:styleId="ZwykytekstZnak">
    <w:name w:val="Zwykły tekst Znak"/>
    <w:basedOn w:val="Domylnaczcionkaakapitu"/>
    <w:link w:val="Zwykytekst"/>
    <w:uiPriority w:val="99"/>
    <w:semiHidden/>
    <w:rsid w:val="00A0259E"/>
    <w:rPr>
      <w:rFonts w:ascii="Calibri" w:eastAsia="Calibri" w:hAnsi="Calibri" w:cs="Times New Roman"/>
      <w:lang w:val="x-none"/>
    </w:rPr>
  </w:style>
  <w:style w:type="character" w:customStyle="1" w:styleId="ng-binding">
    <w:name w:val="ng-binding"/>
    <w:rsid w:val="00A0259E"/>
  </w:style>
  <w:style w:type="paragraph" w:styleId="Nagwekspisutreci">
    <w:name w:val="TOC Heading"/>
    <w:basedOn w:val="Nagwek1"/>
    <w:next w:val="Normalny"/>
    <w:uiPriority w:val="39"/>
    <w:unhideWhenUsed/>
    <w:qFormat/>
    <w:rsid w:val="00A0259E"/>
    <w:pPr>
      <w:spacing w:before="240" w:after="0" w:line="259" w:lineRule="auto"/>
      <w:jc w:val="left"/>
      <w:outlineLvl w:val="9"/>
    </w:pPr>
    <w:rPr>
      <w:rFonts w:ascii="Calibri Light" w:hAnsi="Calibri Light"/>
      <w:b w:val="0"/>
      <w:bCs w:val="0"/>
      <w:color w:val="2E74B5"/>
      <w:sz w:val="32"/>
      <w:szCs w:val="32"/>
    </w:rPr>
  </w:style>
  <w:style w:type="character" w:customStyle="1" w:styleId="Teksttreci2">
    <w:name w:val="Tekst treści (2)_"/>
    <w:link w:val="Teksttreci20"/>
    <w:rsid w:val="00A0259E"/>
    <w:rPr>
      <w:rFonts w:ascii="Arial" w:eastAsia="Arial" w:hAnsi="Arial" w:cs="Arial"/>
      <w:shd w:val="clear" w:color="auto" w:fill="FFFFFF"/>
    </w:rPr>
  </w:style>
  <w:style w:type="paragraph" w:customStyle="1" w:styleId="Teksttreci20">
    <w:name w:val="Tekst treści (2)"/>
    <w:basedOn w:val="Normalny"/>
    <w:link w:val="Teksttreci2"/>
    <w:rsid w:val="00A0259E"/>
    <w:pPr>
      <w:widowControl w:val="0"/>
      <w:shd w:val="clear" w:color="auto" w:fill="FFFFFF"/>
      <w:spacing w:before="180" w:after="180" w:line="0" w:lineRule="atLeast"/>
      <w:ind w:hanging="389"/>
      <w:jc w:val="both"/>
    </w:pPr>
    <w:rPr>
      <w:rFonts w:ascii="Arial" w:eastAsia="Arial" w:hAnsi="Arial" w:cs="Arial"/>
      <w:sz w:val="22"/>
      <w:szCs w:val="22"/>
      <w:lang w:eastAsia="en-US"/>
    </w:rPr>
  </w:style>
  <w:style w:type="character" w:customStyle="1" w:styleId="Teksttreci27pt">
    <w:name w:val="Tekst treści (2) + 7 pt"/>
    <w:rsid w:val="00A0259E"/>
    <w:rPr>
      <w:rFonts w:ascii="Arial" w:eastAsia="Arial" w:hAnsi="Arial" w:cs="Arial"/>
      <w:b w:val="0"/>
      <w:bCs w:val="0"/>
      <w:i w:val="0"/>
      <w:iCs w:val="0"/>
      <w:smallCaps w:val="0"/>
      <w:strike w:val="0"/>
      <w:color w:val="000000"/>
      <w:spacing w:val="0"/>
      <w:w w:val="100"/>
      <w:position w:val="0"/>
      <w:sz w:val="14"/>
      <w:szCs w:val="14"/>
      <w:u w:val="none"/>
      <w:shd w:val="clear" w:color="auto" w:fill="FFFFFF"/>
      <w:lang w:val="pl-PL" w:eastAsia="pl-PL" w:bidi="pl-PL"/>
    </w:rPr>
  </w:style>
  <w:style w:type="character" w:customStyle="1" w:styleId="Teksttreci265pt">
    <w:name w:val="Tekst treści (2) + 6;5 pt"/>
    <w:rsid w:val="00A0259E"/>
    <w:rPr>
      <w:rFonts w:ascii="Arial" w:eastAsia="Arial" w:hAnsi="Arial" w:cs="Arial"/>
      <w:b w:val="0"/>
      <w:bCs w:val="0"/>
      <w:i w:val="0"/>
      <w:iCs w:val="0"/>
      <w:smallCaps w:val="0"/>
      <w:strike w:val="0"/>
      <w:color w:val="000000"/>
      <w:spacing w:val="0"/>
      <w:w w:val="100"/>
      <w:position w:val="0"/>
      <w:sz w:val="13"/>
      <w:szCs w:val="13"/>
      <w:u w:val="none"/>
      <w:shd w:val="clear" w:color="auto" w:fill="FFFFFF"/>
      <w:lang w:val="pl-PL" w:eastAsia="pl-PL" w:bidi="pl-PL"/>
    </w:rPr>
  </w:style>
  <w:style w:type="paragraph" w:customStyle="1" w:styleId="aaanita">
    <w:name w:val="aaanita"/>
    <w:basedOn w:val="Normalny"/>
    <w:link w:val="aaanitaZnak"/>
    <w:rsid w:val="00C5493C"/>
    <w:pPr>
      <w:tabs>
        <w:tab w:val="left" w:pos="0"/>
      </w:tabs>
      <w:jc w:val="both"/>
    </w:pPr>
    <w:rPr>
      <w:sz w:val="20"/>
      <w:szCs w:val="20"/>
    </w:rPr>
  </w:style>
  <w:style w:type="character" w:customStyle="1" w:styleId="aaanitaZnak">
    <w:name w:val="aaanita Znak"/>
    <w:link w:val="aaanita"/>
    <w:rsid w:val="00C5493C"/>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EA7A8D"/>
    <w:rPr>
      <w:color w:val="605E5C"/>
      <w:shd w:val="clear" w:color="auto" w:fill="E1DFDD"/>
    </w:rPr>
  </w:style>
  <w:style w:type="paragraph" w:styleId="Poprawka">
    <w:name w:val="Revision"/>
    <w:hidden/>
    <w:uiPriority w:val="99"/>
    <w:semiHidden/>
    <w:rsid w:val="00BB4891"/>
    <w:pPr>
      <w:spacing w:after="0" w:line="240" w:lineRule="auto"/>
    </w:pPr>
    <w:rPr>
      <w:rFonts w:ascii="Times New Roman" w:eastAsia="Times New Roman" w:hAnsi="Times New Roman" w:cs="Times New Roman"/>
      <w:sz w:val="24"/>
      <w:szCs w:val="24"/>
      <w:lang w:eastAsia="pl-PL"/>
    </w:rPr>
  </w:style>
  <w:style w:type="character" w:customStyle="1" w:styleId="ui-provider">
    <w:name w:val="ui-provider"/>
    <w:basedOn w:val="Domylnaczcionkaakapitu"/>
    <w:rsid w:val="003941E0"/>
  </w:style>
  <w:style w:type="character" w:customStyle="1" w:styleId="markedcontent">
    <w:name w:val="markedcontent"/>
    <w:basedOn w:val="Domylnaczcionkaakapitu"/>
    <w:rsid w:val="00FE28E6"/>
  </w:style>
  <w:style w:type="table" w:customStyle="1" w:styleId="Tabela-Siatka1">
    <w:name w:val="Tabela - Siatka1"/>
    <w:basedOn w:val="Standardowy"/>
    <w:next w:val="Tabela-Siatka"/>
    <w:uiPriority w:val="39"/>
    <w:rsid w:val="00205AB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basedOn w:val="Domylnaczcionkaakapitu"/>
    <w:uiPriority w:val="99"/>
    <w:rsid w:val="00650FCB"/>
    <w:rPr>
      <w:rFonts w:ascii="Arial" w:hAnsi="Arial" w:cs="Arial"/>
      <w:color w:val="000000"/>
      <w:sz w:val="18"/>
      <w:szCs w:val="18"/>
    </w:rPr>
  </w:style>
  <w:style w:type="paragraph" w:customStyle="1" w:styleId="Style12">
    <w:name w:val="Style12"/>
    <w:basedOn w:val="Normalny"/>
    <w:uiPriority w:val="99"/>
    <w:rsid w:val="00650FCB"/>
    <w:pPr>
      <w:widowControl w:val="0"/>
      <w:autoSpaceDE w:val="0"/>
      <w:autoSpaceDN w:val="0"/>
      <w:adjustRightInd w:val="0"/>
    </w:pPr>
    <w:rPr>
      <w:rFonts w:ascii="Georgia" w:eastAsiaTheme="minorEastAsia" w:hAnsi="Georgia" w:cstheme="minorBidi"/>
    </w:rPr>
  </w:style>
  <w:style w:type="paragraph" w:customStyle="1" w:styleId="Style18">
    <w:name w:val="Style18"/>
    <w:basedOn w:val="Normalny"/>
    <w:uiPriority w:val="99"/>
    <w:rsid w:val="00650FCB"/>
    <w:pPr>
      <w:widowControl w:val="0"/>
      <w:autoSpaceDE w:val="0"/>
      <w:autoSpaceDN w:val="0"/>
      <w:adjustRightInd w:val="0"/>
    </w:pPr>
    <w:rPr>
      <w:rFonts w:ascii="Georgia" w:eastAsiaTheme="minorEastAsia" w:hAnsi="Georgia" w:cstheme="minorBidi"/>
    </w:rPr>
  </w:style>
  <w:style w:type="paragraph" w:customStyle="1" w:styleId="Style19">
    <w:name w:val="Style19"/>
    <w:basedOn w:val="Normalny"/>
    <w:uiPriority w:val="99"/>
    <w:rsid w:val="00650FCB"/>
    <w:pPr>
      <w:widowControl w:val="0"/>
      <w:autoSpaceDE w:val="0"/>
      <w:autoSpaceDN w:val="0"/>
      <w:adjustRightInd w:val="0"/>
    </w:pPr>
    <w:rPr>
      <w:rFonts w:ascii="Georgia" w:eastAsiaTheme="minorEastAsia" w:hAnsi="Georgia" w:cstheme="minorBidi"/>
    </w:rPr>
  </w:style>
  <w:style w:type="character" w:customStyle="1" w:styleId="FontStyle27">
    <w:name w:val="Font Style27"/>
    <w:basedOn w:val="Domylnaczcionkaakapitu"/>
    <w:rsid w:val="00650FCB"/>
    <w:rPr>
      <w:rFonts w:ascii="Arial" w:hAnsi="Arial" w:cs="Arial"/>
      <w:b/>
      <w:bCs/>
      <w:color w:val="000000"/>
      <w:sz w:val="18"/>
      <w:szCs w:val="18"/>
    </w:rPr>
  </w:style>
  <w:style w:type="character" w:customStyle="1" w:styleId="FontStyle33">
    <w:name w:val="Font Style33"/>
    <w:basedOn w:val="Domylnaczcionkaakapitu"/>
    <w:uiPriority w:val="99"/>
    <w:rsid w:val="00650FCB"/>
    <w:rPr>
      <w:rFonts w:ascii="Arial" w:hAnsi="Arial" w:cs="Arial"/>
      <w:color w:val="000000"/>
      <w:sz w:val="14"/>
      <w:szCs w:val="14"/>
    </w:rPr>
  </w:style>
  <w:style w:type="character" w:customStyle="1" w:styleId="FontStyle34">
    <w:name w:val="Font Style34"/>
    <w:basedOn w:val="Domylnaczcionkaakapitu"/>
    <w:uiPriority w:val="99"/>
    <w:rsid w:val="00650FCB"/>
    <w:rPr>
      <w:rFonts w:ascii="Arial" w:hAnsi="Arial" w:cs="Arial"/>
      <w:color w:val="000000"/>
      <w:sz w:val="16"/>
      <w:szCs w:val="16"/>
    </w:rPr>
  </w:style>
  <w:style w:type="paragraph" w:customStyle="1" w:styleId="Style11">
    <w:name w:val="Style11"/>
    <w:basedOn w:val="Normalny"/>
    <w:uiPriority w:val="99"/>
    <w:rsid w:val="00B26C44"/>
    <w:pPr>
      <w:widowControl w:val="0"/>
      <w:autoSpaceDE w:val="0"/>
      <w:autoSpaceDN w:val="0"/>
      <w:adjustRightInd w:val="0"/>
      <w:spacing w:line="315" w:lineRule="exact"/>
      <w:ind w:hanging="144"/>
    </w:pPr>
    <w:rPr>
      <w:rFonts w:ascii="Arial" w:eastAsiaTheme="minorEastAsia" w:hAnsi="Arial" w:cs="Arial"/>
    </w:rPr>
  </w:style>
  <w:style w:type="paragraph" w:customStyle="1" w:styleId="Style14">
    <w:name w:val="Style14"/>
    <w:basedOn w:val="Normalny"/>
    <w:uiPriority w:val="99"/>
    <w:rsid w:val="00B26C44"/>
    <w:pPr>
      <w:widowControl w:val="0"/>
      <w:autoSpaceDE w:val="0"/>
      <w:autoSpaceDN w:val="0"/>
      <w:adjustRightInd w:val="0"/>
    </w:pPr>
    <w:rPr>
      <w:rFonts w:ascii="Arial" w:eastAsiaTheme="minorEastAsia" w:hAnsi="Arial" w:cs="Arial"/>
    </w:rPr>
  </w:style>
  <w:style w:type="character" w:customStyle="1" w:styleId="FontStyle31">
    <w:name w:val="Font Style31"/>
    <w:basedOn w:val="Domylnaczcionkaakapitu"/>
    <w:uiPriority w:val="99"/>
    <w:rsid w:val="00B26C44"/>
    <w:rPr>
      <w:rFonts w:ascii="Arial" w:hAnsi="Arial" w:cs="Arial"/>
      <w:b/>
      <w:bCs/>
      <w:color w:val="000000"/>
      <w:sz w:val="16"/>
      <w:szCs w:val="16"/>
    </w:rPr>
  </w:style>
  <w:style w:type="character" w:customStyle="1" w:styleId="FontStyle24">
    <w:name w:val="Font Style24"/>
    <w:basedOn w:val="Domylnaczcionkaakapitu"/>
    <w:uiPriority w:val="99"/>
    <w:rsid w:val="00B26C44"/>
    <w:rPr>
      <w:rFonts w:ascii="Arial" w:hAnsi="Arial" w:cs="Arial"/>
      <w:color w:val="000000"/>
      <w:sz w:val="18"/>
      <w:szCs w:val="18"/>
    </w:rPr>
  </w:style>
  <w:style w:type="paragraph" w:customStyle="1" w:styleId="Style15">
    <w:name w:val="Style15"/>
    <w:basedOn w:val="Normalny"/>
    <w:uiPriority w:val="99"/>
    <w:rsid w:val="00E62C0B"/>
    <w:pPr>
      <w:widowControl w:val="0"/>
      <w:autoSpaceDE w:val="0"/>
      <w:autoSpaceDN w:val="0"/>
      <w:adjustRightInd w:val="0"/>
    </w:pPr>
    <w:rPr>
      <w:rFonts w:ascii="Georgia" w:eastAsiaTheme="minorEastAsia" w:hAnsi="Georgia" w:cstheme="minorBidi"/>
    </w:rPr>
  </w:style>
  <w:style w:type="character" w:customStyle="1" w:styleId="FontStyle29">
    <w:name w:val="Font Style29"/>
    <w:basedOn w:val="Domylnaczcionkaakapitu"/>
    <w:uiPriority w:val="99"/>
    <w:rsid w:val="00E62C0B"/>
    <w:rPr>
      <w:rFonts w:ascii="Arial" w:hAnsi="Arial" w:cs="Arial"/>
      <w:color w:val="000000"/>
      <w:sz w:val="12"/>
      <w:szCs w:val="12"/>
    </w:rPr>
  </w:style>
  <w:style w:type="character" w:customStyle="1" w:styleId="FontStyle26">
    <w:name w:val="Font Style26"/>
    <w:basedOn w:val="Domylnaczcionkaakapitu"/>
    <w:uiPriority w:val="99"/>
    <w:rsid w:val="00E62C0B"/>
    <w:rPr>
      <w:rFonts w:ascii="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95493">
      <w:bodyDiv w:val="1"/>
      <w:marLeft w:val="0"/>
      <w:marRight w:val="0"/>
      <w:marTop w:val="0"/>
      <w:marBottom w:val="0"/>
      <w:divBdr>
        <w:top w:val="none" w:sz="0" w:space="0" w:color="auto"/>
        <w:left w:val="none" w:sz="0" w:space="0" w:color="auto"/>
        <w:bottom w:val="none" w:sz="0" w:space="0" w:color="auto"/>
        <w:right w:val="none" w:sz="0" w:space="0" w:color="auto"/>
      </w:divBdr>
    </w:div>
    <w:div w:id="100420818">
      <w:bodyDiv w:val="1"/>
      <w:marLeft w:val="0"/>
      <w:marRight w:val="0"/>
      <w:marTop w:val="0"/>
      <w:marBottom w:val="0"/>
      <w:divBdr>
        <w:top w:val="none" w:sz="0" w:space="0" w:color="auto"/>
        <w:left w:val="none" w:sz="0" w:space="0" w:color="auto"/>
        <w:bottom w:val="none" w:sz="0" w:space="0" w:color="auto"/>
        <w:right w:val="none" w:sz="0" w:space="0" w:color="auto"/>
      </w:divBdr>
    </w:div>
    <w:div w:id="118300212">
      <w:bodyDiv w:val="1"/>
      <w:marLeft w:val="0"/>
      <w:marRight w:val="0"/>
      <w:marTop w:val="0"/>
      <w:marBottom w:val="0"/>
      <w:divBdr>
        <w:top w:val="none" w:sz="0" w:space="0" w:color="auto"/>
        <w:left w:val="none" w:sz="0" w:space="0" w:color="auto"/>
        <w:bottom w:val="none" w:sz="0" w:space="0" w:color="auto"/>
        <w:right w:val="none" w:sz="0" w:space="0" w:color="auto"/>
      </w:divBdr>
    </w:div>
    <w:div w:id="190724530">
      <w:bodyDiv w:val="1"/>
      <w:marLeft w:val="0"/>
      <w:marRight w:val="0"/>
      <w:marTop w:val="0"/>
      <w:marBottom w:val="0"/>
      <w:divBdr>
        <w:top w:val="none" w:sz="0" w:space="0" w:color="auto"/>
        <w:left w:val="none" w:sz="0" w:space="0" w:color="auto"/>
        <w:bottom w:val="none" w:sz="0" w:space="0" w:color="auto"/>
        <w:right w:val="none" w:sz="0" w:space="0" w:color="auto"/>
      </w:divBdr>
    </w:div>
    <w:div w:id="240723161">
      <w:bodyDiv w:val="1"/>
      <w:marLeft w:val="0"/>
      <w:marRight w:val="0"/>
      <w:marTop w:val="0"/>
      <w:marBottom w:val="0"/>
      <w:divBdr>
        <w:top w:val="none" w:sz="0" w:space="0" w:color="auto"/>
        <w:left w:val="none" w:sz="0" w:space="0" w:color="auto"/>
        <w:bottom w:val="none" w:sz="0" w:space="0" w:color="auto"/>
        <w:right w:val="none" w:sz="0" w:space="0" w:color="auto"/>
      </w:divBdr>
    </w:div>
    <w:div w:id="378283824">
      <w:bodyDiv w:val="1"/>
      <w:marLeft w:val="0"/>
      <w:marRight w:val="0"/>
      <w:marTop w:val="0"/>
      <w:marBottom w:val="0"/>
      <w:divBdr>
        <w:top w:val="none" w:sz="0" w:space="0" w:color="auto"/>
        <w:left w:val="none" w:sz="0" w:space="0" w:color="auto"/>
        <w:bottom w:val="none" w:sz="0" w:space="0" w:color="auto"/>
        <w:right w:val="none" w:sz="0" w:space="0" w:color="auto"/>
      </w:divBdr>
    </w:div>
    <w:div w:id="812522646">
      <w:bodyDiv w:val="1"/>
      <w:marLeft w:val="0"/>
      <w:marRight w:val="0"/>
      <w:marTop w:val="0"/>
      <w:marBottom w:val="0"/>
      <w:divBdr>
        <w:top w:val="none" w:sz="0" w:space="0" w:color="auto"/>
        <w:left w:val="none" w:sz="0" w:space="0" w:color="auto"/>
        <w:bottom w:val="none" w:sz="0" w:space="0" w:color="auto"/>
        <w:right w:val="none" w:sz="0" w:space="0" w:color="auto"/>
      </w:divBdr>
    </w:div>
    <w:div w:id="936794760">
      <w:bodyDiv w:val="1"/>
      <w:marLeft w:val="0"/>
      <w:marRight w:val="0"/>
      <w:marTop w:val="0"/>
      <w:marBottom w:val="0"/>
      <w:divBdr>
        <w:top w:val="none" w:sz="0" w:space="0" w:color="auto"/>
        <w:left w:val="none" w:sz="0" w:space="0" w:color="auto"/>
        <w:bottom w:val="none" w:sz="0" w:space="0" w:color="auto"/>
        <w:right w:val="none" w:sz="0" w:space="0" w:color="auto"/>
      </w:divBdr>
    </w:div>
    <w:div w:id="1055280039">
      <w:bodyDiv w:val="1"/>
      <w:marLeft w:val="0"/>
      <w:marRight w:val="0"/>
      <w:marTop w:val="0"/>
      <w:marBottom w:val="0"/>
      <w:divBdr>
        <w:top w:val="none" w:sz="0" w:space="0" w:color="auto"/>
        <w:left w:val="none" w:sz="0" w:space="0" w:color="auto"/>
        <w:bottom w:val="none" w:sz="0" w:space="0" w:color="auto"/>
        <w:right w:val="none" w:sz="0" w:space="0" w:color="auto"/>
      </w:divBdr>
    </w:div>
    <w:div w:id="1341395939">
      <w:bodyDiv w:val="1"/>
      <w:marLeft w:val="0"/>
      <w:marRight w:val="0"/>
      <w:marTop w:val="0"/>
      <w:marBottom w:val="0"/>
      <w:divBdr>
        <w:top w:val="none" w:sz="0" w:space="0" w:color="auto"/>
        <w:left w:val="none" w:sz="0" w:space="0" w:color="auto"/>
        <w:bottom w:val="none" w:sz="0" w:space="0" w:color="auto"/>
        <w:right w:val="none" w:sz="0" w:space="0" w:color="auto"/>
      </w:divBdr>
    </w:div>
    <w:div w:id="1471677605">
      <w:bodyDiv w:val="1"/>
      <w:marLeft w:val="0"/>
      <w:marRight w:val="0"/>
      <w:marTop w:val="0"/>
      <w:marBottom w:val="0"/>
      <w:divBdr>
        <w:top w:val="none" w:sz="0" w:space="0" w:color="auto"/>
        <w:left w:val="none" w:sz="0" w:space="0" w:color="auto"/>
        <w:bottom w:val="none" w:sz="0" w:space="0" w:color="auto"/>
        <w:right w:val="none" w:sz="0" w:space="0" w:color="auto"/>
      </w:divBdr>
    </w:div>
    <w:div w:id="1520389057">
      <w:bodyDiv w:val="1"/>
      <w:marLeft w:val="0"/>
      <w:marRight w:val="0"/>
      <w:marTop w:val="0"/>
      <w:marBottom w:val="0"/>
      <w:divBdr>
        <w:top w:val="none" w:sz="0" w:space="0" w:color="auto"/>
        <w:left w:val="none" w:sz="0" w:space="0" w:color="auto"/>
        <w:bottom w:val="none" w:sz="0" w:space="0" w:color="auto"/>
        <w:right w:val="none" w:sz="0" w:space="0" w:color="auto"/>
      </w:divBdr>
    </w:div>
    <w:div w:id="1595355302">
      <w:bodyDiv w:val="1"/>
      <w:marLeft w:val="0"/>
      <w:marRight w:val="0"/>
      <w:marTop w:val="0"/>
      <w:marBottom w:val="0"/>
      <w:divBdr>
        <w:top w:val="none" w:sz="0" w:space="0" w:color="auto"/>
        <w:left w:val="none" w:sz="0" w:space="0" w:color="auto"/>
        <w:bottom w:val="none" w:sz="0" w:space="0" w:color="auto"/>
        <w:right w:val="none" w:sz="0" w:space="0" w:color="auto"/>
      </w:divBdr>
    </w:div>
    <w:div w:id="1628655980">
      <w:bodyDiv w:val="1"/>
      <w:marLeft w:val="0"/>
      <w:marRight w:val="0"/>
      <w:marTop w:val="0"/>
      <w:marBottom w:val="0"/>
      <w:divBdr>
        <w:top w:val="none" w:sz="0" w:space="0" w:color="auto"/>
        <w:left w:val="none" w:sz="0" w:space="0" w:color="auto"/>
        <w:bottom w:val="none" w:sz="0" w:space="0" w:color="auto"/>
        <w:right w:val="none" w:sz="0" w:space="0" w:color="auto"/>
      </w:divBdr>
    </w:div>
    <w:div w:id="185614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s://pl.wikipedia.org/wiki/Stanowisko_(biologia)" TargetMode="External"/><Relationship Id="rId39" Type="http://schemas.openxmlformats.org/officeDocument/2006/relationships/image" Target="media/image19.png"/><Relationship Id="rId21" Type="http://schemas.openxmlformats.org/officeDocument/2006/relationships/image" Target="media/image6.png"/><Relationship Id="rId34"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l.wikipedia.org/wiki/Ekosystem" TargetMode="External"/><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hyperlink" Target="https://gniewkowo.e-mapa.net/"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bdl.stat.gov.pl/bdl/start"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yperlink" Target="https://pl.wikipedia.org/wiki/Staw_ogrodowy" TargetMode="External"/><Relationship Id="rId33" Type="http://schemas.openxmlformats.org/officeDocument/2006/relationships/image" Target="media/image14.png"/><Relationship Id="rId38"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s://farmyfotowoltaikipolska.pl/fotowoltaika-a-srodowisko-jak-energia-sloneczna-pomaga-planecie/" TargetMode="External"/><Relationship Id="rId3" Type="http://schemas.openxmlformats.org/officeDocument/2006/relationships/hyperlink" Target="https://gniewkowo.com.pl/realizacja-priorytetowego-programu-czyste-powietrze-stan-na-dzien-30-czerwca-2026-r.html" TargetMode="External"/><Relationship Id="rId7" Type="http://schemas.openxmlformats.org/officeDocument/2006/relationships/hyperlink" Target="https://www.gramwzielone.pl/energia-sloneczna/20325796/biznes-inwestuje-w-oze-najczesciej-w-fotowoltaike-na-wlasnym-gruncie" TargetMode="External"/><Relationship Id="rId12" Type="http://schemas.openxmlformats.org/officeDocument/2006/relationships/hyperlink" Target="https://polskagrupabiogazowa.pl/jak-dziala-biogazownia/" TargetMode="External"/><Relationship Id="rId2" Type="http://schemas.openxmlformats.org/officeDocument/2006/relationships/hyperlink" Target="http://rcin.org.pl/Content/58667/WA51_78605_r2016-t88-z1_Przeg-Geogr-Tomczyk.pdf" TargetMode="External"/><Relationship Id="rId1" Type="http://schemas.openxmlformats.org/officeDocument/2006/relationships/hyperlink" Target="https://klimat.imgw.pl/pl/climate-maps/" TargetMode="External"/><Relationship Id="rId6" Type="http://schemas.openxmlformats.org/officeDocument/2006/relationships/hyperlink" Target="https://airly.org/map/pl/" TargetMode="External"/><Relationship Id="rId11" Type="http://schemas.openxmlformats.org/officeDocument/2006/relationships/hyperlink" Target="https://biowatt.pl/energia-z-biogazu/" TargetMode="External"/><Relationship Id="rId5" Type="http://schemas.openxmlformats.org/officeDocument/2006/relationships/hyperlink" Target="https://gniewkowo.com.pl/powietrze.html" TargetMode="External"/><Relationship Id="rId10" Type="http://schemas.openxmlformats.org/officeDocument/2006/relationships/hyperlink" Target="https://www.mew.pl/narzedzia/mapa-mew" TargetMode="External"/><Relationship Id="rId4" Type="http://schemas.openxmlformats.org/officeDocument/2006/relationships/hyperlink" Target="https://gniewkowo.com.pl/punkt-konsultacyjno-informacyjny.html" TargetMode="External"/><Relationship Id="rId9" Type="http://schemas.openxmlformats.org/officeDocument/2006/relationships/hyperlink" Target="https://www.mae.com.pl/oferta-mae/baza-wiedzy/odnawialne-zrodla-energii/energia-geotermal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87AE6-85A0-4220-A387-DA9AD3B9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3600</TotalTime>
  <Pages>90</Pages>
  <Words>24022</Words>
  <Characters>144134</Characters>
  <Application>Microsoft Office Word</Application>
  <DocSecurity>0</DocSecurity>
  <Lines>1201</Lines>
  <Paragraphs>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Drzewiecka</dc:creator>
  <cp:keywords/>
  <dc:description/>
  <cp:lastModifiedBy>Martyna Ciska</cp:lastModifiedBy>
  <cp:revision>353</cp:revision>
  <cp:lastPrinted>2026-07-23T08:21:00Z</cp:lastPrinted>
  <dcterms:created xsi:type="dcterms:W3CDTF">2021-05-30T15:49:00Z</dcterms:created>
  <dcterms:modified xsi:type="dcterms:W3CDTF">2026-07-23T08:21:00Z</dcterms:modified>
</cp:coreProperties>
</file>