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9A1D" w14:textId="19C9014E" w:rsidR="00611A02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 xml:space="preserve">Załącznik do uchwały Nr </w:t>
      </w:r>
      <w:r w:rsidR="00D83095">
        <w:rPr>
          <w:rFonts w:ascii="Lato" w:hAnsi="Lato"/>
        </w:rPr>
        <w:t>125</w:t>
      </w:r>
      <w:r w:rsidRPr="00111D7C">
        <w:rPr>
          <w:rFonts w:ascii="Lato" w:hAnsi="Lato"/>
        </w:rPr>
        <w:t>/</w:t>
      </w:r>
      <w:r w:rsidR="00D83095">
        <w:rPr>
          <w:rFonts w:ascii="Lato" w:hAnsi="Lato"/>
        </w:rPr>
        <w:t>5996/</w:t>
      </w:r>
      <w:r w:rsidRPr="00111D7C">
        <w:rPr>
          <w:rFonts w:ascii="Lato" w:hAnsi="Lato"/>
        </w:rPr>
        <w:t>26</w:t>
      </w:r>
    </w:p>
    <w:p w14:paraId="1E65551F" w14:textId="7125813C" w:rsidR="0096697B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>Zarządu Województwa Kujawsko-Pomorskiego</w:t>
      </w:r>
    </w:p>
    <w:p w14:paraId="7BEBDB0E" w14:textId="3CF0E590" w:rsidR="0096697B" w:rsidRPr="00111D7C" w:rsidRDefault="0096697B" w:rsidP="00111D7C">
      <w:pPr>
        <w:spacing w:line="360" w:lineRule="auto"/>
        <w:rPr>
          <w:rFonts w:ascii="Lato" w:hAnsi="Lato"/>
        </w:rPr>
      </w:pPr>
      <w:r w:rsidRPr="00111D7C">
        <w:rPr>
          <w:rFonts w:ascii="Lato" w:hAnsi="Lato"/>
        </w:rPr>
        <w:t xml:space="preserve">z dnia </w:t>
      </w:r>
      <w:r w:rsidR="00D83095">
        <w:rPr>
          <w:rFonts w:ascii="Lato" w:hAnsi="Lato"/>
        </w:rPr>
        <w:t>30 września 2026 r.</w:t>
      </w:r>
    </w:p>
    <w:p w14:paraId="6BBA8C36" w14:textId="77777777" w:rsidR="0096697B" w:rsidRPr="00111D7C" w:rsidRDefault="0096697B" w:rsidP="00111D7C">
      <w:pPr>
        <w:spacing w:line="360" w:lineRule="auto"/>
        <w:rPr>
          <w:rFonts w:ascii="Lato" w:hAnsi="Lato"/>
        </w:rPr>
      </w:pPr>
    </w:p>
    <w:p w14:paraId="51C98270" w14:textId="04103832" w:rsidR="0096697B" w:rsidRPr="00111D7C" w:rsidRDefault="0096697B" w:rsidP="007B2CFE">
      <w:pPr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 xml:space="preserve">Regulamin konkursu </w:t>
      </w:r>
      <w:bookmarkStart w:id="0" w:name="_Hlk237986041"/>
      <w:r w:rsidRPr="00111D7C">
        <w:rPr>
          <w:rFonts w:ascii="Lato" w:hAnsi="Lato"/>
          <w:b/>
          <w:bCs/>
        </w:rPr>
        <w:t>„Wolontariat w akcji 2026</w:t>
      </w:r>
      <w:bookmarkEnd w:id="0"/>
      <w:r w:rsidR="00AC4A5C">
        <w:rPr>
          <w:rFonts w:ascii="Lato" w:hAnsi="Lato"/>
          <w:b/>
          <w:bCs/>
        </w:rPr>
        <w:t>”</w:t>
      </w:r>
    </w:p>
    <w:p w14:paraId="3C4F756C" w14:textId="77777777" w:rsidR="0096697B" w:rsidRPr="00111D7C" w:rsidRDefault="0096697B" w:rsidP="007B2CFE">
      <w:pPr>
        <w:spacing w:line="360" w:lineRule="auto"/>
        <w:rPr>
          <w:rFonts w:ascii="Lato" w:hAnsi="Lato"/>
          <w:b/>
          <w:bCs/>
        </w:rPr>
      </w:pPr>
    </w:p>
    <w:p w14:paraId="119EF91F" w14:textId="72141D4E" w:rsidR="0096697B" w:rsidRPr="00111D7C" w:rsidRDefault="0096697B" w:rsidP="00111D7C">
      <w:pPr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1. Postanowienia ogólne</w:t>
      </w:r>
    </w:p>
    <w:p w14:paraId="2A8FDEEA" w14:textId="7D489613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Regulamin określa zasady i warunki przeprowadzenia konkursu pod nazwą </w:t>
      </w:r>
      <w:r w:rsidRPr="00111D7C">
        <w:rPr>
          <w:rFonts w:ascii="Lato" w:hAnsi="Lato"/>
          <w:b/>
          <w:bCs/>
        </w:rPr>
        <w:t>„Wolontariat w akcji 2026</w:t>
      </w:r>
      <w:r w:rsidR="00AC4A5C">
        <w:rPr>
          <w:rFonts w:ascii="Lato" w:hAnsi="Lato"/>
          <w:b/>
          <w:bCs/>
        </w:rPr>
        <w:t>”</w:t>
      </w:r>
      <w:r w:rsidRPr="00111D7C">
        <w:rPr>
          <w:rFonts w:ascii="Lato" w:hAnsi="Lato"/>
          <w:b/>
          <w:bCs/>
        </w:rPr>
        <w:t>, zwanego dalej „Konkursem”.</w:t>
      </w:r>
    </w:p>
    <w:p w14:paraId="0AD50BAB" w14:textId="31EFB839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>Organizatorem konkursu jest Zarząd Województwa Kujawsko-Pomorskiego, zwany dalej</w:t>
      </w:r>
      <w:r w:rsidRPr="00111D7C">
        <w:rPr>
          <w:rFonts w:ascii="Lato" w:hAnsi="Lato"/>
          <w:b/>
          <w:bCs/>
        </w:rPr>
        <w:t xml:space="preserve"> „Organizatorem”</w:t>
      </w:r>
      <w:r w:rsidRPr="00111D7C">
        <w:rPr>
          <w:rFonts w:ascii="Lato" w:hAnsi="Lato"/>
        </w:rPr>
        <w:t>.</w:t>
      </w:r>
    </w:p>
    <w:p w14:paraId="1331022D" w14:textId="2DF201D1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Konkurs </w:t>
      </w:r>
      <w:r w:rsidR="00F77A48">
        <w:rPr>
          <w:rFonts w:ascii="Lato" w:hAnsi="Lato"/>
        </w:rPr>
        <w:t>dotyczy</w:t>
      </w:r>
      <w:r w:rsidRPr="00111D7C">
        <w:rPr>
          <w:rFonts w:ascii="Lato" w:hAnsi="Lato"/>
        </w:rPr>
        <w:t xml:space="preserve"> wojewódz</w:t>
      </w:r>
      <w:r w:rsidR="00F77A48">
        <w:rPr>
          <w:rFonts w:ascii="Lato" w:hAnsi="Lato"/>
        </w:rPr>
        <w:t>twa kujawsko-pomorskiego.</w:t>
      </w:r>
    </w:p>
    <w:p w14:paraId="3958A671" w14:textId="58E11C02" w:rsidR="0096697B" w:rsidRPr="00111D7C" w:rsidRDefault="0096697B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Za </w:t>
      </w:r>
      <w:r w:rsidR="00B05004" w:rsidRPr="00111D7C">
        <w:rPr>
          <w:rFonts w:ascii="Lato" w:hAnsi="Lato"/>
        </w:rPr>
        <w:t>przeprowadzenie</w:t>
      </w:r>
      <w:r w:rsidRPr="00111D7C">
        <w:rPr>
          <w:rFonts w:ascii="Lato" w:hAnsi="Lato"/>
        </w:rPr>
        <w:t xml:space="preserve"> i organizację </w:t>
      </w:r>
      <w:r w:rsidR="00B05004" w:rsidRPr="00111D7C">
        <w:rPr>
          <w:rFonts w:ascii="Lato" w:hAnsi="Lato"/>
        </w:rPr>
        <w:t xml:space="preserve">Konkursu, w imieniu Organizatora, odpowiada </w:t>
      </w:r>
      <w:r w:rsidR="00C97514">
        <w:rPr>
          <w:rFonts w:ascii="Lato" w:hAnsi="Lato"/>
        </w:rPr>
        <w:t>Departament Spraw Społecznych</w:t>
      </w:r>
      <w:r w:rsidR="00F77A48">
        <w:rPr>
          <w:rFonts w:ascii="Lato" w:hAnsi="Lato"/>
        </w:rPr>
        <w:t xml:space="preserve"> Urzędu Marszałkowskiego Województwa Kujawsko-Pomorskiego w Touniu</w:t>
      </w:r>
      <w:r w:rsidR="00C97514">
        <w:rPr>
          <w:rFonts w:ascii="Lato" w:hAnsi="Lato"/>
        </w:rPr>
        <w:t>.</w:t>
      </w:r>
    </w:p>
    <w:p w14:paraId="459955F9" w14:textId="4AB950D7" w:rsidR="00B05004" w:rsidRPr="00111D7C" w:rsidRDefault="00B05004" w:rsidP="00111D7C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Regulamin Konkursu wraz z formularzem zgłoszeniowym dostępny jest na stronie internetowej Urzędu Marszałkowskiego </w:t>
      </w:r>
      <w:hyperlink r:id="rId5" w:history="1">
        <w:r w:rsidRPr="00111D7C">
          <w:rPr>
            <w:rStyle w:val="Hipercze"/>
            <w:rFonts w:ascii="Lato" w:hAnsi="Lato"/>
          </w:rPr>
          <w:t>ngo@kujawsko-pomorskie.pl</w:t>
        </w:r>
      </w:hyperlink>
      <w:r w:rsidR="00C97514">
        <w:rPr>
          <w:rFonts w:ascii="Lato" w:hAnsi="Lato"/>
        </w:rPr>
        <w:t>.</w:t>
      </w:r>
    </w:p>
    <w:p w14:paraId="6235F8A6" w14:textId="7F34F6A6" w:rsidR="00B05004" w:rsidRPr="00111D7C" w:rsidRDefault="00B05004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2. Cel konkursu</w:t>
      </w:r>
    </w:p>
    <w:p w14:paraId="1C47481D" w14:textId="6F0CB700" w:rsidR="00B05004" w:rsidRPr="00111D7C" w:rsidRDefault="00B05004" w:rsidP="00111D7C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 xml:space="preserve">Celem konkursu jest </w:t>
      </w:r>
      <w:r w:rsidR="00A7005E">
        <w:rPr>
          <w:rFonts w:ascii="Lato" w:hAnsi="Lato"/>
        </w:rPr>
        <w:t xml:space="preserve">nagrodzenie i promowanie </w:t>
      </w:r>
      <w:r w:rsidRPr="00111D7C">
        <w:rPr>
          <w:rFonts w:ascii="Lato" w:hAnsi="Lato"/>
        </w:rPr>
        <w:t>dobrych praktyk profesjonalnego wolontariatu w organizacjach pozarządowych, wymienionych w § 3</w:t>
      </w:r>
      <w:r w:rsidR="00C065E9">
        <w:rPr>
          <w:rFonts w:ascii="Lato" w:hAnsi="Lato"/>
        </w:rPr>
        <w:t xml:space="preserve"> niniejszego regulaminu</w:t>
      </w:r>
      <w:r w:rsidRPr="00111D7C">
        <w:rPr>
          <w:rFonts w:ascii="Lato" w:hAnsi="Lato"/>
        </w:rPr>
        <w:t>.</w:t>
      </w:r>
    </w:p>
    <w:p w14:paraId="485E2A69" w14:textId="5C92F9D4" w:rsidR="00B05004" w:rsidRPr="00111D7C" w:rsidRDefault="00B05004" w:rsidP="00111D7C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111D7C">
        <w:rPr>
          <w:rFonts w:ascii="Lato" w:hAnsi="Lato"/>
        </w:rPr>
        <w:t>Cel konkursu zostanie zrealizowany poprzez wybór i nagrodzenie trzech najlepszych aplikacji konkursowych, dostarczonych przez</w:t>
      </w:r>
      <w:r w:rsidR="00230F9A">
        <w:rPr>
          <w:rFonts w:ascii="Lato" w:hAnsi="Lato"/>
        </w:rPr>
        <w:t xml:space="preserve"> </w:t>
      </w:r>
      <w:r w:rsidRPr="00111D7C">
        <w:rPr>
          <w:rFonts w:ascii="Lato" w:hAnsi="Lato"/>
        </w:rPr>
        <w:t>uczestników konkursu.</w:t>
      </w:r>
    </w:p>
    <w:p w14:paraId="0B1C4DAD" w14:textId="0D871C1A" w:rsidR="00B05004" w:rsidRPr="00111D7C" w:rsidRDefault="00B05004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 xml:space="preserve">§ 3. </w:t>
      </w:r>
      <w:r w:rsidR="00A7005E">
        <w:rPr>
          <w:rFonts w:ascii="Lato" w:hAnsi="Lato"/>
          <w:b/>
          <w:bCs/>
        </w:rPr>
        <w:t xml:space="preserve">Uczestnicy </w:t>
      </w:r>
      <w:r w:rsidRPr="00111D7C">
        <w:rPr>
          <w:rFonts w:ascii="Lato" w:hAnsi="Lato"/>
          <w:b/>
          <w:bCs/>
        </w:rPr>
        <w:t>konkursu</w:t>
      </w:r>
    </w:p>
    <w:p w14:paraId="7F2D4F5E" w14:textId="7D7F74D0" w:rsidR="00B05004" w:rsidRPr="00111D7C" w:rsidRDefault="00B05004" w:rsidP="00F77A48">
      <w:pPr>
        <w:pStyle w:val="Akapitzlist"/>
        <w:tabs>
          <w:tab w:val="left" w:pos="284"/>
        </w:tabs>
        <w:spacing w:line="360" w:lineRule="auto"/>
        <w:ind w:left="0"/>
        <w:rPr>
          <w:rFonts w:ascii="Lato" w:hAnsi="Lato"/>
        </w:rPr>
      </w:pPr>
      <w:r w:rsidRPr="00111D7C">
        <w:rPr>
          <w:rFonts w:ascii="Lato" w:hAnsi="Lato"/>
        </w:rPr>
        <w:t xml:space="preserve">Uczestnikiem </w:t>
      </w:r>
      <w:r w:rsidR="0087324B" w:rsidRPr="00111D7C">
        <w:rPr>
          <w:rFonts w:ascii="Lato" w:hAnsi="Lato"/>
        </w:rPr>
        <w:t>konkursu</w:t>
      </w:r>
      <w:r w:rsidRPr="00111D7C">
        <w:rPr>
          <w:rFonts w:ascii="Lato" w:hAnsi="Lato"/>
        </w:rPr>
        <w:t xml:space="preserve"> może być organizacja pozarządowa oraz każdy inny podmiot </w:t>
      </w:r>
      <w:r w:rsidR="0087324B" w:rsidRPr="00111D7C">
        <w:rPr>
          <w:rFonts w:ascii="Lato" w:hAnsi="Lato"/>
        </w:rPr>
        <w:t xml:space="preserve">wymieniony w art. 3 ust. </w:t>
      </w:r>
      <w:r w:rsidR="00A03471">
        <w:rPr>
          <w:rFonts w:ascii="Lato" w:hAnsi="Lato"/>
        </w:rPr>
        <w:t xml:space="preserve">2 i </w:t>
      </w:r>
      <w:r w:rsidR="0087324B" w:rsidRPr="00111D7C">
        <w:rPr>
          <w:rFonts w:ascii="Lato" w:hAnsi="Lato"/>
        </w:rPr>
        <w:t xml:space="preserve">3 ustawy o działalności pożytku publicznego i o wolontariacie, mająca siedzibę (w tym oddział lub filię) i prowadząca działalność </w:t>
      </w:r>
      <w:r w:rsidR="00A7005E">
        <w:rPr>
          <w:rFonts w:ascii="Lato" w:hAnsi="Lato"/>
        </w:rPr>
        <w:t xml:space="preserve">pożytku </w:t>
      </w:r>
      <w:r w:rsidR="0087324B" w:rsidRPr="00111D7C">
        <w:rPr>
          <w:rFonts w:ascii="Lato" w:hAnsi="Lato"/>
        </w:rPr>
        <w:t>publicznego na terenie województwa kujawsko-pomorskiego.</w:t>
      </w:r>
    </w:p>
    <w:p w14:paraId="4C6B84CA" w14:textId="6306E8F9" w:rsidR="0087324B" w:rsidRPr="00111D7C" w:rsidRDefault="0087324B" w:rsidP="00111D7C">
      <w:pPr>
        <w:tabs>
          <w:tab w:val="left" w:pos="284"/>
        </w:tabs>
        <w:spacing w:line="360" w:lineRule="auto"/>
        <w:rPr>
          <w:rFonts w:ascii="Lato" w:hAnsi="Lato"/>
          <w:b/>
          <w:bCs/>
        </w:rPr>
      </w:pPr>
      <w:r w:rsidRPr="00111D7C">
        <w:rPr>
          <w:rFonts w:ascii="Lato" w:hAnsi="Lato"/>
          <w:b/>
          <w:bCs/>
        </w:rPr>
        <w:t>§ 4. Warunki uczestnictwa w konkursie oraz promocja konkursu</w:t>
      </w:r>
    </w:p>
    <w:p w14:paraId="6E976482" w14:textId="2D9F2D2F" w:rsidR="00C97514" w:rsidRDefault="0087324B" w:rsidP="00C97514">
      <w:pPr>
        <w:pStyle w:val="Akapitzlist"/>
        <w:numPr>
          <w:ilvl w:val="0"/>
          <w:numId w:val="5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111D7C">
        <w:rPr>
          <w:rFonts w:ascii="Lato" w:hAnsi="Lato"/>
        </w:rPr>
        <w:t xml:space="preserve">Warunkiem udziału w konkursie jest dostarczenie do dnia </w:t>
      </w:r>
      <w:r w:rsidR="00C97514">
        <w:rPr>
          <w:rFonts w:ascii="Lato" w:hAnsi="Lato"/>
          <w:b/>
          <w:bCs/>
        </w:rPr>
        <w:t>15</w:t>
      </w:r>
      <w:r w:rsidRPr="007B2CFE">
        <w:rPr>
          <w:rFonts w:ascii="Lato" w:hAnsi="Lato"/>
          <w:b/>
          <w:bCs/>
        </w:rPr>
        <w:t xml:space="preserve"> </w:t>
      </w:r>
      <w:r w:rsidR="00C97514">
        <w:rPr>
          <w:rFonts w:ascii="Lato" w:hAnsi="Lato"/>
          <w:b/>
          <w:bCs/>
        </w:rPr>
        <w:t>października</w:t>
      </w:r>
      <w:r w:rsidRPr="007B2CFE">
        <w:rPr>
          <w:rFonts w:ascii="Lato" w:hAnsi="Lato"/>
          <w:b/>
          <w:bCs/>
        </w:rPr>
        <w:t xml:space="preserve"> 2026 r.</w:t>
      </w:r>
      <w:r w:rsidRPr="00111D7C">
        <w:rPr>
          <w:rFonts w:ascii="Lato" w:hAnsi="Lato"/>
        </w:rPr>
        <w:t xml:space="preserve"> (decyduje data wpływu)</w:t>
      </w:r>
      <w:r w:rsidR="00C97514">
        <w:rPr>
          <w:rFonts w:ascii="Lato" w:hAnsi="Lato"/>
        </w:rPr>
        <w:t xml:space="preserve"> następujących dokumentów:</w:t>
      </w:r>
    </w:p>
    <w:p w14:paraId="485D77B3" w14:textId="4BC8EA75" w:rsidR="00C97514" w:rsidRDefault="00D279B1" w:rsidP="007B2CFE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>
        <w:rPr>
          <w:rFonts w:ascii="Lato" w:hAnsi="Lato"/>
        </w:rPr>
        <w:lastRenderedPageBreak/>
        <w:t xml:space="preserve">wypełniony </w:t>
      </w:r>
      <w:r w:rsidR="000C5AC2" w:rsidRPr="007B2CFE">
        <w:rPr>
          <w:rFonts w:ascii="Lato" w:hAnsi="Lato" w:cstheme="minorHAnsi"/>
        </w:rPr>
        <w:t>formularz zgłoszeniow</w:t>
      </w:r>
      <w:r w:rsidR="00C97514">
        <w:rPr>
          <w:rFonts w:ascii="Lato" w:hAnsi="Lato" w:cstheme="minorHAnsi"/>
        </w:rPr>
        <w:t xml:space="preserve">y, który stanowi załącznik Nr 1 do niniejszego </w:t>
      </w:r>
      <w:r w:rsidR="00AC4A5C">
        <w:rPr>
          <w:rFonts w:ascii="Lato" w:hAnsi="Lato" w:cstheme="minorHAnsi"/>
        </w:rPr>
        <w:t>R</w:t>
      </w:r>
      <w:r w:rsidR="00C97514">
        <w:rPr>
          <w:rFonts w:ascii="Lato" w:hAnsi="Lato" w:cstheme="minorHAnsi"/>
        </w:rPr>
        <w:t>egulaminu;</w:t>
      </w:r>
    </w:p>
    <w:p w14:paraId="406D83E1" w14:textId="51B3DC6E" w:rsidR="00D279B1" w:rsidRDefault="000C5AC2" w:rsidP="00AC4A5C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 xml:space="preserve"> </w:t>
      </w:r>
      <w:r w:rsidR="00A03471">
        <w:rPr>
          <w:rFonts w:ascii="Lato" w:hAnsi="Lato" w:cstheme="minorHAnsi"/>
        </w:rPr>
        <w:t>r</w:t>
      </w:r>
      <w:r w:rsidR="0091419E" w:rsidRPr="0091419E">
        <w:rPr>
          <w:rFonts w:ascii="Lato" w:hAnsi="Lato" w:cstheme="minorHAnsi"/>
        </w:rPr>
        <w:t>ekomendacje wolontariuszy dla organizacji aplikującej</w:t>
      </w:r>
      <w:r w:rsidRPr="007B2CFE">
        <w:rPr>
          <w:rFonts w:ascii="Lato" w:hAnsi="Lato" w:cstheme="minorHAnsi"/>
        </w:rPr>
        <w:t>,</w:t>
      </w:r>
      <w:r w:rsidR="00C97514">
        <w:rPr>
          <w:rFonts w:ascii="Lato" w:hAnsi="Lato" w:cstheme="minorHAnsi"/>
        </w:rPr>
        <w:t xml:space="preserve"> wypełnione zgodnie z </w:t>
      </w:r>
      <w:r w:rsidR="00D279B1">
        <w:rPr>
          <w:rFonts w:ascii="Lato" w:hAnsi="Lato" w:cstheme="minorHAnsi"/>
        </w:rPr>
        <w:t>załącznikiem</w:t>
      </w:r>
      <w:r w:rsidR="00C97514">
        <w:rPr>
          <w:rFonts w:ascii="Lato" w:hAnsi="Lato" w:cstheme="minorHAnsi"/>
        </w:rPr>
        <w:t xml:space="preserve"> </w:t>
      </w:r>
      <w:r w:rsidRPr="007B2CFE">
        <w:rPr>
          <w:rFonts w:ascii="Lato" w:hAnsi="Lato" w:cstheme="minorHAnsi"/>
        </w:rPr>
        <w:t>Nr 2 do niniejszego Regulaminu</w:t>
      </w:r>
      <w:r w:rsidR="00D279B1">
        <w:rPr>
          <w:rFonts w:ascii="Lato" w:hAnsi="Lato" w:cstheme="minorHAnsi"/>
        </w:rPr>
        <w:t>;</w:t>
      </w:r>
    </w:p>
    <w:p w14:paraId="60940F77" w14:textId="36C0DEC7" w:rsidR="00AC4A5C" w:rsidRDefault="00AC4A5C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>
        <w:rPr>
          <w:rFonts w:ascii="Lato" w:hAnsi="Lato" w:cstheme="minorHAnsi"/>
        </w:rPr>
        <w:t>zgod</w:t>
      </w:r>
      <w:r w:rsidR="00A03471">
        <w:rPr>
          <w:rFonts w:ascii="Lato" w:hAnsi="Lato" w:cstheme="minorHAnsi"/>
        </w:rPr>
        <w:t>ę</w:t>
      </w:r>
      <w:r>
        <w:rPr>
          <w:rFonts w:ascii="Lato" w:hAnsi="Lato" w:cstheme="minorHAnsi"/>
        </w:rPr>
        <w:t xml:space="preserve"> </w:t>
      </w:r>
      <w:r w:rsidRPr="00AC4A5C">
        <w:rPr>
          <w:rFonts w:ascii="Lato" w:hAnsi="Lato" w:cstheme="minorHAnsi"/>
        </w:rPr>
        <w:t xml:space="preserve">na przetwarzanie danych osobowych udzielona przez osobę, której dane dotyczą stanowiącą załącznik Nr </w:t>
      </w:r>
      <w:r w:rsidR="00FF48AA">
        <w:rPr>
          <w:rFonts w:ascii="Lato" w:hAnsi="Lato" w:cstheme="minorHAnsi"/>
        </w:rPr>
        <w:t>3</w:t>
      </w:r>
      <w:r w:rsidRPr="00AC4A5C">
        <w:rPr>
          <w:rFonts w:ascii="Lato" w:hAnsi="Lato" w:cstheme="minorHAnsi"/>
        </w:rPr>
        <w:t xml:space="preserve"> do niniejszego Regulaminu</w:t>
      </w:r>
      <w:r w:rsidR="00854991">
        <w:rPr>
          <w:rFonts w:ascii="Lato" w:hAnsi="Lato" w:cstheme="minorHAnsi"/>
        </w:rPr>
        <w:t>;</w:t>
      </w:r>
    </w:p>
    <w:p w14:paraId="79ED92DE" w14:textId="39F24480" w:rsidR="00854991" w:rsidRDefault="00854991" w:rsidP="007B2CFE">
      <w:pPr>
        <w:pStyle w:val="Akapitzlist"/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 w:rsidRPr="00854991">
        <w:rPr>
          <w:rFonts w:ascii="Lato" w:hAnsi="Lato" w:cstheme="minorHAnsi"/>
        </w:rPr>
        <w:t>aktualny odpis z rejestru lub wyciąg z ewidencji (z wyłączeniem KRS), bądź innego dokumentu potwierdzającego status prawny organizacji i umocowanie osób ją reprezentujących (z podaniem nazwisk i funkcji osób upoważnionych do składania oświadczeń woli), np. dekret biskupi, inny dokument rejestrowy (w przypadku stowarzyszeń zwykłych, rejestrów prowadzonych przez starostów)</w:t>
      </w:r>
      <w:r>
        <w:rPr>
          <w:rFonts w:ascii="Lato" w:hAnsi="Lato" w:cstheme="minorHAnsi"/>
        </w:rPr>
        <w:t>.</w:t>
      </w:r>
    </w:p>
    <w:p w14:paraId="7D88DB42" w14:textId="16C2EC9A" w:rsidR="00364461" w:rsidRPr="007B2CFE" w:rsidRDefault="00A5647A" w:rsidP="00A5647A">
      <w:pPr>
        <w:pStyle w:val="Akapitzlist"/>
        <w:numPr>
          <w:ilvl w:val="0"/>
          <w:numId w:val="5"/>
        </w:numPr>
        <w:tabs>
          <w:tab w:val="left" w:pos="284"/>
        </w:tabs>
        <w:spacing w:after="200" w:line="360" w:lineRule="auto"/>
        <w:ind w:left="0" w:firstLine="0"/>
        <w:rPr>
          <w:rFonts w:ascii="Lato" w:hAnsi="Lato" w:cstheme="minorHAnsi"/>
        </w:rPr>
      </w:pPr>
      <w:r>
        <w:rPr>
          <w:rFonts w:ascii="Lato" w:hAnsi="Lato"/>
        </w:rPr>
        <w:t xml:space="preserve">Dokumenty o których mowa w ust. 1, należy dostarczyć </w:t>
      </w:r>
      <w:r w:rsidR="00364461" w:rsidRPr="007B2CFE">
        <w:rPr>
          <w:rFonts w:ascii="Lato" w:hAnsi="Lato" w:cstheme="minorHAnsi"/>
        </w:rPr>
        <w:t xml:space="preserve">do Urzędu Marszałkowskiego </w:t>
      </w:r>
      <w:r w:rsidR="00E22562">
        <w:rPr>
          <w:rFonts w:ascii="Lato" w:hAnsi="Lato" w:cstheme="minorHAnsi"/>
        </w:rPr>
        <w:br/>
      </w:r>
      <w:r w:rsidR="00364461" w:rsidRPr="007B2CFE">
        <w:rPr>
          <w:rFonts w:ascii="Lato" w:hAnsi="Lato" w:cstheme="minorHAnsi"/>
        </w:rPr>
        <w:t xml:space="preserve">w Toruniu </w:t>
      </w:r>
      <w:r w:rsidR="00364461" w:rsidRPr="007B2CFE">
        <w:rPr>
          <w:rFonts w:ascii="Lato" w:hAnsi="Lato" w:cstheme="minorHAnsi"/>
          <w:b/>
          <w:bCs/>
        </w:rPr>
        <w:t>w jednej, z poniższych form</w:t>
      </w:r>
      <w:r w:rsidR="00364461" w:rsidRPr="007B2CFE">
        <w:rPr>
          <w:rFonts w:ascii="Lato" w:hAnsi="Lato" w:cstheme="minorHAnsi"/>
        </w:rPr>
        <w:t>:</w:t>
      </w:r>
    </w:p>
    <w:p w14:paraId="06505D87" w14:textId="40530DBF" w:rsidR="00364461" w:rsidRPr="007B2CFE" w:rsidRDefault="00364461" w:rsidP="007B2CFE">
      <w:pPr>
        <w:pStyle w:val="Akapitzlist"/>
        <w:numPr>
          <w:ilvl w:val="0"/>
          <w:numId w:val="16"/>
        </w:numPr>
        <w:tabs>
          <w:tab w:val="left" w:pos="284"/>
        </w:tabs>
        <w:spacing w:after="80" w:line="360" w:lineRule="auto"/>
        <w:ind w:left="0" w:firstLine="0"/>
        <w:rPr>
          <w:rFonts w:ascii="Lato" w:hAnsi="Lato" w:cstheme="minorHAnsi"/>
          <w:b/>
          <w:bCs/>
        </w:rPr>
      </w:pPr>
      <w:r w:rsidRPr="007B2CFE">
        <w:rPr>
          <w:rFonts w:ascii="Lato" w:hAnsi="Lato" w:cstheme="minorHAnsi"/>
        </w:rPr>
        <w:t xml:space="preserve">papierowej opatrzonej </w:t>
      </w:r>
      <w:r w:rsidRPr="007B2CFE">
        <w:rPr>
          <w:rFonts w:ascii="Lato" w:hAnsi="Lato" w:cstheme="minorHAnsi"/>
          <w:b/>
          <w:bCs/>
        </w:rPr>
        <w:t>własnoręcznymi</w:t>
      </w:r>
      <w:r w:rsidRPr="007B2CFE">
        <w:rPr>
          <w:rFonts w:ascii="Lato" w:hAnsi="Lato" w:cstheme="minorHAnsi"/>
        </w:rPr>
        <w:t xml:space="preserve"> podpisami </w:t>
      </w:r>
      <w:r w:rsidRPr="007B2CFE">
        <w:rPr>
          <w:rFonts w:ascii="Lato" w:hAnsi="Lato" w:cstheme="minorHAnsi"/>
          <w:b/>
          <w:bCs/>
        </w:rPr>
        <w:t>wszystkich</w:t>
      </w:r>
      <w:r w:rsidRPr="007B2CFE">
        <w:rPr>
          <w:rFonts w:ascii="Lato" w:hAnsi="Lato" w:cstheme="minorHAnsi"/>
        </w:rPr>
        <w:t xml:space="preserve"> </w:t>
      </w:r>
      <w:r w:rsidRPr="007B2CFE">
        <w:rPr>
          <w:rFonts w:ascii="Lato" w:hAnsi="Lato" w:cstheme="minorHAnsi"/>
          <w:b/>
          <w:bCs/>
        </w:rPr>
        <w:t xml:space="preserve">osób uprawnionych do składania oświadczeń woli i zaciągania zobowiązań w imieniu </w:t>
      </w:r>
      <w:r w:rsidR="002C3915">
        <w:rPr>
          <w:rFonts w:ascii="Lato" w:hAnsi="Lato" w:cstheme="minorHAnsi"/>
          <w:b/>
          <w:bCs/>
        </w:rPr>
        <w:t>organizacji</w:t>
      </w:r>
      <w:r w:rsidRPr="007B2CFE">
        <w:rPr>
          <w:rFonts w:ascii="Lato" w:hAnsi="Lato" w:cstheme="minorHAnsi"/>
        </w:rPr>
        <w:t xml:space="preserve">, </w:t>
      </w:r>
      <w:r w:rsidRPr="007B2CFE">
        <w:rPr>
          <w:rFonts w:ascii="Lato" w:hAnsi="Lato" w:cstheme="minorHAnsi"/>
          <w:b/>
          <w:bCs/>
        </w:rPr>
        <w:t>którą należy przesłać na adres Urzędu Marszałkowskiego w Toruniu</w:t>
      </w:r>
      <w:r w:rsidR="00C97514">
        <w:rPr>
          <w:rFonts w:ascii="Lato" w:hAnsi="Lato" w:cstheme="minorHAnsi"/>
          <w:b/>
          <w:bCs/>
        </w:rPr>
        <w:t>, Pl. Teatralny 2 w Toruniu</w:t>
      </w:r>
      <w:r w:rsidRPr="007B2CFE">
        <w:rPr>
          <w:rFonts w:ascii="Lato" w:hAnsi="Lato" w:cstheme="minorHAnsi"/>
          <w:b/>
          <w:bCs/>
        </w:rPr>
        <w:t xml:space="preserve"> lub dostarczyć osobiście do Punktu Kancelaryjno-Podawczego Urzędu Marszałkowskiego </w:t>
      </w:r>
      <w:r w:rsidR="00E22562">
        <w:rPr>
          <w:rFonts w:ascii="Lato" w:hAnsi="Lato" w:cstheme="minorHAnsi"/>
          <w:b/>
          <w:bCs/>
        </w:rPr>
        <w:br/>
      </w:r>
      <w:r w:rsidRPr="007B2CFE">
        <w:rPr>
          <w:rFonts w:ascii="Lato" w:hAnsi="Lato" w:cstheme="minorHAnsi"/>
          <w:b/>
          <w:bCs/>
        </w:rPr>
        <w:t>w Toruniu</w:t>
      </w:r>
      <w:r w:rsidR="00F77A48">
        <w:rPr>
          <w:rFonts w:ascii="Lato" w:hAnsi="Lato" w:cstheme="minorHAnsi"/>
          <w:b/>
          <w:bCs/>
        </w:rPr>
        <w:t>;</w:t>
      </w:r>
    </w:p>
    <w:p w14:paraId="63F91479" w14:textId="73493F37" w:rsidR="0087324B" w:rsidRPr="007B2CFE" w:rsidRDefault="00364461" w:rsidP="007B2CFE">
      <w:pPr>
        <w:pStyle w:val="Akapitzlist"/>
        <w:numPr>
          <w:ilvl w:val="0"/>
          <w:numId w:val="16"/>
        </w:numPr>
        <w:tabs>
          <w:tab w:val="left" w:pos="284"/>
        </w:tabs>
        <w:spacing w:after="80" w:line="360" w:lineRule="auto"/>
        <w:ind w:left="0" w:firstLine="0"/>
        <w:rPr>
          <w:rFonts w:ascii="Lato" w:hAnsi="Lato" w:cstheme="minorHAnsi"/>
        </w:rPr>
      </w:pPr>
      <w:r w:rsidRPr="007B2CFE">
        <w:rPr>
          <w:rFonts w:ascii="Lato" w:hAnsi="Lato" w:cstheme="minorHAnsi"/>
          <w:b/>
          <w:bCs/>
        </w:rPr>
        <w:t xml:space="preserve">elektronicznej opatrzonej kwalifikowanym podpisem elektronicznym, podpisem zaufanym albo podpisem osobistym wszystkich osób uprawnionych do składania oświadczeń woli </w:t>
      </w:r>
      <w:r w:rsidR="00A5647A">
        <w:rPr>
          <w:rFonts w:ascii="Lato" w:hAnsi="Lato" w:cstheme="minorHAnsi"/>
          <w:b/>
          <w:bCs/>
        </w:rPr>
        <w:br/>
      </w:r>
      <w:r w:rsidRPr="007B2CFE">
        <w:rPr>
          <w:rFonts w:ascii="Lato" w:hAnsi="Lato" w:cstheme="minorHAnsi"/>
          <w:b/>
          <w:bCs/>
        </w:rPr>
        <w:t xml:space="preserve">i zaciągania zobowiązań w imieniu </w:t>
      </w:r>
      <w:r w:rsidR="002C3915">
        <w:rPr>
          <w:rFonts w:ascii="Lato" w:hAnsi="Lato" w:cstheme="minorHAnsi"/>
          <w:b/>
          <w:bCs/>
        </w:rPr>
        <w:t>organizacji</w:t>
      </w:r>
      <w:r w:rsidRPr="007B2CFE">
        <w:rPr>
          <w:rFonts w:ascii="Lato" w:hAnsi="Lato" w:cstheme="minorHAnsi"/>
        </w:rPr>
        <w:t xml:space="preserve"> i przesłać za pośrednictwem platformy ePUAP (/36t9v8thbz/SkrytkaESP) lub e-Doręczenia (AE:PL-44232-12193-TECTB-21)</w:t>
      </w:r>
      <w:r w:rsidR="0084630A">
        <w:rPr>
          <w:rFonts w:ascii="Lato" w:hAnsi="Lato" w:cstheme="minorHAnsi"/>
          <w:b/>
          <w:bCs/>
        </w:rPr>
        <w:t>.</w:t>
      </w:r>
    </w:p>
    <w:p w14:paraId="757DFBC5" w14:textId="5A636FCC" w:rsidR="00025FC3" w:rsidRPr="007B2CFE" w:rsidRDefault="000C5AC2" w:rsidP="007B2CFE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hanging="72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>Formularze zgłoszeniowe złożone po terminie nie będą rozpatrywane.</w:t>
      </w:r>
    </w:p>
    <w:p w14:paraId="20271A2D" w14:textId="3F826EB8" w:rsidR="000C5AC2" w:rsidRPr="007B2CFE" w:rsidRDefault="000C5AC2" w:rsidP="007B2CFE">
      <w:pPr>
        <w:pStyle w:val="Akapitzlist"/>
        <w:numPr>
          <w:ilvl w:val="0"/>
          <w:numId w:val="5"/>
        </w:numPr>
        <w:tabs>
          <w:tab w:val="left" w:pos="284"/>
        </w:tabs>
        <w:spacing w:line="360" w:lineRule="auto"/>
        <w:ind w:hanging="720"/>
        <w:rPr>
          <w:rFonts w:ascii="Lato" w:hAnsi="Lato" w:cstheme="minorHAnsi"/>
        </w:rPr>
      </w:pPr>
      <w:r w:rsidRPr="007B2CFE">
        <w:rPr>
          <w:rFonts w:ascii="Lato" w:hAnsi="Lato" w:cstheme="minorHAnsi"/>
        </w:rPr>
        <w:t xml:space="preserve">O zachowaniu terminu decyduje data wpływu </w:t>
      </w:r>
      <w:r w:rsidR="00A7005E">
        <w:rPr>
          <w:rFonts w:ascii="Lato" w:hAnsi="Lato" w:cstheme="minorHAnsi"/>
        </w:rPr>
        <w:t xml:space="preserve">formularza wraz z załącznikami </w:t>
      </w:r>
      <w:r w:rsidRPr="007B2CFE">
        <w:rPr>
          <w:rFonts w:ascii="Lato" w:hAnsi="Lato" w:cstheme="minorHAnsi"/>
        </w:rPr>
        <w:t>do Urzędu.</w:t>
      </w:r>
    </w:p>
    <w:p w14:paraId="129DB64A" w14:textId="33C4BCED" w:rsidR="00221C22" w:rsidRPr="007B2CFE" w:rsidRDefault="000C5AC2" w:rsidP="007B2CFE">
      <w:pPr>
        <w:spacing w:line="360" w:lineRule="auto"/>
        <w:rPr>
          <w:rFonts w:ascii="Lato" w:hAnsi="Lato" w:cstheme="minorHAnsi"/>
          <w:b/>
          <w:bCs/>
        </w:rPr>
      </w:pPr>
      <w:r w:rsidRPr="007B2CFE">
        <w:rPr>
          <w:rFonts w:ascii="Lato" w:hAnsi="Lato" w:cstheme="minorHAnsi"/>
          <w:b/>
          <w:bCs/>
        </w:rPr>
        <w:t>§ 5</w:t>
      </w:r>
      <w:r w:rsidR="00C97514">
        <w:rPr>
          <w:rFonts w:ascii="Lato" w:hAnsi="Lato" w:cstheme="minorHAnsi"/>
          <w:b/>
          <w:bCs/>
        </w:rPr>
        <w:t>.</w:t>
      </w:r>
      <w:r w:rsidRPr="007B2CFE">
        <w:rPr>
          <w:rFonts w:ascii="Lato" w:hAnsi="Lato" w:cstheme="minorHAnsi"/>
          <w:b/>
          <w:bCs/>
        </w:rPr>
        <w:t xml:space="preserve"> Komisja konkursowa </w:t>
      </w:r>
    </w:p>
    <w:p w14:paraId="35873269" w14:textId="5127B59E" w:rsidR="0096697B" w:rsidRPr="00631A94" w:rsidRDefault="00631A94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bookmarkStart w:id="1" w:name="_Hlk238721663"/>
      <w:r w:rsidRPr="007B2CFE">
        <w:rPr>
          <w:rFonts w:ascii="Lato" w:hAnsi="Lato" w:cstheme="minorHAnsi"/>
        </w:rPr>
        <w:t xml:space="preserve">Komisja </w:t>
      </w:r>
      <w:r w:rsidR="00A7005E">
        <w:rPr>
          <w:rFonts w:ascii="Lato" w:hAnsi="Lato" w:cstheme="minorHAnsi"/>
        </w:rPr>
        <w:t xml:space="preserve">Konkursowa </w:t>
      </w:r>
      <w:r>
        <w:rPr>
          <w:rFonts w:ascii="Lato" w:hAnsi="Lato" w:cstheme="minorHAnsi"/>
        </w:rPr>
        <w:t>zostanie powołana odrębną uchwałą Zarządu Województwa Kujawsko-Pomorskiego.</w:t>
      </w:r>
    </w:p>
    <w:bookmarkEnd w:id="1"/>
    <w:p w14:paraId="48EAA7F6" w14:textId="5AAC5854" w:rsidR="00631A94" w:rsidRPr="007B2CFE" w:rsidRDefault="00631A94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W skład Komisji konkursowej wchodzą:</w:t>
      </w:r>
    </w:p>
    <w:p w14:paraId="7B29210B" w14:textId="2657E7D4" w:rsidR="000C5AC2" w:rsidRPr="007B2CFE" w:rsidRDefault="000C5AC2" w:rsidP="007B2CFE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Przewodniczący Rady Działalności Pożytku Publicznego Województwa Kujawsko-Pomorskiego</w:t>
      </w:r>
      <w:r w:rsidR="00FC074B" w:rsidRPr="00FC074B">
        <w:rPr>
          <w:rFonts w:ascii="Lato" w:hAnsi="Lato"/>
        </w:rPr>
        <w:t xml:space="preserve"> </w:t>
      </w:r>
      <w:r w:rsidR="00FC074B">
        <w:rPr>
          <w:rFonts w:ascii="Lato" w:hAnsi="Lato"/>
        </w:rPr>
        <w:t xml:space="preserve">- </w:t>
      </w:r>
      <w:r w:rsidR="00FC074B" w:rsidRPr="00F228CB">
        <w:rPr>
          <w:rFonts w:ascii="Lato" w:hAnsi="Lato"/>
        </w:rPr>
        <w:t>Przewodniczący Komisji konkursowej</w:t>
      </w:r>
      <w:r w:rsidR="00F77A48">
        <w:rPr>
          <w:rFonts w:ascii="Lato" w:hAnsi="Lato"/>
        </w:rPr>
        <w:t>;</w:t>
      </w:r>
    </w:p>
    <w:p w14:paraId="08A02390" w14:textId="72DC6E6F" w:rsidR="009339B7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Wiceprzewodniczący Rady Działalności Pożytku Publicznego Województwa Kujawsko-Pomorskiego</w:t>
      </w:r>
      <w:r w:rsidR="00F77A48">
        <w:rPr>
          <w:rFonts w:ascii="Lato" w:hAnsi="Lato"/>
        </w:rPr>
        <w:t>;</w:t>
      </w:r>
    </w:p>
    <w:p w14:paraId="1653A956" w14:textId="29C374F5" w:rsidR="00631A94" w:rsidRPr="00230F9A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230F9A">
        <w:rPr>
          <w:rFonts w:ascii="Lato" w:hAnsi="Lato"/>
        </w:rPr>
        <w:t>Sekretarz Rady Działalności Pożytku Publicznego Województwa Kujawsko-Pomorskiego</w:t>
      </w:r>
      <w:r w:rsidR="00230F9A" w:rsidRPr="007B2CFE">
        <w:rPr>
          <w:rFonts w:ascii="Lato" w:hAnsi="Lato"/>
        </w:rPr>
        <w:t>,</w:t>
      </w:r>
    </w:p>
    <w:p w14:paraId="5B8FDD5D" w14:textId="5A0DFB38" w:rsidR="00631A94" w:rsidRDefault="00631A94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lastRenderedPageBreak/>
        <w:t>Dyrektor Departamentu Spraw Społecznych Urzędu Marszałkowskiego Województwa Kujawsko-Pomorskiego</w:t>
      </w:r>
      <w:r w:rsidR="00F77A48">
        <w:rPr>
          <w:rFonts w:ascii="Lato" w:hAnsi="Lato"/>
        </w:rPr>
        <w:t>;</w:t>
      </w:r>
    </w:p>
    <w:p w14:paraId="550F55DC" w14:textId="668D4721" w:rsidR="00FC074B" w:rsidRDefault="00F77A48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d</w:t>
      </w:r>
      <w:r w:rsidR="00FC074B">
        <w:rPr>
          <w:rFonts w:ascii="Lato" w:hAnsi="Lato"/>
        </w:rPr>
        <w:t>wóch pracowników Biura Współpracy z Organizacjami Pozarządowymi</w:t>
      </w:r>
      <w:r w:rsidR="00A7005E">
        <w:rPr>
          <w:rFonts w:ascii="Lato" w:hAnsi="Lato"/>
        </w:rPr>
        <w:t>.</w:t>
      </w:r>
    </w:p>
    <w:p w14:paraId="67BA7852" w14:textId="22E8A9FA" w:rsidR="00484179" w:rsidRDefault="00484179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hanging="720"/>
        <w:rPr>
          <w:rFonts w:ascii="Lato" w:hAnsi="Lato"/>
        </w:rPr>
      </w:pPr>
      <w:r>
        <w:rPr>
          <w:rFonts w:ascii="Lato" w:hAnsi="Lato"/>
        </w:rPr>
        <w:t>Przewodniczący Komisji konkursowej kieruje pracami Komisji.</w:t>
      </w:r>
    </w:p>
    <w:p w14:paraId="4E122FE5" w14:textId="424F1B15" w:rsidR="00A7005E" w:rsidRDefault="00A7005E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Biuro Współpracy z Organizacjami Pozarządowymi zapewnia obsługę administracyjn</w:t>
      </w:r>
      <w:r w:rsidR="00067406">
        <w:rPr>
          <w:rFonts w:ascii="Lato" w:hAnsi="Lato"/>
        </w:rPr>
        <w:t>o-kancelaryjną</w:t>
      </w:r>
      <w:r>
        <w:rPr>
          <w:rFonts w:ascii="Lato" w:hAnsi="Lato"/>
        </w:rPr>
        <w:t xml:space="preserve"> posiedzeń komisji.</w:t>
      </w:r>
    </w:p>
    <w:p w14:paraId="31296142" w14:textId="136A9016" w:rsidR="009339B7" w:rsidRPr="007B2CFE" w:rsidRDefault="009339B7" w:rsidP="007B2CFE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Zadaniem Komisji konkursowej będzie:</w:t>
      </w:r>
    </w:p>
    <w:p w14:paraId="6E4530EB" w14:textId="401415F2" w:rsidR="009339B7" w:rsidRPr="007B2CFE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o</w:t>
      </w:r>
      <w:r w:rsidR="009339B7" w:rsidRPr="007B2CFE">
        <w:rPr>
          <w:rFonts w:ascii="Lato" w:hAnsi="Lato"/>
        </w:rPr>
        <w:t>cena poprawności formularzy zgłoszeniowych pod względem formalnym</w:t>
      </w:r>
      <w:r w:rsidR="005D6661" w:rsidRPr="007B2CFE">
        <w:rPr>
          <w:rFonts w:ascii="Lato" w:hAnsi="Lato"/>
        </w:rPr>
        <w:t>. Ocenie podlegać będzie termin wpływu wniosku</w:t>
      </w:r>
      <w:r w:rsidR="00C065E9">
        <w:rPr>
          <w:rFonts w:ascii="Lato" w:hAnsi="Lato"/>
        </w:rPr>
        <w:t>, kompletność dokumentacji</w:t>
      </w:r>
      <w:r w:rsidR="00A7005E">
        <w:rPr>
          <w:rFonts w:ascii="Lato" w:hAnsi="Lato"/>
        </w:rPr>
        <w:t xml:space="preserve"> oraz weryfikacja prawidłowości złożonych </w:t>
      </w:r>
      <w:r w:rsidR="005D6661" w:rsidRPr="007B2CFE">
        <w:rPr>
          <w:rFonts w:ascii="Lato" w:hAnsi="Lato"/>
        </w:rPr>
        <w:t>podpisów</w:t>
      </w:r>
      <w:r>
        <w:rPr>
          <w:rFonts w:ascii="Lato" w:hAnsi="Lato"/>
        </w:rPr>
        <w:t>;</w:t>
      </w:r>
    </w:p>
    <w:p w14:paraId="091603F2" w14:textId="5BB0CE58" w:rsidR="009339B7" w:rsidRDefault="00F77A48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o</w:t>
      </w:r>
      <w:r w:rsidR="009339B7" w:rsidRPr="007B2CFE">
        <w:rPr>
          <w:rFonts w:ascii="Lato" w:hAnsi="Lato"/>
        </w:rPr>
        <w:t xml:space="preserve">cena </w:t>
      </w:r>
      <w:r w:rsidR="005D6661" w:rsidRPr="007B2CFE">
        <w:rPr>
          <w:rFonts w:ascii="Lato" w:hAnsi="Lato"/>
        </w:rPr>
        <w:t>merytoryczna</w:t>
      </w:r>
      <w:r w:rsidR="009339B7" w:rsidRPr="007B2CFE">
        <w:rPr>
          <w:rFonts w:ascii="Lato" w:hAnsi="Lato"/>
        </w:rPr>
        <w:t xml:space="preserve"> działań podejmowanych we współpracy z wolontariuszami</w:t>
      </w:r>
      <w:r w:rsidR="005D6661" w:rsidRPr="007B2CFE">
        <w:rPr>
          <w:rFonts w:ascii="Lato" w:hAnsi="Lato"/>
        </w:rPr>
        <w:t>. W ramach tego etapu prac Komisji</w:t>
      </w:r>
      <w:r w:rsidR="00A7005E">
        <w:rPr>
          <w:rFonts w:ascii="Lato" w:hAnsi="Lato"/>
        </w:rPr>
        <w:t>,</w:t>
      </w:r>
      <w:r w:rsidR="005D6661" w:rsidRPr="007B2CFE">
        <w:rPr>
          <w:rFonts w:ascii="Lato" w:hAnsi="Lato"/>
        </w:rPr>
        <w:t xml:space="preserve"> weryfikacji podlegać będzie wartość merytoryczna działań realizowanych we współpracy z wolontariuszami, przygotowanie organizacji i wolontariuszy do współpracy, </w:t>
      </w:r>
      <w:r w:rsidR="006C7FA4">
        <w:rPr>
          <w:rFonts w:ascii="Lato" w:hAnsi="Lato"/>
        </w:rPr>
        <w:t>rekomendacje</w:t>
      </w:r>
      <w:r w:rsidR="001E1206" w:rsidRPr="007B2CFE">
        <w:rPr>
          <w:rFonts w:ascii="Lato" w:hAnsi="Lato"/>
        </w:rPr>
        <w:t xml:space="preserve"> wolontariuszy</w:t>
      </w:r>
      <w:r>
        <w:rPr>
          <w:rFonts w:ascii="Lato" w:hAnsi="Lato"/>
        </w:rPr>
        <w:t>;</w:t>
      </w:r>
    </w:p>
    <w:p w14:paraId="268D8F91" w14:textId="35A10901" w:rsidR="007C4B33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hanging="1080"/>
        <w:rPr>
          <w:rFonts w:ascii="Lato" w:hAnsi="Lato"/>
        </w:rPr>
      </w:pPr>
      <w:r>
        <w:rPr>
          <w:rFonts w:ascii="Lato" w:hAnsi="Lato"/>
        </w:rPr>
        <w:t>u</w:t>
      </w:r>
      <w:r w:rsidR="007C4B33" w:rsidRPr="004B1B86">
        <w:rPr>
          <w:rFonts w:ascii="Lato" w:hAnsi="Lato"/>
        </w:rPr>
        <w:t>dział w pracach Komisji konkursowej ma charakter społeczny i honorowy</w:t>
      </w:r>
      <w:r>
        <w:rPr>
          <w:rFonts w:ascii="Lato" w:hAnsi="Lato"/>
        </w:rPr>
        <w:t>;</w:t>
      </w:r>
    </w:p>
    <w:p w14:paraId="214E4C3C" w14:textId="5EDDAE93" w:rsidR="007C4B33" w:rsidRPr="00404307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hanging="1080"/>
        <w:rPr>
          <w:rFonts w:ascii="Lato" w:hAnsi="Lato"/>
        </w:rPr>
      </w:pPr>
      <w:r>
        <w:rPr>
          <w:rFonts w:ascii="Lato" w:hAnsi="Lato"/>
        </w:rPr>
        <w:t>c</w:t>
      </w:r>
      <w:r w:rsidR="007C4B33">
        <w:rPr>
          <w:rFonts w:ascii="Lato" w:hAnsi="Lato"/>
        </w:rPr>
        <w:t>złonkom Komisji nie przysługuje wynagrodzenie za udział w pracach Komisji</w:t>
      </w:r>
      <w:r>
        <w:rPr>
          <w:rFonts w:ascii="Lato" w:hAnsi="Lato"/>
        </w:rPr>
        <w:t>;</w:t>
      </w:r>
    </w:p>
    <w:p w14:paraId="6CF95F44" w14:textId="64709502" w:rsidR="007C4B33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>c</w:t>
      </w:r>
      <w:r w:rsidR="007C4B33" w:rsidRPr="0026100F">
        <w:rPr>
          <w:rFonts w:ascii="Lato" w:hAnsi="Lato"/>
        </w:rPr>
        <w:t>złonków Komisji obowiązuje zasada zachowania poufności w kwestiach dotyczących przebiegu posiedzenia i podejmowanych decyzji</w:t>
      </w:r>
      <w:r>
        <w:rPr>
          <w:rFonts w:ascii="Lato" w:hAnsi="Lato"/>
        </w:rPr>
        <w:t>;</w:t>
      </w:r>
    </w:p>
    <w:p w14:paraId="54F12AD2" w14:textId="090D0AAD" w:rsidR="007B2CFE" w:rsidRPr="007B2CFE" w:rsidRDefault="00F77A48" w:rsidP="007B2CF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ind w:left="1077" w:hanging="1077"/>
        <w:contextualSpacing w:val="0"/>
        <w:rPr>
          <w:rFonts w:ascii="Lato" w:hAnsi="Lato"/>
        </w:rPr>
      </w:pPr>
      <w:r>
        <w:rPr>
          <w:rFonts w:ascii="Lato" w:hAnsi="Lato"/>
        </w:rPr>
        <w:t>z</w:t>
      </w:r>
      <w:r w:rsidR="007C4B33" w:rsidRPr="00F7076C">
        <w:rPr>
          <w:rFonts w:ascii="Lato" w:hAnsi="Lato"/>
        </w:rPr>
        <w:t xml:space="preserve"> każdego posiedzenia Komisji sporządzany jest protokół.</w:t>
      </w:r>
    </w:p>
    <w:p w14:paraId="7FD3C0DA" w14:textId="2570015E" w:rsidR="007C4B33" w:rsidRDefault="007C4B33" w:rsidP="007B2CFE">
      <w:pPr>
        <w:pStyle w:val="Akapitzlist"/>
        <w:tabs>
          <w:tab w:val="left" w:pos="142"/>
          <w:tab w:val="left" w:pos="284"/>
          <w:tab w:val="left" w:pos="426"/>
        </w:tabs>
        <w:spacing w:line="360" w:lineRule="auto"/>
        <w:ind w:left="0"/>
        <w:contextualSpacing w:val="0"/>
        <w:rPr>
          <w:rFonts w:ascii="Lato" w:hAnsi="Lato"/>
          <w:b/>
          <w:bCs/>
        </w:rPr>
      </w:pPr>
      <w:r w:rsidRPr="007B2CFE">
        <w:rPr>
          <w:rFonts w:ascii="Lato" w:hAnsi="Lato"/>
          <w:b/>
          <w:bCs/>
        </w:rPr>
        <w:t>§ 6</w:t>
      </w:r>
      <w:r w:rsidR="006C7FA4">
        <w:rPr>
          <w:rFonts w:ascii="Lato" w:hAnsi="Lato"/>
          <w:b/>
          <w:bCs/>
        </w:rPr>
        <w:t>.</w:t>
      </w:r>
      <w:r w:rsidRPr="007B2CFE">
        <w:rPr>
          <w:rFonts w:ascii="Lato" w:hAnsi="Lato"/>
          <w:b/>
          <w:bCs/>
        </w:rPr>
        <w:t xml:space="preserve"> Rozstrzygnięcie konkursu oraz nagrody</w:t>
      </w:r>
    </w:p>
    <w:p w14:paraId="2DEF648B" w14:textId="77777777" w:rsidR="00F77A48" w:rsidRPr="00F77A48" w:rsidRDefault="00FC074B" w:rsidP="007B2CFE">
      <w:pPr>
        <w:pStyle w:val="Akapitzlist"/>
        <w:numPr>
          <w:ilvl w:val="0"/>
          <w:numId w:val="15"/>
        </w:numPr>
        <w:tabs>
          <w:tab w:val="left" w:pos="284"/>
        </w:tabs>
        <w:spacing w:line="360" w:lineRule="auto"/>
        <w:ind w:left="0" w:firstLine="0"/>
        <w:rPr>
          <w:rFonts w:ascii="Lato" w:hAnsi="Lato"/>
          <w:b/>
          <w:bCs/>
        </w:rPr>
      </w:pPr>
      <w:r>
        <w:rPr>
          <w:rFonts w:ascii="Lato" w:hAnsi="Lato"/>
        </w:rPr>
        <w:t xml:space="preserve">W sprawie rozstrzygnięcia Konkursu, </w:t>
      </w:r>
      <w:r w:rsidR="00FF7389" w:rsidRPr="007B2CFE">
        <w:rPr>
          <w:rFonts w:ascii="Lato" w:hAnsi="Lato"/>
        </w:rPr>
        <w:t>Komisja</w:t>
      </w:r>
      <w:r w:rsidR="00484179">
        <w:rPr>
          <w:rFonts w:ascii="Lato" w:hAnsi="Lato"/>
        </w:rPr>
        <w:t xml:space="preserve"> konkursowa</w:t>
      </w:r>
      <w:r w:rsidR="00FF7389" w:rsidRPr="007B2CFE">
        <w:rPr>
          <w:rFonts w:ascii="Lato" w:hAnsi="Lato"/>
        </w:rPr>
        <w:t xml:space="preserve"> podejmuje decyzje w drodze głosowania, zwykłą większością głosów</w:t>
      </w:r>
      <w:r w:rsidR="00A03471">
        <w:rPr>
          <w:rFonts w:ascii="Lato" w:hAnsi="Lato"/>
        </w:rPr>
        <w:t xml:space="preserve"> w obecności co najmniej połowy jej składu</w:t>
      </w:r>
      <w:r w:rsidR="00FF7389" w:rsidRPr="007B2CFE">
        <w:rPr>
          <w:rFonts w:ascii="Lato" w:hAnsi="Lato"/>
        </w:rPr>
        <w:t>.</w:t>
      </w:r>
      <w:r w:rsidR="00BF5745" w:rsidRPr="007B2CFE">
        <w:rPr>
          <w:rFonts w:ascii="Lato" w:hAnsi="Lato"/>
        </w:rPr>
        <w:t xml:space="preserve"> </w:t>
      </w:r>
      <w:r w:rsidR="00A03471">
        <w:rPr>
          <w:rFonts w:ascii="Lato" w:hAnsi="Lato"/>
        </w:rPr>
        <w:br/>
      </w:r>
      <w:r w:rsidR="00F77A48">
        <w:rPr>
          <w:rFonts w:ascii="Lato" w:hAnsi="Lato"/>
        </w:rPr>
        <w:t xml:space="preserve">2. </w:t>
      </w:r>
      <w:r w:rsidR="00BF5745" w:rsidRPr="007B2CFE">
        <w:rPr>
          <w:rFonts w:ascii="Lato" w:hAnsi="Lato"/>
        </w:rPr>
        <w:t xml:space="preserve">W sprawach </w:t>
      </w:r>
      <w:r>
        <w:rPr>
          <w:rFonts w:ascii="Lato" w:hAnsi="Lato"/>
        </w:rPr>
        <w:t xml:space="preserve">spornych </w:t>
      </w:r>
      <w:r w:rsidR="00BF5745" w:rsidRPr="007B2CFE">
        <w:rPr>
          <w:rFonts w:ascii="Lato" w:hAnsi="Lato"/>
        </w:rPr>
        <w:t>głos decydujący ma Przewodniczący</w:t>
      </w:r>
      <w:r>
        <w:rPr>
          <w:rFonts w:ascii="Lato" w:hAnsi="Lato"/>
        </w:rPr>
        <w:t xml:space="preserve"> Komisji</w:t>
      </w:r>
      <w:r w:rsidR="00BF5745" w:rsidRPr="007B2CFE">
        <w:rPr>
          <w:rFonts w:ascii="Lato" w:hAnsi="Lato"/>
        </w:rPr>
        <w:t>.</w:t>
      </w:r>
      <w:r w:rsidR="005E293F" w:rsidRPr="007B2CFE">
        <w:rPr>
          <w:rFonts w:ascii="Lato" w:hAnsi="Lato"/>
        </w:rPr>
        <w:t xml:space="preserve"> </w:t>
      </w:r>
    </w:p>
    <w:p w14:paraId="16671C9D" w14:textId="0EA24911" w:rsidR="00BF5745" w:rsidRPr="007B2CFE" w:rsidRDefault="00BF5745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  <w:b/>
          <w:bCs/>
        </w:rPr>
      </w:pPr>
      <w:r w:rsidRPr="007B2CFE">
        <w:rPr>
          <w:rFonts w:ascii="Lato" w:hAnsi="Lato"/>
        </w:rPr>
        <w:t xml:space="preserve">Wyniki Konkursu zostaną ogłoszone podczas </w:t>
      </w:r>
      <w:r w:rsidRPr="007B2CFE">
        <w:rPr>
          <w:rFonts w:ascii="Lato" w:hAnsi="Lato"/>
          <w:b/>
          <w:bCs/>
        </w:rPr>
        <w:t>XXVI Forum Organizacji Pozarządowych Województwa Kujawsko-Pomorskiego.</w:t>
      </w:r>
    </w:p>
    <w:p w14:paraId="20917371" w14:textId="77777777" w:rsidR="00F77A48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Komisja nie ocenia wolontariuszy, lecz podmioty/organizacje, które wzięły udział w</w:t>
      </w:r>
      <w:r w:rsidR="00230F9A">
        <w:rPr>
          <w:rFonts w:ascii="Lato" w:hAnsi="Lato"/>
        </w:rPr>
        <w:t xml:space="preserve"> </w:t>
      </w:r>
      <w:r w:rsidRPr="007B2CFE">
        <w:rPr>
          <w:rFonts w:ascii="Lato" w:hAnsi="Lato"/>
        </w:rPr>
        <w:t>konkursie i nagradza trzy najlepsze dobre praktyki</w:t>
      </w:r>
      <w:r w:rsidR="006C7FA4">
        <w:rPr>
          <w:rFonts w:ascii="Lato" w:hAnsi="Lato"/>
        </w:rPr>
        <w:t xml:space="preserve"> </w:t>
      </w:r>
      <w:r w:rsidRPr="007B2CFE">
        <w:rPr>
          <w:rFonts w:ascii="Lato" w:hAnsi="Lato"/>
        </w:rPr>
        <w:t xml:space="preserve">profesjonalnego wolontariatu. Nagrody są równorzędne, mają formę pieniężną w wysokości </w:t>
      </w:r>
      <w:r w:rsidRPr="007B2CFE">
        <w:rPr>
          <w:rFonts w:ascii="Lato" w:hAnsi="Lato"/>
          <w:b/>
          <w:bCs/>
        </w:rPr>
        <w:t>1.500,00 zł</w:t>
      </w:r>
      <w:r w:rsidRPr="007B2CFE">
        <w:rPr>
          <w:rFonts w:ascii="Lato" w:hAnsi="Lato"/>
        </w:rPr>
        <w:t xml:space="preserve"> każda. Środki te winny służyć dalszej profesjonalizacji wolontariatu w nagrodzonym podmiocie/organizacji. Organizator konkursu przekaże nagrody na wskazane w </w:t>
      </w:r>
      <w:r w:rsidR="006C7FA4">
        <w:rPr>
          <w:rFonts w:ascii="Lato" w:hAnsi="Lato"/>
        </w:rPr>
        <w:t>f</w:t>
      </w:r>
      <w:r w:rsidRPr="007B2CFE">
        <w:rPr>
          <w:rFonts w:ascii="Lato" w:hAnsi="Lato"/>
        </w:rPr>
        <w:t>ormularzu</w:t>
      </w:r>
      <w:r w:rsidR="006C7FA4">
        <w:rPr>
          <w:rFonts w:ascii="Lato" w:hAnsi="Lato"/>
        </w:rPr>
        <w:t xml:space="preserve"> zgłoszeniowym numery</w:t>
      </w:r>
      <w:r w:rsidRPr="007B2CFE">
        <w:rPr>
          <w:rFonts w:ascii="Lato" w:hAnsi="Lato"/>
        </w:rPr>
        <w:t xml:space="preserve"> kont bankow</w:t>
      </w:r>
      <w:r w:rsidR="006C7FA4">
        <w:rPr>
          <w:rFonts w:ascii="Lato" w:hAnsi="Lato"/>
        </w:rPr>
        <w:t>ych</w:t>
      </w:r>
      <w:r w:rsidRPr="007B2CFE">
        <w:rPr>
          <w:rFonts w:ascii="Lato" w:hAnsi="Lato"/>
        </w:rPr>
        <w:t xml:space="preserve"> nagrodzonych podmiotów/organizacji. </w:t>
      </w:r>
    </w:p>
    <w:p w14:paraId="52D377C2" w14:textId="30935E32" w:rsidR="007A7CA4" w:rsidRPr="007B2CFE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t>Każdy z uczestników Konkursu może otrzymać tylko jedną nagrodę.</w:t>
      </w:r>
    </w:p>
    <w:p w14:paraId="1F776FCC" w14:textId="5E06C953" w:rsidR="00AA690A" w:rsidRPr="007B2CFE" w:rsidRDefault="004B01E6" w:rsidP="00F77A48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Lato" w:hAnsi="Lato"/>
        </w:rPr>
      </w:pPr>
      <w:r>
        <w:rPr>
          <w:rFonts w:ascii="Lato" w:hAnsi="Lato"/>
        </w:rPr>
        <w:t xml:space="preserve">Rekomendację </w:t>
      </w:r>
      <w:r w:rsidR="00AA690A" w:rsidRPr="007B2CFE">
        <w:rPr>
          <w:rFonts w:ascii="Lato" w:hAnsi="Lato"/>
        </w:rPr>
        <w:t>nagród Komisja przedstawia Zarządowi Województwa Kujawsko-Pomorskiego</w:t>
      </w:r>
      <w:r>
        <w:rPr>
          <w:rFonts w:ascii="Lato" w:hAnsi="Lato"/>
        </w:rPr>
        <w:t>, który decyduje o przyznaniu nagród w drodze uchwały.</w:t>
      </w:r>
    </w:p>
    <w:p w14:paraId="20E22D56" w14:textId="72D7F57C" w:rsidR="007A7CA4" w:rsidRPr="007B2CFE" w:rsidRDefault="007A7CA4" w:rsidP="00F77A48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Lato" w:hAnsi="Lato"/>
        </w:rPr>
      </w:pPr>
      <w:r w:rsidRPr="007B2CFE">
        <w:rPr>
          <w:rFonts w:ascii="Lato" w:hAnsi="Lato"/>
        </w:rPr>
        <w:lastRenderedPageBreak/>
        <w:t>W przypadku małej liczby zgłoszeń lub niskiej wartości merytorycznej wniosków</w:t>
      </w:r>
      <w:r w:rsidR="005E293F">
        <w:rPr>
          <w:rFonts w:ascii="Lato" w:hAnsi="Lato"/>
        </w:rPr>
        <w:t xml:space="preserve"> </w:t>
      </w:r>
      <w:r w:rsidRPr="007B2CFE">
        <w:rPr>
          <w:rFonts w:ascii="Lato" w:hAnsi="Lato"/>
        </w:rPr>
        <w:t>Organizator zastrzega sobie prawo do rezygnacji z rozstrzygnięcia Konkursu lub przyznania mniejszej liczby nagród.</w:t>
      </w:r>
    </w:p>
    <w:p w14:paraId="6189A997" w14:textId="3A4EDF12" w:rsidR="007A7CA4" w:rsidRPr="007B2CFE" w:rsidRDefault="007A7CA4" w:rsidP="007A7CA4">
      <w:pPr>
        <w:spacing w:line="360" w:lineRule="auto"/>
        <w:rPr>
          <w:rFonts w:ascii="Lato" w:hAnsi="Lato"/>
          <w:b/>
          <w:bCs/>
        </w:rPr>
      </w:pPr>
      <w:r w:rsidRPr="007B2CFE">
        <w:rPr>
          <w:rFonts w:ascii="Lato" w:hAnsi="Lato"/>
          <w:b/>
          <w:bCs/>
        </w:rPr>
        <w:t>§ 7</w:t>
      </w:r>
      <w:r w:rsidR="006C7FA4">
        <w:rPr>
          <w:rFonts w:ascii="Lato" w:hAnsi="Lato"/>
          <w:b/>
          <w:bCs/>
        </w:rPr>
        <w:t>.</w:t>
      </w:r>
      <w:r w:rsidR="00221C22">
        <w:rPr>
          <w:rFonts w:ascii="Lato" w:hAnsi="Lato"/>
          <w:b/>
          <w:bCs/>
        </w:rPr>
        <w:t xml:space="preserve"> Informacje dodatkowe</w:t>
      </w:r>
    </w:p>
    <w:p w14:paraId="775D3061" w14:textId="62D1CB45" w:rsidR="007A7CA4" w:rsidRPr="007B2CFE" w:rsidRDefault="007A7CA4" w:rsidP="007B2CFE">
      <w:pPr>
        <w:spacing w:line="360" w:lineRule="auto"/>
        <w:rPr>
          <w:rFonts w:ascii="Lato" w:hAnsi="Lato"/>
        </w:rPr>
      </w:pPr>
      <w:r>
        <w:rPr>
          <w:rFonts w:ascii="Lato" w:hAnsi="Lato"/>
        </w:rPr>
        <w:t>W sprawach nieuregulowanych niniejszym Regulaminem decyzje wi</w:t>
      </w:r>
      <w:r w:rsidR="00AD5294">
        <w:rPr>
          <w:rFonts w:ascii="Lato" w:hAnsi="Lato"/>
        </w:rPr>
        <w:t xml:space="preserve">ążące podejmuje </w:t>
      </w:r>
      <w:r w:rsidR="00FC074B">
        <w:rPr>
          <w:rFonts w:ascii="Lato" w:hAnsi="Lato"/>
        </w:rPr>
        <w:t>Zarząd Województwa</w:t>
      </w:r>
      <w:r w:rsidR="00230F9A">
        <w:rPr>
          <w:rFonts w:ascii="Lato" w:hAnsi="Lato"/>
        </w:rPr>
        <w:t>.</w:t>
      </w:r>
    </w:p>
    <w:p w14:paraId="41920BC2" w14:textId="77777777" w:rsidR="00111D7C" w:rsidRPr="007B2CFE" w:rsidRDefault="00111D7C" w:rsidP="007B2CFE">
      <w:pPr>
        <w:spacing w:line="360" w:lineRule="auto"/>
        <w:rPr>
          <w:rFonts w:ascii="Lato" w:hAnsi="Lato"/>
        </w:rPr>
      </w:pPr>
    </w:p>
    <w:sectPr w:rsidR="00111D7C" w:rsidRPr="007B2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0BB0"/>
    <w:multiLevelType w:val="hybridMultilevel"/>
    <w:tmpl w:val="921E0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2BA4"/>
    <w:multiLevelType w:val="hybridMultilevel"/>
    <w:tmpl w:val="9260F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53DA4"/>
    <w:multiLevelType w:val="hybridMultilevel"/>
    <w:tmpl w:val="C6E01732"/>
    <w:lvl w:ilvl="0" w:tplc="58E005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6C26D5"/>
    <w:multiLevelType w:val="hybridMultilevel"/>
    <w:tmpl w:val="915E38E6"/>
    <w:lvl w:ilvl="0" w:tplc="B818EFB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977B62"/>
    <w:multiLevelType w:val="hybridMultilevel"/>
    <w:tmpl w:val="633C9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B3ADE"/>
    <w:multiLevelType w:val="hybridMultilevel"/>
    <w:tmpl w:val="EE002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62DC4"/>
    <w:multiLevelType w:val="hybridMultilevel"/>
    <w:tmpl w:val="030E8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F234C"/>
    <w:multiLevelType w:val="hybridMultilevel"/>
    <w:tmpl w:val="CB60D11E"/>
    <w:lvl w:ilvl="0" w:tplc="294A77E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D5B644E2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B87F9A"/>
    <w:multiLevelType w:val="hybridMultilevel"/>
    <w:tmpl w:val="BDCE2EE0"/>
    <w:lvl w:ilvl="0" w:tplc="E446F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7F14E8"/>
    <w:multiLevelType w:val="hybridMultilevel"/>
    <w:tmpl w:val="B9F0E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A36A3"/>
    <w:multiLevelType w:val="hybridMultilevel"/>
    <w:tmpl w:val="3E7EB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27A0F"/>
    <w:multiLevelType w:val="hybridMultilevel"/>
    <w:tmpl w:val="BFA222F8"/>
    <w:lvl w:ilvl="0" w:tplc="4016F8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6727A3"/>
    <w:multiLevelType w:val="hybridMultilevel"/>
    <w:tmpl w:val="70C4B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46FC4"/>
    <w:multiLevelType w:val="hybridMultilevel"/>
    <w:tmpl w:val="935CA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B1D6D"/>
    <w:multiLevelType w:val="hybridMultilevel"/>
    <w:tmpl w:val="F02E99C6"/>
    <w:lvl w:ilvl="0" w:tplc="A3E03CC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21147F2"/>
    <w:multiLevelType w:val="hybridMultilevel"/>
    <w:tmpl w:val="119868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212025">
    <w:abstractNumId w:val="1"/>
  </w:num>
  <w:num w:numId="2" w16cid:durableId="1153639180">
    <w:abstractNumId w:val="4"/>
  </w:num>
  <w:num w:numId="3" w16cid:durableId="383674181">
    <w:abstractNumId w:val="6"/>
  </w:num>
  <w:num w:numId="4" w16cid:durableId="281961349">
    <w:abstractNumId w:val="10"/>
  </w:num>
  <w:num w:numId="5" w16cid:durableId="898632989">
    <w:abstractNumId w:val="0"/>
  </w:num>
  <w:num w:numId="6" w16cid:durableId="743725097">
    <w:abstractNumId w:val="3"/>
  </w:num>
  <w:num w:numId="7" w16cid:durableId="728529109">
    <w:abstractNumId w:val="9"/>
  </w:num>
  <w:num w:numId="8" w16cid:durableId="2031950980">
    <w:abstractNumId w:val="2"/>
  </w:num>
  <w:num w:numId="9" w16cid:durableId="1324115879">
    <w:abstractNumId w:val="14"/>
  </w:num>
  <w:num w:numId="10" w16cid:durableId="992412204">
    <w:abstractNumId w:val="8"/>
  </w:num>
  <w:num w:numId="11" w16cid:durableId="819149912">
    <w:abstractNumId w:val="12"/>
  </w:num>
  <w:num w:numId="12" w16cid:durableId="148064468">
    <w:abstractNumId w:val="11"/>
  </w:num>
  <w:num w:numId="13" w16cid:durableId="1991057142">
    <w:abstractNumId w:val="5"/>
  </w:num>
  <w:num w:numId="14" w16cid:durableId="1347639657">
    <w:abstractNumId w:val="13"/>
  </w:num>
  <w:num w:numId="15" w16cid:durableId="1198734675">
    <w:abstractNumId w:val="7"/>
  </w:num>
  <w:num w:numId="16" w16cid:durableId="5419396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5F"/>
    <w:rsid w:val="00025FC3"/>
    <w:rsid w:val="00067406"/>
    <w:rsid w:val="000C5AC2"/>
    <w:rsid w:val="00111D7C"/>
    <w:rsid w:val="00122DBA"/>
    <w:rsid w:val="001C0D49"/>
    <w:rsid w:val="001C2A26"/>
    <w:rsid w:val="001E1206"/>
    <w:rsid w:val="00201F41"/>
    <w:rsid w:val="00221C22"/>
    <w:rsid w:val="00230F9A"/>
    <w:rsid w:val="00243B5A"/>
    <w:rsid w:val="002C3915"/>
    <w:rsid w:val="00364461"/>
    <w:rsid w:val="003E18E4"/>
    <w:rsid w:val="004240CE"/>
    <w:rsid w:val="00480D1D"/>
    <w:rsid w:val="004814E1"/>
    <w:rsid w:val="00484179"/>
    <w:rsid w:val="004B01E6"/>
    <w:rsid w:val="005444D8"/>
    <w:rsid w:val="005A09F2"/>
    <w:rsid w:val="005D6661"/>
    <w:rsid w:val="005E293F"/>
    <w:rsid w:val="00611A02"/>
    <w:rsid w:val="00631A94"/>
    <w:rsid w:val="006772FB"/>
    <w:rsid w:val="006C7FA4"/>
    <w:rsid w:val="006D205F"/>
    <w:rsid w:val="00715E56"/>
    <w:rsid w:val="007A7CA4"/>
    <w:rsid w:val="007B2CFE"/>
    <w:rsid w:val="007C4B33"/>
    <w:rsid w:val="00832DDB"/>
    <w:rsid w:val="0084630A"/>
    <w:rsid w:val="00854991"/>
    <w:rsid w:val="0087324B"/>
    <w:rsid w:val="0091419E"/>
    <w:rsid w:val="009339B7"/>
    <w:rsid w:val="0096697B"/>
    <w:rsid w:val="00A03471"/>
    <w:rsid w:val="00A5647A"/>
    <w:rsid w:val="00A7005E"/>
    <w:rsid w:val="00AA690A"/>
    <w:rsid w:val="00AC4A5C"/>
    <w:rsid w:val="00AD5294"/>
    <w:rsid w:val="00B05004"/>
    <w:rsid w:val="00B506BA"/>
    <w:rsid w:val="00BB4D27"/>
    <w:rsid w:val="00BF5745"/>
    <w:rsid w:val="00C065E9"/>
    <w:rsid w:val="00C97514"/>
    <w:rsid w:val="00CC1113"/>
    <w:rsid w:val="00CC234C"/>
    <w:rsid w:val="00CD6A2D"/>
    <w:rsid w:val="00D279B1"/>
    <w:rsid w:val="00D75919"/>
    <w:rsid w:val="00D83095"/>
    <w:rsid w:val="00DC3A1C"/>
    <w:rsid w:val="00E22562"/>
    <w:rsid w:val="00EB3BE4"/>
    <w:rsid w:val="00EB51A6"/>
    <w:rsid w:val="00EE3C41"/>
    <w:rsid w:val="00F775C8"/>
    <w:rsid w:val="00F77A48"/>
    <w:rsid w:val="00F9673F"/>
    <w:rsid w:val="00FA4584"/>
    <w:rsid w:val="00FC074B"/>
    <w:rsid w:val="00FE4370"/>
    <w:rsid w:val="00FF48AA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069E"/>
  <w15:chartTrackingRefBased/>
  <w15:docId w15:val="{72F48104-E26F-4852-8DD8-CA8EE9FC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2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2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2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2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2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2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2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2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2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2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2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2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20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20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20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20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20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20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2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2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2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2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2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20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20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20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2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20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205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50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500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F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o@kujawsko-pomor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Dąbrowski</dc:creator>
  <cp:keywords/>
  <dc:description/>
  <cp:lastModifiedBy>Małgorzata Dąbrowska</cp:lastModifiedBy>
  <cp:revision>3</cp:revision>
  <dcterms:created xsi:type="dcterms:W3CDTF">2026-09-24T12:42:00Z</dcterms:created>
  <dcterms:modified xsi:type="dcterms:W3CDTF">2026-10-05T09:51:00Z</dcterms:modified>
</cp:coreProperties>
</file>